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E4567">
      <w:pPr>
        <w:widowControl/>
        <w:jc w:val="center"/>
        <w:rPr>
          <w:b/>
          <w:color w:val="auto"/>
          <w:kern w:val="0"/>
          <w:sz w:val="44"/>
          <w:szCs w:val="44"/>
          <w:highlight w:val="none"/>
        </w:rPr>
      </w:pPr>
    </w:p>
    <w:p w14:paraId="5E9BF59A">
      <w:pPr>
        <w:widowControl/>
        <w:jc w:val="center"/>
        <w:rPr>
          <w:b/>
          <w:color w:val="auto"/>
          <w:kern w:val="0"/>
          <w:sz w:val="44"/>
          <w:szCs w:val="44"/>
          <w:highlight w:val="none"/>
        </w:rPr>
      </w:pPr>
    </w:p>
    <w:p w14:paraId="393C4998">
      <w:pPr>
        <w:rPr>
          <w:color w:val="auto"/>
          <w:highlight w:val="none"/>
        </w:rPr>
      </w:pPr>
    </w:p>
    <w:p w14:paraId="6C6DA70F">
      <w:pPr>
        <w:widowControl/>
        <w:jc w:val="center"/>
        <w:rPr>
          <w:b/>
          <w:color w:val="auto"/>
          <w:kern w:val="0"/>
          <w:sz w:val="44"/>
          <w:szCs w:val="44"/>
          <w:highlight w:val="none"/>
        </w:rPr>
      </w:pPr>
    </w:p>
    <w:p w14:paraId="11BF2F64">
      <w:pPr>
        <w:widowControl/>
        <w:jc w:val="center"/>
        <w:rPr>
          <w:b/>
          <w:color w:val="auto"/>
          <w:kern w:val="0"/>
          <w:sz w:val="44"/>
          <w:szCs w:val="44"/>
          <w:highlight w:val="none"/>
        </w:rPr>
      </w:pPr>
      <w:r>
        <w:rPr>
          <w:rFonts w:hint="eastAsia"/>
          <w:b/>
          <w:color w:val="auto"/>
          <w:kern w:val="0"/>
          <w:sz w:val="44"/>
          <w:szCs w:val="44"/>
          <w:highlight w:val="none"/>
        </w:rPr>
        <w:t>年加工24000吨钢结构产品技术升级改造项目竣工环境保护验收监测报告表</w:t>
      </w:r>
    </w:p>
    <w:p w14:paraId="1675D4C6">
      <w:pPr>
        <w:jc w:val="center"/>
        <w:rPr>
          <w:b/>
          <w:color w:val="auto"/>
          <w:sz w:val="30"/>
          <w:szCs w:val="30"/>
          <w:highlight w:val="none"/>
        </w:rPr>
      </w:pPr>
    </w:p>
    <w:p w14:paraId="466D34CE">
      <w:pPr>
        <w:jc w:val="center"/>
        <w:rPr>
          <w:b/>
          <w:color w:val="auto"/>
          <w:sz w:val="28"/>
          <w:szCs w:val="28"/>
          <w:highlight w:val="none"/>
        </w:rPr>
      </w:pPr>
    </w:p>
    <w:p w14:paraId="53CFD933">
      <w:pPr>
        <w:jc w:val="center"/>
        <w:rPr>
          <w:b/>
          <w:color w:val="auto"/>
          <w:sz w:val="28"/>
          <w:szCs w:val="28"/>
          <w:highlight w:val="none"/>
        </w:rPr>
      </w:pPr>
    </w:p>
    <w:p w14:paraId="0A073530">
      <w:pPr>
        <w:jc w:val="center"/>
        <w:rPr>
          <w:color w:val="auto"/>
          <w:highlight w:val="none"/>
        </w:rPr>
      </w:pPr>
    </w:p>
    <w:p w14:paraId="59F483B2">
      <w:pPr>
        <w:jc w:val="center"/>
        <w:rPr>
          <w:b/>
          <w:color w:val="auto"/>
          <w:sz w:val="28"/>
          <w:szCs w:val="28"/>
          <w:highlight w:val="none"/>
        </w:rPr>
      </w:pPr>
    </w:p>
    <w:p w14:paraId="3C1E030D">
      <w:pPr>
        <w:jc w:val="center"/>
        <w:rPr>
          <w:b/>
          <w:color w:val="auto"/>
          <w:sz w:val="28"/>
          <w:szCs w:val="28"/>
          <w:highlight w:val="none"/>
        </w:rPr>
      </w:pPr>
    </w:p>
    <w:p w14:paraId="098DE50A">
      <w:pPr>
        <w:jc w:val="center"/>
        <w:rPr>
          <w:b/>
          <w:color w:val="auto"/>
          <w:sz w:val="28"/>
          <w:szCs w:val="28"/>
          <w:highlight w:val="none"/>
        </w:rPr>
      </w:pPr>
    </w:p>
    <w:p w14:paraId="31C1DA01">
      <w:pPr>
        <w:jc w:val="center"/>
        <w:rPr>
          <w:b/>
          <w:color w:val="auto"/>
          <w:sz w:val="28"/>
          <w:szCs w:val="28"/>
          <w:highlight w:val="none"/>
        </w:rPr>
      </w:pPr>
    </w:p>
    <w:p w14:paraId="766DE652">
      <w:pPr>
        <w:jc w:val="center"/>
        <w:rPr>
          <w:b/>
          <w:color w:val="auto"/>
          <w:sz w:val="28"/>
          <w:szCs w:val="28"/>
          <w:highlight w:val="none"/>
        </w:rPr>
      </w:pPr>
    </w:p>
    <w:p w14:paraId="0A0892E3">
      <w:pPr>
        <w:jc w:val="center"/>
        <w:rPr>
          <w:color w:val="auto"/>
          <w:highlight w:val="none"/>
        </w:rPr>
      </w:pPr>
    </w:p>
    <w:p w14:paraId="5B326D21">
      <w:pPr>
        <w:ind w:firstLine="1960" w:firstLineChars="7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建设单位：江西省金塔钢结构集团有限公司</w:t>
      </w:r>
    </w:p>
    <w:p w14:paraId="78662FBD">
      <w:pPr>
        <w:jc w:val="center"/>
        <w:rPr>
          <w:rFonts w:eastAsiaTheme="minorEastAsia"/>
          <w:b/>
          <w:color w:val="auto"/>
          <w:sz w:val="28"/>
          <w:szCs w:val="28"/>
          <w:highlight w:val="none"/>
        </w:rPr>
      </w:pPr>
    </w:p>
    <w:p w14:paraId="67CC0970">
      <w:pPr>
        <w:widowControl/>
        <w:adjustRightInd w:val="0"/>
        <w:snapToGrid w:val="0"/>
        <w:spacing w:after="200"/>
        <w:jc w:val="center"/>
        <w:rPr>
          <w:rFonts w:eastAsiaTheme="minorEastAsia"/>
          <w:b/>
          <w:color w:val="auto"/>
          <w:kern w:val="0"/>
          <w:sz w:val="28"/>
          <w:szCs w:val="28"/>
          <w:highlight w:val="none"/>
        </w:rPr>
      </w:pPr>
      <w:r>
        <w:rPr>
          <w:rFonts w:eastAsiaTheme="minorEastAsia"/>
          <w:b/>
          <w:color w:val="auto"/>
          <w:kern w:val="0"/>
          <w:sz w:val="28"/>
          <w:szCs w:val="28"/>
          <w:highlight w:val="none"/>
        </w:rPr>
        <w:t>二</w:t>
      </w:r>
      <w:r>
        <w:rPr>
          <w:rFonts w:hint="eastAsia" w:eastAsiaTheme="minorEastAsia"/>
          <w:b/>
          <w:color w:val="auto"/>
          <w:kern w:val="0"/>
          <w:sz w:val="28"/>
          <w:szCs w:val="28"/>
          <w:highlight w:val="none"/>
        </w:rPr>
        <w:t>〇</w:t>
      </w:r>
      <w:r>
        <w:rPr>
          <w:rFonts w:eastAsiaTheme="minorEastAsia"/>
          <w:b/>
          <w:color w:val="auto"/>
          <w:kern w:val="0"/>
          <w:sz w:val="28"/>
          <w:szCs w:val="28"/>
          <w:highlight w:val="none"/>
        </w:rPr>
        <w:t>二</w:t>
      </w:r>
      <w:r>
        <w:rPr>
          <w:rFonts w:hint="eastAsia" w:eastAsiaTheme="minorEastAsia"/>
          <w:b/>
          <w:color w:val="auto"/>
          <w:kern w:val="0"/>
          <w:sz w:val="28"/>
          <w:szCs w:val="28"/>
          <w:highlight w:val="none"/>
          <w:lang w:eastAsia="zh-CN"/>
        </w:rPr>
        <w:t>四</w:t>
      </w:r>
      <w:r>
        <w:rPr>
          <w:rFonts w:eastAsiaTheme="minorEastAsia"/>
          <w:b/>
          <w:color w:val="auto"/>
          <w:kern w:val="0"/>
          <w:sz w:val="28"/>
          <w:szCs w:val="28"/>
          <w:highlight w:val="none"/>
        </w:rPr>
        <w:t>年</w:t>
      </w:r>
      <w:r>
        <w:rPr>
          <w:rFonts w:hint="eastAsia" w:eastAsiaTheme="minorEastAsia"/>
          <w:b/>
          <w:color w:val="auto"/>
          <w:kern w:val="0"/>
          <w:sz w:val="28"/>
          <w:szCs w:val="28"/>
          <w:highlight w:val="none"/>
          <w:lang w:eastAsia="zh-CN"/>
        </w:rPr>
        <w:t>十二</w:t>
      </w:r>
      <w:r>
        <w:rPr>
          <w:rFonts w:eastAsiaTheme="minorEastAsia"/>
          <w:b/>
          <w:color w:val="auto"/>
          <w:kern w:val="0"/>
          <w:sz w:val="28"/>
          <w:szCs w:val="28"/>
          <w:highlight w:val="none"/>
        </w:rPr>
        <w:t>月</w:t>
      </w:r>
    </w:p>
    <w:p w14:paraId="0A1175EC">
      <w:pPr>
        <w:rPr>
          <w:color w:val="auto"/>
          <w:highlight w:val="none"/>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auto"/>
          <w:highlight w:val="none"/>
        </w:rPr>
        <w:br w:type="page"/>
      </w:r>
      <w:r>
        <w:rPr>
          <w:color w:val="auto"/>
          <w:highlight w:val="none"/>
        </w:rPr>
        <w:t xml:space="preserve">  </w:t>
      </w:r>
    </w:p>
    <w:p w14:paraId="0A004C35">
      <w:pPr>
        <w:rPr>
          <w:color w:val="auto"/>
          <w:highlight w:val="none"/>
        </w:rPr>
      </w:pPr>
    </w:p>
    <w:tbl>
      <w:tblPr>
        <w:tblStyle w:val="30"/>
        <w:tblW w:w="0" w:type="auto"/>
        <w:tblInd w:w="0" w:type="dxa"/>
        <w:tblLayout w:type="fixed"/>
        <w:tblCellMar>
          <w:top w:w="0" w:type="dxa"/>
          <w:left w:w="108" w:type="dxa"/>
          <w:bottom w:w="0" w:type="dxa"/>
          <w:right w:w="108" w:type="dxa"/>
        </w:tblCellMar>
      </w:tblPr>
      <w:tblGrid>
        <w:gridCol w:w="8107"/>
      </w:tblGrid>
      <w:tr w14:paraId="33556355">
        <w:tblPrEx>
          <w:tblCellMar>
            <w:top w:w="0" w:type="dxa"/>
            <w:left w:w="108" w:type="dxa"/>
            <w:bottom w:w="0" w:type="dxa"/>
            <w:right w:w="108" w:type="dxa"/>
          </w:tblCellMar>
        </w:tblPrEx>
        <w:trPr>
          <w:trHeight w:val="23" w:hRule="atLeast"/>
        </w:trPr>
        <w:tc>
          <w:tcPr>
            <w:tcW w:w="8107" w:type="dxa"/>
            <w:shd w:val="clear" w:color="auto" w:fill="auto"/>
            <w:vAlign w:val="center"/>
          </w:tcPr>
          <w:p w14:paraId="2A7A4330">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pacing w:val="-20"/>
                <w:sz w:val="28"/>
                <w:szCs w:val="28"/>
                <w:highlight w:val="none"/>
              </w:rPr>
              <w:t>建设单位法人代表</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 xml:space="preserve">            （签字）</w:t>
            </w:r>
          </w:p>
        </w:tc>
      </w:tr>
      <w:tr w14:paraId="17955FC4">
        <w:tblPrEx>
          <w:tblCellMar>
            <w:top w:w="0" w:type="dxa"/>
            <w:left w:w="108" w:type="dxa"/>
            <w:bottom w:w="0" w:type="dxa"/>
            <w:right w:w="108" w:type="dxa"/>
          </w:tblCellMar>
        </w:tblPrEx>
        <w:trPr>
          <w:trHeight w:val="23" w:hRule="atLeast"/>
        </w:trPr>
        <w:tc>
          <w:tcPr>
            <w:tcW w:w="8107" w:type="dxa"/>
            <w:shd w:val="clear" w:color="auto" w:fill="auto"/>
            <w:vAlign w:val="center"/>
          </w:tcPr>
          <w:p w14:paraId="7A1199DC">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项 目 负 责 人：</w:t>
            </w:r>
          </w:p>
        </w:tc>
      </w:tr>
      <w:tr w14:paraId="510B1C9E">
        <w:tblPrEx>
          <w:tblCellMar>
            <w:top w:w="0" w:type="dxa"/>
            <w:left w:w="108" w:type="dxa"/>
            <w:bottom w:w="0" w:type="dxa"/>
            <w:right w:w="108" w:type="dxa"/>
          </w:tblCellMar>
        </w:tblPrEx>
        <w:trPr>
          <w:trHeight w:val="23" w:hRule="atLeast"/>
        </w:trPr>
        <w:tc>
          <w:tcPr>
            <w:tcW w:w="8107" w:type="dxa"/>
            <w:shd w:val="clear" w:color="auto" w:fill="auto"/>
            <w:vAlign w:val="center"/>
          </w:tcPr>
          <w:p w14:paraId="722C550F">
            <w:pPr>
              <w:adjustRightInd/>
              <w:spacing w:line="360" w:lineRule="auto"/>
              <w:jc w:val="both"/>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填    表    人：</w:t>
            </w:r>
          </w:p>
        </w:tc>
      </w:tr>
    </w:tbl>
    <w:p w14:paraId="6C673B0A">
      <w:pPr>
        <w:jc w:val="left"/>
        <w:rPr>
          <w:rFonts w:ascii="仿宋_GB2312" w:eastAsia="仿宋_GB2312"/>
          <w:b/>
          <w:color w:val="auto"/>
          <w:w w:val="79"/>
          <w:sz w:val="28"/>
          <w:szCs w:val="28"/>
          <w:highlight w:val="none"/>
        </w:rPr>
      </w:pPr>
    </w:p>
    <w:p w14:paraId="1E6136EF">
      <w:pPr>
        <w:jc w:val="left"/>
        <w:rPr>
          <w:rFonts w:ascii="仿宋_GB2312" w:eastAsia="仿宋_GB2312"/>
          <w:b/>
          <w:color w:val="auto"/>
          <w:w w:val="79"/>
          <w:sz w:val="28"/>
          <w:szCs w:val="28"/>
          <w:highlight w:val="none"/>
        </w:rPr>
      </w:pPr>
    </w:p>
    <w:p w14:paraId="0379329B">
      <w:pPr>
        <w:jc w:val="left"/>
        <w:rPr>
          <w:rFonts w:ascii="仿宋_GB2312" w:eastAsia="仿宋_GB2312"/>
          <w:b/>
          <w:color w:val="auto"/>
          <w:w w:val="79"/>
          <w:sz w:val="28"/>
          <w:szCs w:val="28"/>
          <w:highlight w:val="none"/>
        </w:rPr>
      </w:pPr>
    </w:p>
    <w:p w14:paraId="25F2E1D8">
      <w:pPr>
        <w:jc w:val="left"/>
        <w:rPr>
          <w:rFonts w:ascii="仿宋_GB2312" w:eastAsia="仿宋_GB2312"/>
          <w:b/>
          <w:color w:val="auto"/>
          <w:w w:val="79"/>
          <w:sz w:val="28"/>
          <w:szCs w:val="28"/>
          <w:highlight w:val="none"/>
        </w:rPr>
      </w:pPr>
    </w:p>
    <w:p w14:paraId="58809CF2">
      <w:pPr>
        <w:jc w:val="left"/>
        <w:rPr>
          <w:rFonts w:ascii="仿宋_GB2312" w:eastAsia="仿宋_GB2312"/>
          <w:b/>
          <w:color w:val="auto"/>
          <w:w w:val="79"/>
          <w:sz w:val="28"/>
          <w:szCs w:val="28"/>
          <w:highlight w:val="none"/>
        </w:rPr>
      </w:pPr>
    </w:p>
    <w:p w14:paraId="53E90F64">
      <w:pPr>
        <w:jc w:val="left"/>
        <w:rPr>
          <w:rFonts w:ascii="仿宋_GB2312" w:eastAsia="仿宋_GB2312"/>
          <w:b/>
          <w:color w:val="auto"/>
          <w:w w:val="79"/>
          <w:sz w:val="28"/>
          <w:szCs w:val="28"/>
          <w:highlight w:val="none"/>
        </w:rPr>
      </w:pPr>
    </w:p>
    <w:p w14:paraId="62E67CD6">
      <w:pPr>
        <w:jc w:val="left"/>
        <w:rPr>
          <w:rFonts w:ascii="仿宋_GB2312" w:eastAsia="仿宋_GB2312"/>
          <w:b/>
          <w:color w:val="auto"/>
          <w:w w:val="79"/>
          <w:sz w:val="28"/>
          <w:szCs w:val="28"/>
          <w:highlight w:val="none"/>
        </w:rPr>
      </w:pPr>
    </w:p>
    <w:p w14:paraId="67516E09">
      <w:pPr>
        <w:rPr>
          <w:color w:val="auto"/>
          <w:highlight w:val="none"/>
        </w:rPr>
      </w:pPr>
    </w:p>
    <w:p w14:paraId="3D02F9AC">
      <w:pPr>
        <w:jc w:val="left"/>
        <w:rPr>
          <w:rFonts w:ascii="仿宋_GB2312" w:eastAsia="仿宋_GB2312"/>
          <w:b/>
          <w:color w:val="auto"/>
          <w:w w:val="79"/>
          <w:sz w:val="28"/>
          <w:szCs w:val="28"/>
          <w:highlight w:val="none"/>
        </w:rPr>
      </w:pPr>
    </w:p>
    <w:p w14:paraId="6B73786E">
      <w:pPr>
        <w:jc w:val="left"/>
        <w:rPr>
          <w:rFonts w:ascii="仿宋_GB2312" w:eastAsia="仿宋_GB2312"/>
          <w:b/>
          <w:color w:val="auto"/>
          <w:w w:val="79"/>
          <w:sz w:val="28"/>
          <w:szCs w:val="28"/>
          <w:highlight w:val="none"/>
        </w:rPr>
      </w:pPr>
    </w:p>
    <w:tbl>
      <w:tblPr>
        <w:tblStyle w:val="30"/>
        <w:tblW w:w="8815" w:type="dxa"/>
        <w:tblInd w:w="0" w:type="dxa"/>
        <w:tblLayout w:type="fixed"/>
        <w:tblCellMar>
          <w:top w:w="0" w:type="dxa"/>
          <w:left w:w="108" w:type="dxa"/>
          <w:bottom w:w="0" w:type="dxa"/>
          <w:right w:w="108" w:type="dxa"/>
        </w:tblCellMar>
      </w:tblPr>
      <w:tblGrid>
        <w:gridCol w:w="1555"/>
        <w:gridCol w:w="7260"/>
      </w:tblGrid>
      <w:tr w14:paraId="145E7C3A">
        <w:tblPrEx>
          <w:tblCellMar>
            <w:top w:w="0" w:type="dxa"/>
            <w:left w:w="108" w:type="dxa"/>
            <w:bottom w:w="0" w:type="dxa"/>
            <w:right w:w="108" w:type="dxa"/>
          </w:tblCellMar>
        </w:tblPrEx>
        <w:trPr>
          <w:trHeight w:val="57" w:hRule="atLeast"/>
        </w:trPr>
        <w:tc>
          <w:tcPr>
            <w:tcW w:w="1555" w:type="dxa"/>
            <w:shd w:val="clear" w:color="auto" w:fill="auto"/>
            <w:vAlign w:val="center"/>
          </w:tcPr>
          <w:p w14:paraId="250CA618">
            <w:pPr>
              <w:spacing w:line="276" w:lineRule="auto"/>
              <w:jc w:val="center"/>
              <w:rPr>
                <w:rFonts w:ascii="宋体" w:hAnsi="宋体"/>
                <w:color w:val="auto"/>
                <w:sz w:val="28"/>
                <w:szCs w:val="24"/>
                <w:highlight w:val="none"/>
              </w:rPr>
            </w:pPr>
            <w:r>
              <w:rPr>
                <w:rFonts w:ascii="宋体" w:hAnsi="宋体"/>
                <w:color w:val="auto"/>
                <w:sz w:val="28"/>
                <w:szCs w:val="24"/>
                <w:highlight w:val="none"/>
              </w:rPr>
              <w:t>建设单位：</w:t>
            </w:r>
          </w:p>
        </w:tc>
        <w:tc>
          <w:tcPr>
            <w:tcW w:w="7260" w:type="dxa"/>
            <w:shd w:val="clear" w:color="auto" w:fill="auto"/>
            <w:vAlign w:val="center"/>
          </w:tcPr>
          <w:p w14:paraId="07A04A41">
            <w:pPr>
              <w:spacing w:line="276" w:lineRule="auto"/>
              <w:rPr>
                <w:rFonts w:hint="eastAsia" w:eastAsia="宋体"/>
                <w:color w:val="auto"/>
                <w:sz w:val="28"/>
                <w:szCs w:val="24"/>
                <w:highlight w:val="none"/>
                <w:lang w:eastAsia="zh-CN"/>
              </w:rPr>
            </w:pPr>
            <w:r>
              <w:rPr>
                <w:rFonts w:hint="eastAsia" w:eastAsia="宋体"/>
                <w:color w:val="auto"/>
                <w:sz w:val="28"/>
                <w:szCs w:val="24"/>
                <w:highlight w:val="none"/>
                <w:lang w:eastAsia="zh-CN"/>
              </w:rPr>
              <w:t>江西省金塔钢结构集团有限公司</w:t>
            </w:r>
          </w:p>
        </w:tc>
      </w:tr>
      <w:tr w14:paraId="10F2917E">
        <w:tblPrEx>
          <w:tblCellMar>
            <w:top w:w="0" w:type="dxa"/>
            <w:left w:w="108" w:type="dxa"/>
            <w:bottom w:w="0" w:type="dxa"/>
            <w:right w:w="108" w:type="dxa"/>
          </w:tblCellMar>
        </w:tblPrEx>
        <w:trPr>
          <w:trHeight w:val="574" w:hRule="atLeast"/>
        </w:trPr>
        <w:tc>
          <w:tcPr>
            <w:tcW w:w="1555" w:type="dxa"/>
            <w:shd w:val="clear" w:color="auto" w:fill="auto"/>
            <w:vAlign w:val="center"/>
          </w:tcPr>
          <w:p w14:paraId="6D32ADAA">
            <w:pPr>
              <w:spacing w:line="276" w:lineRule="auto"/>
              <w:jc w:val="center"/>
              <w:rPr>
                <w:rFonts w:ascii="宋体" w:hAnsi="宋体"/>
                <w:color w:val="auto"/>
                <w:sz w:val="28"/>
                <w:szCs w:val="24"/>
                <w:highlight w:val="none"/>
              </w:rPr>
            </w:pPr>
            <w:r>
              <w:rPr>
                <w:rFonts w:ascii="宋体" w:hAnsi="宋体"/>
                <w:color w:val="auto"/>
                <w:sz w:val="28"/>
                <w:szCs w:val="24"/>
                <w:highlight w:val="none"/>
              </w:rPr>
              <w:t>电    话:</w:t>
            </w:r>
          </w:p>
        </w:tc>
        <w:tc>
          <w:tcPr>
            <w:tcW w:w="7260" w:type="dxa"/>
            <w:shd w:val="clear" w:color="auto" w:fill="auto"/>
            <w:vAlign w:val="center"/>
          </w:tcPr>
          <w:p w14:paraId="3F1BB3FC">
            <w:pPr>
              <w:spacing w:line="276" w:lineRule="auto"/>
              <w:rPr>
                <w:color w:val="auto"/>
                <w:sz w:val="28"/>
                <w:szCs w:val="24"/>
                <w:highlight w:val="none"/>
              </w:rPr>
            </w:pPr>
            <w:r>
              <w:rPr>
                <w:rFonts w:hint="eastAsia"/>
                <w:color w:val="auto"/>
                <w:sz w:val="28"/>
                <w:szCs w:val="24"/>
                <w:highlight w:val="none"/>
              </w:rPr>
              <w:t>15170535300</w:t>
            </w:r>
          </w:p>
        </w:tc>
      </w:tr>
      <w:tr w14:paraId="02A79691">
        <w:tblPrEx>
          <w:tblCellMar>
            <w:top w:w="0" w:type="dxa"/>
            <w:left w:w="108" w:type="dxa"/>
            <w:bottom w:w="0" w:type="dxa"/>
            <w:right w:w="108" w:type="dxa"/>
          </w:tblCellMar>
        </w:tblPrEx>
        <w:trPr>
          <w:trHeight w:val="57" w:hRule="atLeast"/>
        </w:trPr>
        <w:tc>
          <w:tcPr>
            <w:tcW w:w="1555" w:type="dxa"/>
            <w:shd w:val="clear" w:color="auto" w:fill="auto"/>
            <w:vAlign w:val="center"/>
          </w:tcPr>
          <w:p w14:paraId="3584996A">
            <w:pPr>
              <w:spacing w:line="276" w:lineRule="auto"/>
              <w:jc w:val="center"/>
              <w:rPr>
                <w:rFonts w:ascii="宋体" w:hAnsi="宋体"/>
                <w:color w:val="auto"/>
                <w:sz w:val="28"/>
                <w:szCs w:val="24"/>
                <w:highlight w:val="none"/>
              </w:rPr>
            </w:pPr>
            <w:r>
              <w:rPr>
                <w:rFonts w:ascii="宋体" w:hAnsi="宋体"/>
                <w:color w:val="auto"/>
                <w:sz w:val="28"/>
                <w:szCs w:val="24"/>
                <w:highlight w:val="none"/>
              </w:rPr>
              <w:t>传    真:</w:t>
            </w:r>
          </w:p>
        </w:tc>
        <w:tc>
          <w:tcPr>
            <w:tcW w:w="7260" w:type="dxa"/>
            <w:shd w:val="clear" w:color="auto" w:fill="auto"/>
            <w:vAlign w:val="center"/>
          </w:tcPr>
          <w:p w14:paraId="770EFF6D">
            <w:pPr>
              <w:spacing w:line="276" w:lineRule="auto"/>
              <w:jc w:val="center"/>
              <w:rPr>
                <w:b/>
                <w:color w:val="auto"/>
                <w:sz w:val="28"/>
                <w:szCs w:val="24"/>
                <w:highlight w:val="none"/>
              </w:rPr>
            </w:pPr>
            <w:r>
              <w:rPr>
                <w:b/>
                <w:color w:val="auto"/>
                <w:sz w:val="28"/>
                <w:szCs w:val="24"/>
                <w:highlight w:val="none"/>
              </w:rPr>
              <w:t>/</w:t>
            </w:r>
          </w:p>
        </w:tc>
      </w:tr>
      <w:tr w14:paraId="4B361243">
        <w:tblPrEx>
          <w:tblCellMar>
            <w:top w:w="0" w:type="dxa"/>
            <w:left w:w="108" w:type="dxa"/>
            <w:bottom w:w="0" w:type="dxa"/>
            <w:right w:w="108" w:type="dxa"/>
          </w:tblCellMar>
        </w:tblPrEx>
        <w:trPr>
          <w:trHeight w:val="57" w:hRule="atLeast"/>
        </w:trPr>
        <w:tc>
          <w:tcPr>
            <w:tcW w:w="1555" w:type="dxa"/>
            <w:shd w:val="clear" w:color="auto" w:fill="auto"/>
            <w:vAlign w:val="center"/>
          </w:tcPr>
          <w:p w14:paraId="182CDAAD">
            <w:pPr>
              <w:spacing w:line="276" w:lineRule="auto"/>
              <w:jc w:val="center"/>
              <w:rPr>
                <w:rFonts w:ascii="宋体" w:hAnsi="宋体"/>
                <w:color w:val="auto"/>
                <w:sz w:val="28"/>
                <w:szCs w:val="24"/>
                <w:highlight w:val="none"/>
              </w:rPr>
            </w:pPr>
            <w:r>
              <w:rPr>
                <w:rFonts w:ascii="宋体" w:hAnsi="宋体"/>
                <w:color w:val="auto"/>
                <w:sz w:val="28"/>
                <w:szCs w:val="24"/>
                <w:highlight w:val="none"/>
              </w:rPr>
              <w:t>地    址:</w:t>
            </w:r>
          </w:p>
        </w:tc>
        <w:tc>
          <w:tcPr>
            <w:tcW w:w="7260" w:type="dxa"/>
            <w:shd w:val="clear" w:color="auto" w:fill="auto"/>
            <w:vAlign w:val="center"/>
          </w:tcPr>
          <w:p w14:paraId="71A930CE">
            <w:pPr>
              <w:keepNext w:val="0"/>
              <w:keepLines w:val="0"/>
              <w:pageBreakBefore w:val="0"/>
              <w:widowControl w:val="0"/>
              <w:kinsoku/>
              <w:wordWrap/>
              <w:overflowPunct/>
              <w:topLinePunct w:val="0"/>
              <w:autoSpaceDE/>
              <w:autoSpaceDN/>
              <w:bidi w:val="0"/>
              <w:adjustRightInd/>
              <w:snapToGrid w:val="0"/>
              <w:spacing w:line="240" w:lineRule="atLeast"/>
              <w:textAlignment w:val="auto"/>
              <w:rPr>
                <w:color w:val="auto"/>
                <w:sz w:val="28"/>
                <w:szCs w:val="24"/>
                <w:highlight w:val="none"/>
              </w:rPr>
            </w:pPr>
            <w:r>
              <w:rPr>
                <w:rFonts w:hint="eastAsia"/>
                <w:color w:val="auto"/>
                <w:sz w:val="28"/>
                <w:szCs w:val="24"/>
                <w:highlight w:val="none"/>
              </w:rPr>
              <w:t>江西省宜春市上高县五里岭工业园伟业路3号</w:t>
            </w:r>
          </w:p>
        </w:tc>
      </w:tr>
    </w:tbl>
    <w:p w14:paraId="1138F8C8">
      <w:pPr>
        <w:spacing w:line="360" w:lineRule="auto"/>
        <w:jc w:val="center"/>
        <w:rPr>
          <w:rFonts w:ascii="黑体" w:eastAsia="黑体"/>
          <w:b/>
          <w:color w:val="auto"/>
          <w:sz w:val="32"/>
          <w:szCs w:val="32"/>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4EA97591">
      <w:pPr>
        <w:pStyle w:val="38"/>
        <w:rPr>
          <w:color w:val="auto"/>
          <w:highlight w:val="none"/>
        </w:rPr>
      </w:pPr>
    </w:p>
    <w:p w14:paraId="0CD9DB6E">
      <w:pPr>
        <w:spacing w:line="600" w:lineRule="exact"/>
        <w:rPr>
          <w:color w:val="auto"/>
          <w:szCs w:val="28"/>
          <w:highlight w:val="none"/>
        </w:rPr>
      </w:pPr>
      <w:r>
        <w:rPr>
          <w:color w:val="auto"/>
          <w:szCs w:val="28"/>
          <w:highlight w:val="none"/>
        </w:rPr>
        <w:br w:type="page"/>
      </w:r>
    </w:p>
    <w:p w14:paraId="15E13A48">
      <w:pPr>
        <w:jc w:val="center"/>
        <w:rPr>
          <w:b/>
          <w:color w:val="auto"/>
          <w:sz w:val="44"/>
          <w:szCs w:val="32"/>
          <w:highlight w:val="none"/>
        </w:rPr>
      </w:pPr>
      <w:r>
        <w:rPr>
          <w:rFonts w:hint="eastAsia"/>
          <w:b/>
          <w:color w:val="auto"/>
          <w:sz w:val="44"/>
          <w:szCs w:val="32"/>
          <w:highlight w:val="none"/>
        </w:rPr>
        <w:t>目  录</w:t>
      </w:r>
    </w:p>
    <w:p w14:paraId="5D2D6258">
      <w:pPr>
        <w:pStyle w:val="20"/>
        <w:spacing w:line="360" w:lineRule="auto"/>
        <w:rPr>
          <w:rFonts w:ascii="Times New Roman" w:hAnsi="Times New Roman" w:eastAsia="宋体"/>
          <w:color w:val="auto"/>
          <w:kern w:val="2"/>
          <w:sz w:val="24"/>
          <w:szCs w:val="24"/>
          <w:highlight w:val="none"/>
          <w:lang w:bidi="ar-SA"/>
        </w:rPr>
      </w:pPr>
      <w:r>
        <w:rPr>
          <w:rFonts w:ascii="宋体" w:eastAsia="宋体"/>
          <w:b/>
          <w:color w:val="auto"/>
          <w:sz w:val="24"/>
          <w:szCs w:val="24"/>
          <w:highlight w:val="none"/>
        </w:rPr>
        <w:fldChar w:fldCharType="begin"/>
      </w:r>
      <w:r>
        <w:rPr>
          <w:rFonts w:ascii="宋体" w:eastAsia="宋体"/>
          <w:b/>
          <w:color w:val="auto"/>
          <w:sz w:val="24"/>
          <w:szCs w:val="24"/>
          <w:highlight w:val="none"/>
        </w:rPr>
        <w:instrText xml:space="preserve"> TOC \o "1-1" \h \z \u </w:instrText>
      </w:r>
      <w:r>
        <w:rPr>
          <w:rFonts w:ascii="宋体" w:eastAsia="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"_Toc523906055" </w:instrText>
      </w:r>
      <w:r>
        <w:rPr>
          <w:color w:val="auto"/>
          <w:highlight w:val="none"/>
        </w:rPr>
        <w:fldChar w:fldCharType="separate"/>
      </w:r>
      <w:r>
        <w:rPr>
          <w:rStyle w:val="34"/>
          <w:rFonts w:ascii="Times New Roman" w:hAnsi="Times New Roman" w:eastAsia="宋体"/>
          <w:color w:val="auto"/>
          <w:sz w:val="24"/>
          <w:szCs w:val="24"/>
          <w:highlight w:val="none"/>
        </w:rPr>
        <w:t>表一  项目基本情况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_Toc523906055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6801E689">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"_Toc523906056" </w:instrText>
      </w:r>
      <w:r>
        <w:rPr>
          <w:color w:val="auto"/>
          <w:highlight w:val="none"/>
        </w:rPr>
        <w:fldChar w:fldCharType="separate"/>
      </w:r>
      <w:r>
        <w:rPr>
          <w:rStyle w:val="34"/>
          <w:rFonts w:ascii="Times New Roman" w:hAnsi="Times New Roman" w:eastAsia="宋体"/>
          <w:color w:val="auto"/>
          <w:sz w:val="24"/>
          <w:szCs w:val="24"/>
          <w:highlight w:val="none"/>
        </w:rPr>
        <w:t>表二  项目概况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_Toc523906056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5E5DD53E">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"_Toc523906057" </w:instrText>
      </w:r>
      <w:r>
        <w:rPr>
          <w:color w:val="auto"/>
          <w:highlight w:val="none"/>
        </w:rPr>
        <w:fldChar w:fldCharType="separate"/>
      </w:r>
      <w:r>
        <w:rPr>
          <w:rStyle w:val="34"/>
          <w:rFonts w:ascii="Times New Roman" w:hAnsi="Times New Roman" w:eastAsia="宋体"/>
          <w:color w:val="auto"/>
          <w:sz w:val="24"/>
          <w:szCs w:val="24"/>
          <w:highlight w:val="none"/>
        </w:rPr>
        <w:t>表三  主要污染源、污染物处理及其排放情况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_Toc523906057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16</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4E817C8">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"_Toc523906058" </w:instrText>
      </w:r>
      <w:r>
        <w:rPr>
          <w:color w:val="auto"/>
          <w:highlight w:val="none"/>
        </w:rPr>
        <w:fldChar w:fldCharType="separate"/>
      </w:r>
      <w:r>
        <w:rPr>
          <w:rStyle w:val="34"/>
          <w:rFonts w:ascii="Times New Roman" w:hAnsi="Times New Roman" w:eastAsia="宋体"/>
          <w:color w:val="auto"/>
          <w:sz w:val="24"/>
          <w:szCs w:val="24"/>
          <w:highlight w:val="none"/>
        </w:rPr>
        <w:t>表四  环境影响报告表主要结论与建议及其审批部门审批决定</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_Toc523906058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19</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982E34F">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"_Toc523906059" </w:instrText>
      </w:r>
      <w:r>
        <w:rPr>
          <w:color w:val="auto"/>
          <w:highlight w:val="none"/>
        </w:rPr>
        <w:fldChar w:fldCharType="separate"/>
      </w:r>
      <w:r>
        <w:rPr>
          <w:rStyle w:val="34"/>
          <w:rFonts w:ascii="Times New Roman" w:hAnsi="Times New Roman" w:eastAsia="宋体"/>
          <w:color w:val="auto"/>
          <w:sz w:val="24"/>
          <w:szCs w:val="24"/>
          <w:highlight w:val="none"/>
        </w:rPr>
        <w:t>表五  验收监测质量保证及质量</w:t>
      </w:r>
      <w:bookmarkStart w:id="13" w:name="_GoBack"/>
      <w:bookmarkEnd w:id="13"/>
      <w:r>
        <w:rPr>
          <w:rStyle w:val="34"/>
          <w:rFonts w:ascii="Times New Roman" w:hAnsi="Times New Roman" w:eastAsia="宋体"/>
          <w:color w:val="auto"/>
          <w:sz w:val="24"/>
          <w:szCs w:val="24"/>
          <w:highlight w:val="none"/>
        </w:rPr>
        <w:t>控制</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_Toc523906059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58666985">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"_Toc523906060" </w:instrText>
      </w:r>
      <w:r>
        <w:rPr>
          <w:color w:val="auto"/>
          <w:highlight w:val="none"/>
        </w:rPr>
        <w:fldChar w:fldCharType="separate"/>
      </w:r>
      <w:r>
        <w:rPr>
          <w:rStyle w:val="34"/>
          <w:rFonts w:ascii="Times New Roman" w:hAnsi="Times New Roman" w:eastAsia="宋体"/>
          <w:color w:val="auto"/>
          <w:sz w:val="24"/>
          <w:szCs w:val="24"/>
          <w:highlight w:val="none"/>
        </w:rPr>
        <w:t>表六  验收监测内容</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_Toc523906060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25</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68FAB401">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"_Toc523906061" </w:instrText>
      </w:r>
      <w:r>
        <w:rPr>
          <w:color w:val="auto"/>
          <w:highlight w:val="none"/>
        </w:rPr>
        <w:fldChar w:fldCharType="separate"/>
      </w:r>
      <w:r>
        <w:rPr>
          <w:rStyle w:val="34"/>
          <w:rFonts w:ascii="Times New Roman" w:hAnsi="Times New Roman" w:eastAsia="宋体"/>
          <w:color w:val="auto"/>
          <w:sz w:val="24"/>
          <w:szCs w:val="24"/>
          <w:highlight w:val="none"/>
        </w:rPr>
        <w:t>表七  验收监测结果及分析</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_Toc523906061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26</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0FC096A5">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"_Toc523906062" </w:instrText>
      </w:r>
      <w:r>
        <w:rPr>
          <w:color w:val="auto"/>
          <w:highlight w:val="none"/>
        </w:rPr>
        <w:fldChar w:fldCharType="separate"/>
      </w:r>
      <w:r>
        <w:rPr>
          <w:rStyle w:val="34"/>
          <w:rFonts w:ascii="Times New Roman" w:hAnsi="Times New Roman" w:eastAsia="宋体"/>
          <w:color w:val="auto"/>
          <w:sz w:val="24"/>
          <w:szCs w:val="24"/>
          <w:highlight w:val="none"/>
        </w:rPr>
        <w:t>表八  环评及批复落实情况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_Toc523906062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29</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49523BB6">
      <w:pPr>
        <w:pStyle w:val="20"/>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"_Toc523906063" </w:instrText>
      </w:r>
      <w:r>
        <w:rPr>
          <w:color w:val="auto"/>
          <w:highlight w:val="none"/>
        </w:rPr>
        <w:fldChar w:fldCharType="separate"/>
      </w:r>
      <w:r>
        <w:rPr>
          <w:rStyle w:val="34"/>
          <w:rFonts w:ascii="Times New Roman" w:hAnsi="Times New Roman" w:eastAsia="宋体"/>
          <w:color w:val="auto"/>
          <w:sz w:val="24"/>
          <w:szCs w:val="24"/>
          <w:highlight w:val="none"/>
        </w:rPr>
        <w:t>表九  验收监测结论及建议</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_Toc523906063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31</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14:paraId="1D1B558B">
      <w:pPr>
        <w:spacing w:line="360" w:lineRule="auto"/>
        <w:ind w:left="964" w:hanging="964" w:hangingChars="400"/>
        <w:jc w:val="left"/>
        <w:rPr>
          <w:rFonts w:ascii="宋体" w:hAnsi="宋体"/>
          <w:bCs/>
          <w:color w:val="auto"/>
          <w:sz w:val="24"/>
          <w:szCs w:val="24"/>
          <w:highlight w:val="none"/>
        </w:rPr>
      </w:pPr>
      <w:r>
        <w:rPr>
          <w:rFonts w:ascii="宋体" w:hAnsi="宋体"/>
          <w:b/>
          <w:color w:val="auto"/>
          <w:sz w:val="24"/>
          <w:szCs w:val="24"/>
          <w:highlight w:val="none"/>
        </w:rPr>
        <w:fldChar w:fldCharType="end"/>
      </w:r>
      <w:r>
        <w:rPr>
          <w:rFonts w:ascii="宋体" w:hAnsi="宋体"/>
          <w:bCs/>
          <w:color w:val="auto"/>
          <w:sz w:val="24"/>
          <w:szCs w:val="24"/>
          <w:highlight w:val="none"/>
        </w:rPr>
        <w:t>附表  建设项目环境保护“三同时”竣工验收登记表</w:t>
      </w:r>
    </w:p>
    <w:p w14:paraId="51AE73F6">
      <w:pPr>
        <w:spacing w:line="360" w:lineRule="auto"/>
        <w:rPr>
          <w:rFonts w:ascii="宋体" w:hAnsi="宋体"/>
          <w:color w:val="auto"/>
          <w:kern w:val="0"/>
          <w:sz w:val="24"/>
          <w:highlight w:val="none"/>
        </w:rPr>
      </w:pPr>
      <w:r>
        <w:rPr>
          <w:rFonts w:ascii="宋体" w:hAnsi="宋体"/>
          <w:color w:val="auto"/>
          <w:kern w:val="0"/>
          <w:sz w:val="24"/>
          <w:highlight w:val="none"/>
        </w:rPr>
        <w:br w:type="page"/>
      </w:r>
    </w:p>
    <w:p w14:paraId="147FB611">
      <w:pPr>
        <w:spacing w:line="360" w:lineRule="auto"/>
        <w:rPr>
          <w:rFonts w:ascii="宋体" w:hAnsi="宋体"/>
          <w:color w:val="auto"/>
          <w:kern w:val="0"/>
          <w:sz w:val="24"/>
          <w:highlight w:val="none"/>
        </w:rPr>
      </w:pPr>
    </w:p>
    <w:p w14:paraId="03B002C6">
      <w:pPr>
        <w:spacing w:line="360" w:lineRule="auto"/>
        <w:rPr>
          <w:rFonts w:ascii="宋体" w:hAnsi="宋体"/>
          <w:color w:val="auto"/>
          <w:kern w:val="0"/>
          <w:sz w:val="24"/>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2437B5FF">
      <w:pPr>
        <w:pStyle w:val="2"/>
        <w:rPr>
          <w:color w:val="auto"/>
          <w:highlight w:val="none"/>
        </w:rPr>
      </w:pPr>
      <w:bookmarkStart w:id="0" w:name="_Toc523906055"/>
      <w:r>
        <w:rPr>
          <w:color w:val="auto"/>
          <w:highlight w:val="none"/>
        </w:rPr>
        <w:t>表一  项目</w:t>
      </w:r>
      <w:r>
        <w:rPr>
          <w:rFonts w:hint="eastAsia"/>
          <w:color w:val="auto"/>
          <w:highlight w:val="none"/>
        </w:rPr>
        <w:t>基本情况</w:t>
      </w:r>
      <w:bookmarkEnd w:id="0"/>
    </w:p>
    <w:tbl>
      <w:tblPr>
        <w:tblStyle w:val="30"/>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00D2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356" w:type="dxa"/>
            <w:shd w:val="clear" w:color="auto" w:fill="auto"/>
          </w:tcPr>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0"/>
              <w:gridCol w:w="371"/>
              <w:gridCol w:w="285"/>
              <w:gridCol w:w="1096"/>
              <w:gridCol w:w="839"/>
              <w:gridCol w:w="740"/>
              <w:gridCol w:w="139"/>
              <w:gridCol w:w="1277"/>
              <w:gridCol w:w="1590"/>
              <w:gridCol w:w="826"/>
              <w:gridCol w:w="1036"/>
            </w:tblGrid>
            <w:tr w14:paraId="49245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1" w:type="pct"/>
                  <w:gridSpan w:val="4"/>
                  <w:tcBorders>
                    <w:tl2br w:val="nil"/>
                    <w:tr2bl w:val="nil"/>
                  </w:tcBorders>
                  <w:vAlign w:val="center"/>
                </w:tcPr>
                <w:p w14:paraId="4A04FF1D">
                  <w:pPr>
                    <w:adjustRightInd w:val="0"/>
                    <w:snapToGrid w:val="0"/>
                    <w:jc w:val="center"/>
                    <w:rPr>
                      <w:bCs/>
                      <w:color w:val="auto"/>
                      <w:szCs w:val="21"/>
                      <w:highlight w:val="none"/>
                    </w:rPr>
                  </w:pPr>
                  <w:r>
                    <w:rPr>
                      <w:bCs/>
                      <w:color w:val="auto"/>
                      <w:szCs w:val="21"/>
                      <w:highlight w:val="none"/>
                    </w:rPr>
                    <w:t>建设项目名称</w:t>
                  </w:r>
                </w:p>
              </w:tc>
              <w:tc>
                <w:tcPr>
                  <w:tcW w:w="4128" w:type="pct"/>
                  <w:gridSpan w:val="8"/>
                  <w:tcBorders>
                    <w:tl2br w:val="nil"/>
                    <w:tr2bl w:val="nil"/>
                  </w:tcBorders>
                  <w:vAlign w:val="center"/>
                </w:tcPr>
                <w:p w14:paraId="6B37FD66">
                  <w:pPr>
                    <w:adjustRightInd w:val="0"/>
                    <w:snapToGrid w:val="0"/>
                    <w:jc w:val="center"/>
                    <w:rPr>
                      <w:color w:val="auto"/>
                      <w:szCs w:val="21"/>
                      <w:highlight w:val="none"/>
                    </w:rPr>
                  </w:pPr>
                  <w:r>
                    <w:rPr>
                      <w:rFonts w:hint="eastAsia"/>
                      <w:color w:val="auto"/>
                      <w:szCs w:val="21"/>
                      <w:highlight w:val="none"/>
                    </w:rPr>
                    <w:t>年加工24000吨钢结构产品技术升级改造项目</w:t>
                  </w:r>
                </w:p>
              </w:tc>
            </w:tr>
            <w:tr w14:paraId="01649B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0C149DA1">
                  <w:pPr>
                    <w:adjustRightInd w:val="0"/>
                    <w:snapToGrid w:val="0"/>
                    <w:jc w:val="center"/>
                    <w:rPr>
                      <w:color w:val="auto"/>
                      <w:szCs w:val="21"/>
                      <w:highlight w:val="none"/>
                    </w:rPr>
                  </w:pPr>
                  <w:r>
                    <w:rPr>
                      <w:color w:val="auto"/>
                      <w:szCs w:val="21"/>
                      <w:highlight w:val="none"/>
                    </w:rPr>
                    <w:t>建设单位名称</w:t>
                  </w:r>
                </w:p>
              </w:tc>
              <w:tc>
                <w:tcPr>
                  <w:tcW w:w="4128" w:type="pct"/>
                  <w:gridSpan w:val="8"/>
                  <w:tcBorders>
                    <w:tl2br w:val="nil"/>
                    <w:tr2bl w:val="nil"/>
                  </w:tcBorders>
                  <w:vAlign w:val="center"/>
                </w:tcPr>
                <w:p w14:paraId="148825EA">
                  <w:pPr>
                    <w:adjustRightInd w:val="0"/>
                    <w:snapToGrid w:val="0"/>
                    <w:jc w:val="center"/>
                    <w:rPr>
                      <w:rFonts w:hint="eastAsia" w:eastAsia="宋体"/>
                      <w:color w:val="auto"/>
                      <w:szCs w:val="21"/>
                      <w:highlight w:val="none"/>
                      <w:lang w:eastAsia="zh-CN"/>
                    </w:rPr>
                  </w:pPr>
                  <w:r>
                    <w:rPr>
                      <w:rFonts w:hint="eastAsia" w:eastAsia="宋体"/>
                      <w:color w:val="auto"/>
                      <w:szCs w:val="21"/>
                      <w:highlight w:val="none"/>
                      <w:lang w:eastAsia="zh-CN"/>
                    </w:rPr>
                    <w:t>江西省金塔钢结构集团有限公司</w:t>
                  </w:r>
                </w:p>
              </w:tc>
            </w:tr>
            <w:tr w14:paraId="636C8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319B63D9">
                  <w:pPr>
                    <w:adjustRightInd w:val="0"/>
                    <w:snapToGrid w:val="0"/>
                    <w:jc w:val="center"/>
                    <w:rPr>
                      <w:color w:val="auto"/>
                      <w:szCs w:val="21"/>
                      <w:highlight w:val="none"/>
                    </w:rPr>
                  </w:pPr>
                  <w:r>
                    <w:rPr>
                      <w:color w:val="auto"/>
                      <w:szCs w:val="21"/>
                      <w:highlight w:val="none"/>
                    </w:rPr>
                    <w:t>建设项目性质</w:t>
                  </w:r>
                </w:p>
              </w:tc>
              <w:tc>
                <w:tcPr>
                  <w:tcW w:w="4128" w:type="pct"/>
                  <w:gridSpan w:val="8"/>
                  <w:tcBorders>
                    <w:tl2br w:val="nil"/>
                    <w:tr2bl w:val="nil"/>
                  </w:tcBorders>
                  <w:vAlign w:val="center"/>
                </w:tcPr>
                <w:p w14:paraId="4024A9B8">
                  <w:pPr>
                    <w:adjustRightInd w:val="0"/>
                    <w:snapToGrid w:val="0"/>
                    <w:jc w:val="center"/>
                    <w:rPr>
                      <w:color w:val="auto"/>
                      <w:szCs w:val="21"/>
                      <w:highlight w:val="none"/>
                    </w:rPr>
                  </w:pPr>
                  <w:r>
                    <w:rPr>
                      <w:rFonts w:hint="eastAsia" w:ascii="宋体" w:hAnsi="宋体"/>
                      <w:color w:val="auto"/>
                      <w:szCs w:val="21"/>
                      <w:highlight w:val="none"/>
                      <w:lang w:eastAsia="zh-CN"/>
                    </w:rPr>
                    <w:t>□</w:t>
                  </w:r>
                  <w:r>
                    <w:rPr>
                      <w:color w:val="auto"/>
                      <w:szCs w:val="21"/>
                      <w:highlight w:val="none"/>
                    </w:rPr>
                    <w:t xml:space="preserve">新建   </w:t>
                  </w:r>
                  <w:r>
                    <w:rPr>
                      <w:rFonts w:hint="eastAsia" w:ascii="宋体" w:hAnsi="宋体"/>
                      <w:color w:val="auto"/>
                      <w:szCs w:val="21"/>
                      <w:highlight w:val="none"/>
                      <w:lang w:eastAsia="zh-CN"/>
                    </w:rPr>
                    <w:t>☑</w:t>
                  </w:r>
                  <w:r>
                    <w:rPr>
                      <w:color w:val="auto"/>
                      <w:szCs w:val="21"/>
                      <w:highlight w:val="none"/>
                    </w:rPr>
                    <w:t xml:space="preserve">改扩建   </w:t>
                  </w:r>
                  <w:r>
                    <w:rPr>
                      <w:rFonts w:hint="eastAsia" w:ascii="宋体" w:hAnsi="宋体"/>
                      <w:color w:val="auto"/>
                      <w:szCs w:val="21"/>
                      <w:highlight w:val="none"/>
                    </w:rPr>
                    <w:t>□</w:t>
                  </w:r>
                  <w:r>
                    <w:rPr>
                      <w:color w:val="auto"/>
                      <w:szCs w:val="21"/>
                      <w:highlight w:val="none"/>
                    </w:rPr>
                    <w:t>技改</w:t>
                  </w:r>
                  <w:r>
                    <w:rPr>
                      <w:rFonts w:hint="eastAsia"/>
                      <w:color w:val="auto"/>
                      <w:szCs w:val="21"/>
                      <w:highlight w:val="none"/>
                    </w:rPr>
                    <w:t xml:space="preserve"> </w:t>
                  </w:r>
                  <w:r>
                    <w:rPr>
                      <w:color w:val="auto"/>
                      <w:szCs w:val="21"/>
                      <w:highlight w:val="none"/>
                    </w:rPr>
                    <w:t xml:space="preserve">   </w:t>
                  </w:r>
                  <w:r>
                    <w:rPr>
                      <w:rFonts w:hint="eastAsia" w:ascii="宋体" w:hAnsi="宋体"/>
                      <w:color w:val="auto"/>
                      <w:szCs w:val="21"/>
                      <w:highlight w:val="none"/>
                    </w:rPr>
                    <w:t>□</w:t>
                  </w:r>
                  <w:r>
                    <w:rPr>
                      <w:color w:val="auto"/>
                      <w:szCs w:val="21"/>
                      <w:highlight w:val="none"/>
                    </w:rPr>
                    <w:t>迁建</w:t>
                  </w:r>
                </w:p>
              </w:tc>
            </w:tr>
            <w:tr w14:paraId="0A3866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14:paraId="0F4AF80D">
                  <w:pPr>
                    <w:adjustRightInd w:val="0"/>
                    <w:snapToGrid w:val="0"/>
                    <w:jc w:val="center"/>
                    <w:rPr>
                      <w:color w:val="auto"/>
                      <w:szCs w:val="21"/>
                      <w:highlight w:val="none"/>
                    </w:rPr>
                  </w:pPr>
                  <w:r>
                    <w:rPr>
                      <w:color w:val="auto"/>
                      <w:szCs w:val="21"/>
                      <w:highlight w:val="none"/>
                    </w:rPr>
                    <w:t>建设地点</w:t>
                  </w:r>
                </w:p>
              </w:tc>
              <w:tc>
                <w:tcPr>
                  <w:tcW w:w="4128" w:type="pct"/>
                  <w:gridSpan w:val="8"/>
                  <w:tcBorders>
                    <w:tl2br w:val="nil"/>
                    <w:tr2bl w:val="nil"/>
                  </w:tcBorders>
                  <w:vAlign w:val="center"/>
                </w:tcPr>
                <w:p w14:paraId="22C357F3">
                  <w:pPr>
                    <w:adjustRightInd w:val="0"/>
                    <w:snapToGrid w:val="0"/>
                    <w:jc w:val="center"/>
                    <w:rPr>
                      <w:rFonts w:hint="eastAsia" w:hAnsi="宋体" w:eastAsia="宋体"/>
                      <w:color w:val="auto"/>
                      <w:szCs w:val="21"/>
                      <w:highlight w:val="none"/>
                      <w:lang w:eastAsia="zh-CN"/>
                    </w:rPr>
                  </w:pPr>
                  <w:r>
                    <w:rPr>
                      <w:rFonts w:hint="eastAsia" w:hAnsi="宋体" w:eastAsia="宋体"/>
                      <w:color w:val="auto"/>
                      <w:szCs w:val="21"/>
                      <w:highlight w:val="none"/>
                      <w:lang w:eastAsia="zh-CN"/>
                    </w:rPr>
                    <w:t>江西省宜春市上高县五里岭工业园伟业路3号</w:t>
                  </w:r>
                </w:p>
              </w:tc>
            </w:tr>
            <w:tr w14:paraId="503BFD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1" w:type="pct"/>
                  <w:gridSpan w:val="4"/>
                  <w:vMerge w:val="restart"/>
                  <w:tcBorders>
                    <w:tl2br w:val="nil"/>
                    <w:tr2bl w:val="nil"/>
                  </w:tcBorders>
                  <w:vAlign w:val="center"/>
                </w:tcPr>
                <w:p w14:paraId="3736C7B9">
                  <w:pPr>
                    <w:adjustRightInd w:val="0"/>
                    <w:snapToGrid w:val="0"/>
                    <w:jc w:val="center"/>
                    <w:rPr>
                      <w:color w:val="auto"/>
                      <w:szCs w:val="21"/>
                      <w:highlight w:val="none"/>
                    </w:rPr>
                  </w:pPr>
                  <w:r>
                    <w:rPr>
                      <w:color w:val="auto"/>
                      <w:szCs w:val="21"/>
                      <w:highlight w:val="none"/>
                    </w:rPr>
                    <w:t>主要产品名称</w:t>
                  </w:r>
                </w:p>
              </w:tc>
              <w:tc>
                <w:tcPr>
                  <w:tcW w:w="4128" w:type="pct"/>
                  <w:gridSpan w:val="8"/>
                  <w:tcBorders>
                    <w:tl2br w:val="nil"/>
                    <w:tr2bl w:val="nil"/>
                  </w:tcBorders>
                  <w:vAlign w:val="center"/>
                </w:tcPr>
                <w:p w14:paraId="280FF327">
                  <w:pPr>
                    <w:widowControl/>
                    <w:jc w:val="center"/>
                    <w:textAlignment w:val="center"/>
                    <w:rPr>
                      <w:rFonts w:hint="eastAsia" w:eastAsia="宋体"/>
                      <w:color w:val="auto"/>
                      <w:szCs w:val="21"/>
                      <w:highlight w:val="none"/>
                      <w:lang w:val="en-US" w:eastAsia="zh-CN"/>
                    </w:rPr>
                  </w:pPr>
                  <w:r>
                    <w:rPr>
                      <w:rFonts w:hint="eastAsia" w:eastAsia="宋体"/>
                      <w:color w:val="auto"/>
                      <w:szCs w:val="21"/>
                      <w:highlight w:val="none"/>
                      <w:lang w:val="en-US" w:eastAsia="zh-CN"/>
                    </w:rPr>
                    <w:t>钢结构产品</w:t>
                  </w:r>
                </w:p>
              </w:tc>
            </w:tr>
            <w:tr w14:paraId="4735E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71" w:type="pct"/>
                  <w:gridSpan w:val="4"/>
                  <w:vMerge w:val="restart"/>
                  <w:tcBorders>
                    <w:tl2br w:val="nil"/>
                    <w:tr2bl w:val="nil"/>
                  </w:tcBorders>
                  <w:vAlign w:val="center"/>
                </w:tcPr>
                <w:p w14:paraId="4AE15F13">
                  <w:pPr>
                    <w:adjustRightInd w:val="0"/>
                    <w:snapToGrid w:val="0"/>
                    <w:jc w:val="center"/>
                    <w:rPr>
                      <w:color w:val="auto"/>
                      <w:szCs w:val="21"/>
                      <w:highlight w:val="none"/>
                    </w:rPr>
                  </w:pPr>
                  <w:r>
                    <w:rPr>
                      <w:color w:val="auto"/>
                      <w:szCs w:val="21"/>
                      <w:highlight w:val="none"/>
                    </w:rPr>
                    <w:t>设计生产能力</w:t>
                  </w:r>
                </w:p>
              </w:tc>
              <w:tc>
                <w:tcPr>
                  <w:tcW w:w="4128" w:type="pct"/>
                  <w:gridSpan w:val="8"/>
                  <w:tcBorders>
                    <w:tl2br w:val="nil"/>
                    <w:tr2bl w:val="nil"/>
                  </w:tcBorders>
                  <w:vAlign w:val="center"/>
                </w:tcPr>
                <w:p w14:paraId="6402EE0C">
                  <w:pPr>
                    <w:adjustRightInd w:val="0"/>
                    <w:snapToGrid w:val="0"/>
                    <w:jc w:val="center"/>
                    <w:rPr>
                      <w:rFonts w:hint="eastAsia" w:eastAsia="宋体"/>
                      <w:color w:val="auto"/>
                      <w:szCs w:val="21"/>
                      <w:highlight w:val="none"/>
                      <w:lang w:eastAsia="zh-CN"/>
                    </w:rPr>
                  </w:pPr>
                  <w:r>
                    <w:rPr>
                      <w:rFonts w:hint="eastAsia"/>
                      <w:color w:val="auto"/>
                      <w:szCs w:val="21"/>
                      <w:highlight w:val="none"/>
                    </w:rPr>
                    <w:t>24000吨钢结构产品</w:t>
                  </w:r>
                  <w:r>
                    <w:rPr>
                      <w:rFonts w:hint="eastAsia"/>
                      <w:color w:val="auto"/>
                      <w:szCs w:val="21"/>
                      <w:highlight w:val="none"/>
                      <w:lang w:eastAsia="zh-CN"/>
                    </w:rPr>
                    <w:t>（</w:t>
                  </w:r>
                  <w:r>
                    <w:rPr>
                      <w:rFonts w:hint="eastAsia" w:ascii="Times New Roman" w:hAnsi="Times New Roman" w:eastAsia="宋体" w:cs="Times New Roman"/>
                      <w:bCs/>
                      <w:color w:val="auto"/>
                      <w:szCs w:val="21"/>
                      <w:highlight w:val="none"/>
                    </w:rPr>
                    <w:t>21250</w:t>
                  </w:r>
                  <w:r>
                    <w:rPr>
                      <w:rFonts w:hint="eastAsia" w:ascii="Times New Roman" w:hAnsi="Times New Roman" w:cs="Times New Roman"/>
                      <w:bCs/>
                      <w:color w:val="auto"/>
                      <w:szCs w:val="21"/>
                      <w:highlight w:val="none"/>
                      <w:lang w:eastAsia="zh-CN"/>
                    </w:rPr>
                    <w:t>吨</w:t>
                  </w:r>
                  <w:r>
                    <w:rPr>
                      <w:rFonts w:hint="eastAsia" w:ascii="Times New Roman" w:hAnsi="Times New Roman" w:eastAsia="宋体" w:cs="Times New Roman"/>
                      <w:bCs/>
                      <w:color w:val="auto"/>
                      <w:szCs w:val="21"/>
                      <w:highlight w:val="none"/>
                    </w:rPr>
                    <w:t>H型钢</w:t>
                  </w:r>
                  <w:r>
                    <w:rPr>
                      <w:rFonts w:hint="eastAsia" w:ascii="Times New Roman" w:hAnsi="Times New Roman" w:cs="Times New Roman"/>
                      <w:bCs/>
                      <w:color w:val="auto"/>
                      <w:szCs w:val="21"/>
                      <w:highlight w:val="none"/>
                      <w:lang w:eastAsia="zh-CN"/>
                    </w:rPr>
                    <w:t>、</w:t>
                  </w:r>
                  <w:r>
                    <w:rPr>
                      <w:rFonts w:hint="eastAsia" w:ascii="Times New Roman" w:hAnsi="Times New Roman" w:eastAsia="宋体" w:cs="Times New Roman"/>
                      <w:bCs/>
                      <w:color w:val="auto"/>
                      <w:szCs w:val="21"/>
                      <w:highlight w:val="none"/>
                    </w:rPr>
                    <w:t>1135</w:t>
                  </w:r>
                  <w:r>
                    <w:rPr>
                      <w:rFonts w:hint="eastAsia" w:ascii="Times New Roman" w:hAnsi="Times New Roman" w:cs="Times New Roman"/>
                      <w:bCs/>
                      <w:color w:val="auto"/>
                      <w:szCs w:val="21"/>
                      <w:highlight w:val="none"/>
                      <w:lang w:eastAsia="zh-CN"/>
                    </w:rPr>
                    <w:t>吨</w:t>
                  </w:r>
                  <w:r>
                    <w:rPr>
                      <w:rFonts w:hint="eastAsia" w:ascii="Times New Roman" w:hAnsi="Times New Roman" w:eastAsia="宋体" w:cs="Times New Roman"/>
                      <w:bCs/>
                      <w:color w:val="auto"/>
                      <w:szCs w:val="21"/>
                      <w:highlight w:val="none"/>
                    </w:rPr>
                    <w:t>C型钢</w:t>
                  </w:r>
                  <w:r>
                    <w:rPr>
                      <w:rFonts w:hint="eastAsia" w:ascii="Times New Roman" w:hAnsi="Times New Roman" w:cs="Times New Roman"/>
                      <w:bCs/>
                      <w:color w:val="auto"/>
                      <w:szCs w:val="21"/>
                      <w:highlight w:val="none"/>
                      <w:lang w:eastAsia="zh-CN"/>
                    </w:rPr>
                    <w:t>、</w:t>
                  </w:r>
                  <w:r>
                    <w:rPr>
                      <w:rFonts w:hint="eastAsia" w:ascii="Times New Roman" w:hAnsi="Times New Roman" w:eastAsia="宋体" w:cs="Times New Roman"/>
                      <w:bCs/>
                      <w:color w:val="auto"/>
                      <w:szCs w:val="21"/>
                      <w:highlight w:val="none"/>
                    </w:rPr>
                    <w:t>1615</w:t>
                  </w:r>
                  <w:r>
                    <w:rPr>
                      <w:rFonts w:hint="eastAsia" w:ascii="Times New Roman" w:hAnsi="Times New Roman" w:cs="Times New Roman"/>
                      <w:bCs/>
                      <w:color w:val="auto"/>
                      <w:szCs w:val="21"/>
                      <w:highlight w:val="none"/>
                      <w:lang w:eastAsia="zh-CN"/>
                    </w:rPr>
                    <w:t>吨</w:t>
                  </w:r>
                  <w:r>
                    <w:rPr>
                      <w:rFonts w:hint="eastAsia" w:ascii="Times New Roman" w:hAnsi="Times New Roman" w:eastAsia="宋体" w:cs="Times New Roman"/>
                      <w:bCs/>
                      <w:color w:val="auto"/>
                      <w:szCs w:val="21"/>
                      <w:highlight w:val="none"/>
                    </w:rPr>
                    <w:t>彩钢瓦</w:t>
                  </w:r>
                  <w:r>
                    <w:rPr>
                      <w:rFonts w:hint="eastAsia"/>
                      <w:color w:val="auto"/>
                      <w:szCs w:val="21"/>
                      <w:highlight w:val="none"/>
                      <w:lang w:eastAsia="zh-CN"/>
                    </w:rPr>
                    <w:t>）</w:t>
                  </w:r>
                </w:p>
              </w:tc>
            </w:tr>
            <w:tr w14:paraId="1CD97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71" w:type="pct"/>
                  <w:gridSpan w:val="4"/>
                  <w:tcBorders>
                    <w:tl2br w:val="nil"/>
                    <w:tr2bl w:val="nil"/>
                  </w:tcBorders>
                  <w:vAlign w:val="center"/>
                </w:tcPr>
                <w:p w14:paraId="32B57C31">
                  <w:pPr>
                    <w:adjustRightInd w:val="0"/>
                    <w:snapToGrid w:val="0"/>
                    <w:jc w:val="center"/>
                    <w:rPr>
                      <w:color w:val="auto"/>
                      <w:szCs w:val="21"/>
                      <w:highlight w:val="none"/>
                    </w:rPr>
                  </w:pPr>
                  <w:r>
                    <w:rPr>
                      <w:color w:val="auto"/>
                      <w:szCs w:val="21"/>
                      <w:highlight w:val="none"/>
                    </w:rPr>
                    <w:t>实际生产能力</w:t>
                  </w:r>
                </w:p>
              </w:tc>
              <w:tc>
                <w:tcPr>
                  <w:tcW w:w="4128" w:type="pct"/>
                  <w:gridSpan w:val="8"/>
                  <w:tcBorders>
                    <w:tl2br w:val="nil"/>
                    <w:tr2bl w:val="nil"/>
                  </w:tcBorders>
                  <w:vAlign w:val="center"/>
                </w:tcPr>
                <w:p w14:paraId="35A451D8">
                  <w:pPr>
                    <w:adjustRightInd w:val="0"/>
                    <w:snapToGrid w:val="0"/>
                    <w:jc w:val="center"/>
                    <w:rPr>
                      <w:color w:val="auto"/>
                      <w:szCs w:val="21"/>
                      <w:highlight w:val="none"/>
                    </w:rPr>
                  </w:pPr>
                  <w:r>
                    <w:rPr>
                      <w:rFonts w:hint="eastAsia"/>
                      <w:color w:val="auto"/>
                      <w:szCs w:val="21"/>
                      <w:highlight w:val="none"/>
                      <w:lang w:val="en-US" w:eastAsia="zh-CN"/>
                    </w:rPr>
                    <w:t>22385</w:t>
                  </w:r>
                  <w:r>
                    <w:rPr>
                      <w:rFonts w:hint="eastAsia"/>
                      <w:color w:val="auto"/>
                      <w:szCs w:val="21"/>
                      <w:highlight w:val="none"/>
                    </w:rPr>
                    <w:t>吨钢结构产品</w:t>
                  </w:r>
                  <w:r>
                    <w:rPr>
                      <w:rFonts w:hint="eastAsia"/>
                      <w:color w:val="auto"/>
                      <w:szCs w:val="21"/>
                      <w:highlight w:val="none"/>
                      <w:lang w:eastAsia="zh-CN"/>
                    </w:rPr>
                    <w:t>（</w:t>
                  </w:r>
                  <w:r>
                    <w:rPr>
                      <w:rFonts w:hint="eastAsia" w:ascii="Times New Roman" w:hAnsi="Times New Roman" w:eastAsia="宋体" w:cs="Times New Roman"/>
                      <w:bCs/>
                      <w:color w:val="auto"/>
                      <w:szCs w:val="21"/>
                      <w:highlight w:val="none"/>
                    </w:rPr>
                    <w:t>21250</w:t>
                  </w:r>
                  <w:r>
                    <w:rPr>
                      <w:rFonts w:hint="eastAsia" w:ascii="Times New Roman" w:hAnsi="Times New Roman" w:cs="Times New Roman"/>
                      <w:bCs/>
                      <w:color w:val="auto"/>
                      <w:szCs w:val="21"/>
                      <w:highlight w:val="none"/>
                      <w:lang w:eastAsia="zh-CN"/>
                    </w:rPr>
                    <w:t>吨</w:t>
                  </w:r>
                  <w:r>
                    <w:rPr>
                      <w:rFonts w:hint="eastAsia" w:ascii="Times New Roman" w:hAnsi="Times New Roman" w:eastAsia="宋体" w:cs="Times New Roman"/>
                      <w:bCs/>
                      <w:color w:val="auto"/>
                      <w:szCs w:val="21"/>
                      <w:highlight w:val="none"/>
                    </w:rPr>
                    <w:t>H型钢</w:t>
                  </w:r>
                  <w:r>
                    <w:rPr>
                      <w:rFonts w:hint="eastAsia" w:ascii="Times New Roman" w:hAnsi="Times New Roman" w:cs="Times New Roman"/>
                      <w:bCs/>
                      <w:color w:val="auto"/>
                      <w:szCs w:val="21"/>
                      <w:highlight w:val="none"/>
                      <w:lang w:eastAsia="zh-CN"/>
                    </w:rPr>
                    <w:t>、</w:t>
                  </w:r>
                  <w:r>
                    <w:rPr>
                      <w:rFonts w:hint="eastAsia" w:ascii="Times New Roman" w:hAnsi="Times New Roman" w:eastAsia="宋体" w:cs="Times New Roman"/>
                      <w:bCs/>
                      <w:color w:val="auto"/>
                      <w:szCs w:val="21"/>
                      <w:highlight w:val="none"/>
                    </w:rPr>
                    <w:t>1135</w:t>
                  </w:r>
                  <w:r>
                    <w:rPr>
                      <w:rFonts w:hint="eastAsia" w:ascii="Times New Roman" w:hAnsi="Times New Roman" w:cs="Times New Roman"/>
                      <w:bCs/>
                      <w:color w:val="auto"/>
                      <w:szCs w:val="21"/>
                      <w:highlight w:val="none"/>
                      <w:lang w:eastAsia="zh-CN"/>
                    </w:rPr>
                    <w:t>吨</w:t>
                  </w:r>
                  <w:r>
                    <w:rPr>
                      <w:rFonts w:hint="eastAsia" w:ascii="Times New Roman" w:hAnsi="Times New Roman" w:eastAsia="宋体" w:cs="Times New Roman"/>
                      <w:bCs/>
                      <w:color w:val="auto"/>
                      <w:szCs w:val="21"/>
                      <w:highlight w:val="none"/>
                    </w:rPr>
                    <w:t>C型钢</w:t>
                  </w:r>
                  <w:r>
                    <w:rPr>
                      <w:rFonts w:hint="eastAsia"/>
                      <w:color w:val="auto"/>
                      <w:szCs w:val="21"/>
                      <w:highlight w:val="none"/>
                      <w:lang w:eastAsia="zh-CN"/>
                    </w:rPr>
                    <w:t>）</w:t>
                  </w:r>
                </w:p>
              </w:tc>
            </w:tr>
            <w:tr w14:paraId="2A0C47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1" w:type="pct"/>
                  <w:gridSpan w:val="5"/>
                  <w:tcBorders>
                    <w:tl2br w:val="nil"/>
                    <w:tr2bl w:val="nil"/>
                  </w:tcBorders>
                  <w:vAlign w:val="center"/>
                </w:tcPr>
                <w:p w14:paraId="0F50CF10">
                  <w:pPr>
                    <w:adjustRightInd w:val="0"/>
                    <w:snapToGrid w:val="0"/>
                    <w:jc w:val="center"/>
                    <w:rPr>
                      <w:color w:val="auto"/>
                      <w:szCs w:val="21"/>
                      <w:highlight w:val="none"/>
                    </w:rPr>
                  </w:pPr>
                  <w:r>
                    <w:rPr>
                      <w:color w:val="auto"/>
                      <w:szCs w:val="21"/>
                      <w:highlight w:val="none"/>
                    </w:rPr>
                    <w:t>环评时间</w:t>
                  </w:r>
                </w:p>
              </w:tc>
              <w:tc>
                <w:tcPr>
                  <w:tcW w:w="864" w:type="pct"/>
                  <w:gridSpan w:val="2"/>
                  <w:tcBorders>
                    <w:tl2br w:val="nil"/>
                    <w:tr2bl w:val="nil"/>
                  </w:tcBorders>
                  <w:vAlign w:val="center"/>
                </w:tcPr>
                <w:p w14:paraId="5CF41E75">
                  <w:pPr>
                    <w:adjustRightInd w:val="0"/>
                    <w:snapToGrid w:val="0"/>
                    <w:jc w:val="center"/>
                    <w:rPr>
                      <w:rFonts w:hint="eastAsia"/>
                      <w:color w:val="auto"/>
                      <w:szCs w:val="21"/>
                      <w:highlight w:val="none"/>
                    </w:rPr>
                  </w:pPr>
                  <w:r>
                    <w:rPr>
                      <w:rFonts w:hint="eastAsia"/>
                      <w:color w:val="auto"/>
                      <w:szCs w:val="21"/>
                      <w:highlight w:val="none"/>
                    </w:rPr>
                    <w:t>2</w:t>
                  </w:r>
                  <w:r>
                    <w:rPr>
                      <w:rFonts w:hint="eastAsia"/>
                      <w:color w:val="auto"/>
                      <w:szCs w:val="21"/>
                      <w:highlight w:val="none"/>
                      <w:lang w:val="en-US" w:eastAsia="zh-CN"/>
                    </w:rPr>
                    <w:t>024</w:t>
                  </w:r>
                  <w:r>
                    <w:rPr>
                      <w:rFonts w:hint="eastAsia"/>
                      <w:color w:val="auto"/>
                      <w:szCs w:val="21"/>
                      <w:highlight w:val="none"/>
                    </w:rPr>
                    <w:t>年</w:t>
                  </w:r>
                  <w:r>
                    <w:rPr>
                      <w:rFonts w:hint="eastAsia"/>
                      <w:color w:val="auto"/>
                      <w:szCs w:val="21"/>
                      <w:highlight w:val="none"/>
                      <w:lang w:val="en-US" w:eastAsia="zh-CN"/>
                    </w:rPr>
                    <w:t>8</w:t>
                  </w:r>
                  <w:r>
                    <w:rPr>
                      <w:rFonts w:hint="eastAsia"/>
                      <w:color w:val="auto"/>
                      <w:szCs w:val="21"/>
                      <w:highlight w:val="none"/>
                    </w:rPr>
                    <w:t>月</w:t>
                  </w:r>
                </w:p>
              </w:tc>
              <w:tc>
                <w:tcPr>
                  <w:tcW w:w="775" w:type="pct"/>
                  <w:gridSpan w:val="2"/>
                  <w:tcBorders>
                    <w:tl2br w:val="nil"/>
                    <w:tr2bl w:val="nil"/>
                  </w:tcBorders>
                  <w:vAlign w:val="center"/>
                </w:tcPr>
                <w:p w14:paraId="0822F900">
                  <w:pPr>
                    <w:adjustRightInd w:val="0"/>
                    <w:snapToGrid w:val="0"/>
                    <w:jc w:val="center"/>
                    <w:rPr>
                      <w:color w:val="auto"/>
                      <w:szCs w:val="21"/>
                      <w:highlight w:val="none"/>
                    </w:rPr>
                  </w:pPr>
                  <w:r>
                    <w:rPr>
                      <w:color w:val="auto"/>
                      <w:szCs w:val="21"/>
                      <w:highlight w:val="none"/>
                    </w:rPr>
                    <w:t>开工日期</w:t>
                  </w:r>
                </w:p>
              </w:tc>
              <w:tc>
                <w:tcPr>
                  <w:tcW w:w="1889" w:type="pct"/>
                  <w:gridSpan w:val="3"/>
                  <w:tcBorders>
                    <w:tl2br w:val="nil"/>
                    <w:tr2bl w:val="nil"/>
                  </w:tcBorders>
                  <w:vAlign w:val="center"/>
                </w:tcPr>
                <w:p w14:paraId="19016273">
                  <w:pPr>
                    <w:adjustRightInd w:val="0"/>
                    <w:snapToGrid w:val="0"/>
                    <w:jc w:val="center"/>
                    <w:rPr>
                      <w:rFonts w:hint="eastAsia"/>
                      <w:color w:val="auto"/>
                      <w:szCs w:val="21"/>
                      <w:highlight w:val="none"/>
                    </w:rPr>
                  </w:pP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rFonts w:hint="eastAsia"/>
                      <w:color w:val="auto"/>
                      <w:szCs w:val="21"/>
                      <w:highlight w:val="none"/>
                      <w:lang w:val="en-US" w:eastAsia="zh-CN"/>
                    </w:rPr>
                    <w:t>9</w:t>
                  </w:r>
                  <w:r>
                    <w:rPr>
                      <w:rFonts w:hint="eastAsia"/>
                      <w:color w:val="auto"/>
                      <w:szCs w:val="21"/>
                      <w:highlight w:val="none"/>
                    </w:rPr>
                    <w:t>月</w:t>
                  </w:r>
                </w:p>
              </w:tc>
            </w:tr>
            <w:tr w14:paraId="709720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71" w:type="pct"/>
                  <w:gridSpan w:val="5"/>
                  <w:tcBorders>
                    <w:tl2br w:val="nil"/>
                    <w:tr2bl w:val="nil"/>
                  </w:tcBorders>
                  <w:vAlign w:val="center"/>
                </w:tcPr>
                <w:p w14:paraId="1EFE3177">
                  <w:pPr>
                    <w:adjustRightInd w:val="0"/>
                    <w:snapToGrid w:val="0"/>
                    <w:jc w:val="center"/>
                    <w:rPr>
                      <w:color w:val="auto"/>
                      <w:szCs w:val="21"/>
                      <w:highlight w:val="none"/>
                    </w:rPr>
                  </w:pPr>
                  <w:r>
                    <w:rPr>
                      <w:color w:val="auto"/>
                      <w:szCs w:val="21"/>
                      <w:highlight w:val="none"/>
                    </w:rPr>
                    <w:t>投入试生产时间</w:t>
                  </w:r>
                </w:p>
              </w:tc>
              <w:tc>
                <w:tcPr>
                  <w:tcW w:w="864" w:type="pct"/>
                  <w:gridSpan w:val="2"/>
                  <w:tcBorders>
                    <w:tl2br w:val="nil"/>
                    <w:tr2bl w:val="nil"/>
                  </w:tcBorders>
                  <w:vAlign w:val="center"/>
                </w:tcPr>
                <w:p w14:paraId="3D29B224">
                  <w:pPr>
                    <w:adjustRightInd w:val="0"/>
                    <w:snapToGrid w:val="0"/>
                    <w:jc w:val="center"/>
                    <w:rPr>
                      <w:rFonts w:hint="eastAsia"/>
                      <w:color w:val="auto"/>
                      <w:szCs w:val="21"/>
                      <w:highlight w:val="none"/>
                    </w:rPr>
                  </w:pP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p>
              </w:tc>
              <w:tc>
                <w:tcPr>
                  <w:tcW w:w="775" w:type="pct"/>
                  <w:gridSpan w:val="2"/>
                  <w:tcBorders>
                    <w:tl2br w:val="nil"/>
                    <w:tr2bl w:val="nil"/>
                  </w:tcBorders>
                  <w:vAlign w:val="center"/>
                </w:tcPr>
                <w:p w14:paraId="71CC8E78">
                  <w:pPr>
                    <w:adjustRightInd w:val="0"/>
                    <w:snapToGrid w:val="0"/>
                    <w:jc w:val="center"/>
                    <w:rPr>
                      <w:color w:val="auto"/>
                      <w:szCs w:val="21"/>
                      <w:highlight w:val="none"/>
                    </w:rPr>
                  </w:pPr>
                  <w:r>
                    <w:rPr>
                      <w:color w:val="auto"/>
                      <w:szCs w:val="21"/>
                      <w:highlight w:val="none"/>
                    </w:rPr>
                    <w:t>现场监测时间</w:t>
                  </w:r>
                </w:p>
              </w:tc>
              <w:tc>
                <w:tcPr>
                  <w:tcW w:w="1889" w:type="pct"/>
                  <w:gridSpan w:val="3"/>
                  <w:tcBorders>
                    <w:tl2br w:val="nil"/>
                    <w:tr2bl w:val="nil"/>
                  </w:tcBorders>
                  <w:vAlign w:val="center"/>
                </w:tcPr>
                <w:p w14:paraId="78781005">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2024年11月19日~2024年11月20日</w:t>
                  </w:r>
                </w:p>
              </w:tc>
            </w:tr>
            <w:tr w14:paraId="784E3B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14:paraId="736359F1">
                  <w:pPr>
                    <w:adjustRightInd w:val="0"/>
                    <w:snapToGrid w:val="0"/>
                    <w:jc w:val="center"/>
                    <w:rPr>
                      <w:color w:val="auto"/>
                      <w:szCs w:val="21"/>
                      <w:highlight w:val="none"/>
                    </w:rPr>
                  </w:pPr>
                  <w:r>
                    <w:rPr>
                      <w:color w:val="auto"/>
                      <w:szCs w:val="21"/>
                      <w:highlight w:val="none"/>
                    </w:rPr>
                    <w:t>环评报告表审批部门</w:t>
                  </w:r>
                </w:p>
              </w:tc>
              <w:tc>
                <w:tcPr>
                  <w:tcW w:w="1620" w:type="pct"/>
                  <w:gridSpan w:val="4"/>
                  <w:tcBorders>
                    <w:tl2br w:val="nil"/>
                    <w:tr2bl w:val="nil"/>
                  </w:tcBorders>
                  <w:vAlign w:val="center"/>
                </w:tcPr>
                <w:p w14:paraId="00FA6C77">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宜春市上高生态环境局</w:t>
                  </w:r>
                </w:p>
              </w:tc>
              <w:tc>
                <w:tcPr>
                  <w:tcW w:w="775" w:type="pct"/>
                  <w:gridSpan w:val="2"/>
                  <w:tcBorders>
                    <w:tl2br w:val="nil"/>
                    <w:tr2bl w:val="nil"/>
                  </w:tcBorders>
                  <w:vAlign w:val="center"/>
                </w:tcPr>
                <w:p w14:paraId="7BD16464">
                  <w:pPr>
                    <w:adjustRightInd w:val="0"/>
                    <w:snapToGrid w:val="0"/>
                    <w:jc w:val="center"/>
                    <w:rPr>
                      <w:color w:val="auto"/>
                      <w:szCs w:val="21"/>
                      <w:highlight w:val="none"/>
                    </w:rPr>
                  </w:pPr>
                  <w:r>
                    <w:rPr>
                      <w:color w:val="auto"/>
                      <w:szCs w:val="21"/>
                      <w:highlight w:val="none"/>
                    </w:rPr>
                    <w:t>环评</w:t>
                  </w:r>
                  <w:r>
                    <w:rPr>
                      <w:rFonts w:hint="eastAsia"/>
                      <w:color w:val="auto"/>
                      <w:szCs w:val="21"/>
                      <w:highlight w:val="none"/>
                    </w:rPr>
                    <w:t>报告</w:t>
                  </w:r>
                  <w:r>
                    <w:rPr>
                      <w:color w:val="auto"/>
                      <w:szCs w:val="21"/>
                      <w:highlight w:val="none"/>
                    </w:rPr>
                    <w:t>表</w:t>
                  </w:r>
                </w:p>
                <w:p w14:paraId="7FD740AB">
                  <w:pPr>
                    <w:adjustRightInd w:val="0"/>
                    <w:snapToGrid w:val="0"/>
                    <w:jc w:val="center"/>
                    <w:rPr>
                      <w:color w:val="auto"/>
                      <w:szCs w:val="21"/>
                      <w:highlight w:val="none"/>
                    </w:rPr>
                  </w:pPr>
                  <w:r>
                    <w:rPr>
                      <w:color w:val="auto"/>
                      <w:szCs w:val="21"/>
                      <w:highlight w:val="none"/>
                    </w:rPr>
                    <w:t>编制单位</w:t>
                  </w:r>
                </w:p>
              </w:tc>
              <w:tc>
                <w:tcPr>
                  <w:tcW w:w="1889" w:type="pct"/>
                  <w:gridSpan w:val="3"/>
                  <w:tcBorders>
                    <w:tl2br w:val="nil"/>
                    <w:tr2bl w:val="nil"/>
                  </w:tcBorders>
                  <w:vAlign w:val="center"/>
                </w:tcPr>
                <w:p w14:paraId="3E3BF82D">
                  <w:pPr>
                    <w:adjustRightInd w:val="0"/>
                    <w:snapToGrid w:val="0"/>
                    <w:ind w:left="-105" w:leftChars="-50" w:right="-105" w:rightChars="-50"/>
                    <w:jc w:val="center"/>
                    <w:rPr>
                      <w:rFonts w:hint="eastAsia" w:eastAsia="宋体"/>
                      <w:color w:val="auto"/>
                      <w:szCs w:val="21"/>
                      <w:highlight w:val="none"/>
                      <w:lang w:eastAsia="zh-CN"/>
                    </w:rPr>
                  </w:pPr>
                  <w:r>
                    <w:rPr>
                      <w:rFonts w:hint="eastAsia"/>
                      <w:color w:val="auto"/>
                      <w:szCs w:val="21"/>
                      <w:highlight w:val="none"/>
                      <w:lang w:eastAsia="zh-CN"/>
                    </w:rPr>
                    <w:t>南昌赣华环保技术有限公司</w:t>
                  </w:r>
                </w:p>
              </w:tc>
            </w:tr>
            <w:tr w14:paraId="05F8FD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14:paraId="5A8508AF">
                  <w:pPr>
                    <w:adjustRightInd w:val="0"/>
                    <w:snapToGrid w:val="0"/>
                    <w:jc w:val="center"/>
                    <w:rPr>
                      <w:color w:val="auto"/>
                      <w:szCs w:val="21"/>
                      <w:highlight w:val="none"/>
                    </w:rPr>
                  </w:pPr>
                  <w:r>
                    <w:rPr>
                      <w:color w:val="auto"/>
                      <w:szCs w:val="21"/>
                      <w:highlight w:val="none"/>
                    </w:rPr>
                    <w:t>环保设施</w:t>
                  </w:r>
                </w:p>
                <w:p w14:paraId="341978D5">
                  <w:pPr>
                    <w:adjustRightInd w:val="0"/>
                    <w:snapToGrid w:val="0"/>
                    <w:jc w:val="center"/>
                    <w:rPr>
                      <w:color w:val="auto"/>
                      <w:szCs w:val="21"/>
                      <w:highlight w:val="none"/>
                    </w:rPr>
                  </w:pPr>
                  <w:r>
                    <w:rPr>
                      <w:color w:val="auto"/>
                      <w:szCs w:val="21"/>
                      <w:highlight w:val="none"/>
                    </w:rPr>
                    <w:t>设计单位</w:t>
                  </w:r>
                </w:p>
              </w:tc>
              <w:tc>
                <w:tcPr>
                  <w:tcW w:w="1620" w:type="pct"/>
                  <w:gridSpan w:val="4"/>
                  <w:tcBorders>
                    <w:tl2br w:val="nil"/>
                    <w:tr2bl w:val="nil"/>
                  </w:tcBorders>
                  <w:vAlign w:val="center"/>
                </w:tcPr>
                <w:p w14:paraId="60607729">
                  <w:pPr>
                    <w:adjustRightInd w:val="0"/>
                    <w:snapToGrid w:val="0"/>
                    <w:jc w:val="center"/>
                    <w:rPr>
                      <w:color w:val="auto"/>
                      <w:szCs w:val="21"/>
                      <w:highlight w:val="none"/>
                    </w:rPr>
                  </w:pPr>
                  <w:r>
                    <w:rPr>
                      <w:rFonts w:hint="eastAsia"/>
                      <w:color w:val="auto"/>
                      <w:szCs w:val="21"/>
                      <w:highlight w:val="none"/>
                    </w:rPr>
                    <w:t>/</w:t>
                  </w:r>
                </w:p>
              </w:tc>
              <w:tc>
                <w:tcPr>
                  <w:tcW w:w="775" w:type="pct"/>
                  <w:gridSpan w:val="2"/>
                  <w:tcBorders>
                    <w:tl2br w:val="nil"/>
                    <w:tr2bl w:val="nil"/>
                  </w:tcBorders>
                  <w:vAlign w:val="center"/>
                </w:tcPr>
                <w:p w14:paraId="09EA1A2C">
                  <w:pPr>
                    <w:adjustRightInd w:val="0"/>
                    <w:snapToGrid w:val="0"/>
                    <w:jc w:val="center"/>
                    <w:rPr>
                      <w:color w:val="auto"/>
                      <w:szCs w:val="21"/>
                      <w:highlight w:val="none"/>
                    </w:rPr>
                  </w:pPr>
                  <w:r>
                    <w:rPr>
                      <w:color w:val="auto"/>
                      <w:szCs w:val="21"/>
                      <w:highlight w:val="none"/>
                    </w:rPr>
                    <w:t>环保设施</w:t>
                  </w:r>
                </w:p>
                <w:p w14:paraId="157E954B">
                  <w:pPr>
                    <w:adjustRightInd w:val="0"/>
                    <w:snapToGrid w:val="0"/>
                    <w:jc w:val="center"/>
                    <w:rPr>
                      <w:color w:val="auto"/>
                      <w:szCs w:val="21"/>
                      <w:highlight w:val="none"/>
                    </w:rPr>
                  </w:pPr>
                  <w:r>
                    <w:rPr>
                      <w:color w:val="auto"/>
                      <w:szCs w:val="21"/>
                      <w:highlight w:val="none"/>
                    </w:rPr>
                    <w:t>施工单位</w:t>
                  </w:r>
                </w:p>
              </w:tc>
              <w:tc>
                <w:tcPr>
                  <w:tcW w:w="1889" w:type="pct"/>
                  <w:gridSpan w:val="3"/>
                  <w:tcBorders>
                    <w:tl2br w:val="nil"/>
                    <w:tr2bl w:val="nil"/>
                  </w:tcBorders>
                  <w:vAlign w:val="center"/>
                </w:tcPr>
                <w:p w14:paraId="46B07556">
                  <w:pPr>
                    <w:adjustRightInd w:val="0"/>
                    <w:snapToGrid w:val="0"/>
                    <w:jc w:val="center"/>
                    <w:rPr>
                      <w:color w:val="auto"/>
                      <w:szCs w:val="21"/>
                      <w:highlight w:val="none"/>
                    </w:rPr>
                  </w:pPr>
                  <w:r>
                    <w:rPr>
                      <w:rFonts w:hint="eastAsia"/>
                      <w:color w:val="auto"/>
                      <w:szCs w:val="21"/>
                      <w:highlight w:val="none"/>
                    </w:rPr>
                    <w:t>/</w:t>
                  </w:r>
                </w:p>
              </w:tc>
            </w:tr>
            <w:tr w14:paraId="65CAA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8" w:type="pct"/>
                  <w:tcBorders>
                    <w:tl2br w:val="nil"/>
                    <w:tr2bl w:val="nil"/>
                  </w:tcBorders>
                  <w:vAlign w:val="center"/>
                </w:tcPr>
                <w:p w14:paraId="15606CA8">
                  <w:pPr>
                    <w:adjustRightInd w:val="0"/>
                    <w:snapToGrid w:val="0"/>
                    <w:jc w:val="center"/>
                    <w:rPr>
                      <w:color w:val="auto"/>
                      <w:szCs w:val="21"/>
                      <w:highlight w:val="none"/>
                    </w:rPr>
                  </w:pPr>
                  <w:r>
                    <w:rPr>
                      <w:color w:val="auto"/>
                      <w:szCs w:val="21"/>
                      <w:highlight w:val="none"/>
                    </w:rPr>
                    <w:t>投资总概算</w:t>
                  </w:r>
                </w:p>
              </w:tc>
              <w:tc>
                <w:tcPr>
                  <w:tcW w:w="1522" w:type="pct"/>
                  <w:gridSpan w:val="5"/>
                  <w:tcBorders>
                    <w:tl2br w:val="nil"/>
                    <w:tr2bl w:val="nil"/>
                  </w:tcBorders>
                  <w:vAlign w:val="center"/>
                </w:tcPr>
                <w:p w14:paraId="04BF931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700</w:t>
                  </w:r>
                  <w:r>
                    <w:rPr>
                      <w:rFonts w:hint="eastAsia"/>
                      <w:color w:val="auto"/>
                      <w:szCs w:val="21"/>
                      <w:highlight w:val="none"/>
                    </w:rPr>
                    <w:t>万元</w:t>
                  </w:r>
                </w:p>
              </w:tc>
              <w:tc>
                <w:tcPr>
                  <w:tcW w:w="481" w:type="pct"/>
                  <w:gridSpan w:val="2"/>
                  <w:tcBorders>
                    <w:tl2br w:val="nil"/>
                    <w:tr2bl w:val="nil"/>
                  </w:tcBorders>
                  <w:vAlign w:val="center"/>
                </w:tcPr>
                <w:p w14:paraId="24CEEF37">
                  <w:pPr>
                    <w:adjustRightInd w:val="0"/>
                    <w:snapToGrid w:val="0"/>
                    <w:jc w:val="center"/>
                    <w:rPr>
                      <w:color w:val="auto"/>
                      <w:szCs w:val="21"/>
                      <w:highlight w:val="none"/>
                    </w:rPr>
                  </w:pPr>
                  <w:r>
                    <w:rPr>
                      <w:color w:val="auto"/>
                      <w:szCs w:val="21"/>
                      <w:highlight w:val="none"/>
                    </w:rPr>
                    <w:t>环保投资总概算</w:t>
                  </w:r>
                </w:p>
              </w:tc>
              <w:tc>
                <w:tcPr>
                  <w:tcW w:w="1569" w:type="pct"/>
                  <w:gridSpan w:val="2"/>
                  <w:tcBorders>
                    <w:tl2br w:val="nil"/>
                    <w:tr2bl w:val="nil"/>
                  </w:tcBorders>
                  <w:vAlign w:val="center"/>
                </w:tcPr>
                <w:p w14:paraId="2F7A7D82">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35万元</w:t>
                  </w:r>
                </w:p>
              </w:tc>
              <w:tc>
                <w:tcPr>
                  <w:tcW w:w="452" w:type="pct"/>
                  <w:tcBorders>
                    <w:tl2br w:val="nil"/>
                    <w:tr2bl w:val="nil"/>
                  </w:tcBorders>
                  <w:vAlign w:val="center"/>
                </w:tcPr>
                <w:p w14:paraId="3889E260">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14:paraId="390D5962">
                  <w:pPr>
                    <w:adjustRightInd w:val="0"/>
                    <w:snapToGrid w:val="0"/>
                    <w:jc w:val="center"/>
                    <w:rPr>
                      <w:rFonts w:hint="default" w:eastAsia="宋体"/>
                      <w:color w:val="auto"/>
                      <w:sz w:val="21"/>
                      <w:szCs w:val="21"/>
                      <w:highlight w:val="none"/>
                      <w:lang w:val="en-US" w:eastAsia="zh-CN"/>
                    </w:rPr>
                  </w:pPr>
                  <w:r>
                    <w:rPr>
                      <w:rFonts w:hint="eastAsia"/>
                      <w:color w:val="auto"/>
                      <w:szCs w:val="21"/>
                      <w:highlight w:val="none"/>
                      <w:lang w:val="en-US" w:eastAsia="zh-CN"/>
                    </w:rPr>
                    <w:t>5%</w:t>
                  </w:r>
                </w:p>
              </w:tc>
            </w:tr>
            <w:tr w14:paraId="14F1F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tcBorders>
                    <w:tl2br w:val="nil"/>
                    <w:tr2bl w:val="nil"/>
                  </w:tcBorders>
                  <w:vAlign w:val="center"/>
                </w:tcPr>
                <w:p w14:paraId="0157C369">
                  <w:pPr>
                    <w:adjustRightInd w:val="0"/>
                    <w:snapToGrid w:val="0"/>
                    <w:jc w:val="center"/>
                    <w:rPr>
                      <w:color w:val="auto"/>
                      <w:szCs w:val="21"/>
                      <w:highlight w:val="none"/>
                    </w:rPr>
                  </w:pPr>
                  <w:r>
                    <w:rPr>
                      <w:color w:val="auto"/>
                      <w:szCs w:val="21"/>
                      <w:highlight w:val="none"/>
                    </w:rPr>
                    <w:t>实际总投资</w:t>
                  </w:r>
                </w:p>
              </w:tc>
              <w:tc>
                <w:tcPr>
                  <w:tcW w:w="1522" w:type="pct"/>
                  <w:gridSpan w:val="5"/>
                  <w:tcBorders>
                    <w:tl2br w:val="nil"/>
                    <w:tr2bl w:val="nil"/>
                  </w:tcBorders>
                  <w:vAlign w:val="center"/>
                </w:tcPr>
                <w:p w14:paraId="5D01241A">
                  <w:pPr>
                    <w:adjustRightInd w:val="0"/>
                    <w:snapToGrid w:val="0"/>
                    <w:jc w:val="center"/>
                    <w:rPr>
                      <w:color w:val="auto"/>
                      <w:szCs w:val="21"/>
                      <w:highlight w:val="none"/>
                    </w:rPr>
                  </w:pPr>
                  <w:r>
                    <w:rPr>
                      <w:rFonts w:hint="eastAsia"/>
                      <w:color w:val="auto"/>
                      <w:szCs w:val="21"/>
                      <w:highlight w:val="none"/>
                      <w:lang w:val="en-US" w:eastAsia="zh-CN"/>
                    </w:rPr>
                    <w:t>700</w:t>
                  </w:r>
                  <w:r>
                    <w:rPr>
                      <w:rFonts w:hint="eastAsia"/>
                      <w:color w:val="auto"/>
                      <w:szCs w:val="21"/>
                      <w:highlight w:val="none"/>
                    </w:rPr>
                    <w:t>万元</w:t>
                  </w:r>
                </w:p>
              </w:tc>
              <w:tc>
                <w:tcPr>
                  <w:tcW w:w="481" w:type="pct"/>
                  <w:gridSpan w:val="2"/>
                  <w:tcBorders>
                    <w:tl2br w:val="nil"/>
                    <w:tr2bl w:val="nil"/>
                  </w:tcBorders>
                  <w:vAlign w:val="center"/>
                </w:tcPr>
                <w:p w14:paraId="28725C35">
                  <w:pPr>
                    <w:adjustRightInd w:val="0"/>
                    <w:snapToGrid w:val="0"/>
                    <w:jc w:val="center"/>
                    <w:rPr>
                      <w:color w:val="auto"/>
                      <w:szCs w:val="21"/>
                      <w:highlight w:val="none"/>
                    </w:rPr>
                  </w:pPr>
                  <w:r>
                    <w:rPr>
                      <w:color w:val="auto"/>
                      <w:szCs w:val="21"/>
                      <w:highlight w:val="none"/>
                    </w:rPr>
                    <w:t>实际环保投资</w:t>
                  </w:r>
                </w:p>
              </w:tc>
              <w:tc>
                <w:tcPr>
                  <w:tcW w:w="1569" w:type="pct"/>
                  <w:gridSpan w:val="2"/>
                  <w:tcBorders>
                    <w:tl2br w:val="nil"/>
                    <w:tr2bl w:val="nil"/>
                  </w:tcBorders>
                  <w:vAlign w:val="center"/>
                </w:tcPr>
                <w:p w14:paraId="3573ED89">
                  <w:pPr>
                    <w:adjustRightInd w:val="0"/>
                    <w:snapToGrid w:val="0"/>
                    <w:jc w:val="center"/>
                    <w:rPr>
                      <w:rFonts w:hint="eastAsia" w:eastAsia="宋体"/>
                      <w:color w:val="auto"/>
                      <w:szCs w:val="21"/>
                      <w:highlight w:val="none"/>
                      <w:lang w:val="en-US" w:eastAsia="zh-CN"/>
                    </w:rPr>
                  </w:pPr>
                  <w:r>
                    <w:rPr>
                      <w:rFonts w:hint="eastAsia"/>
                      <w:color w:val="auto"/>
                      <w:sz w:val="21"/>
                      <w:szCs w:val="21"/>
                      <w:highlight w:val="none"/>
                      <w:lang w:val="en-US" w:eastAsia="zh-CN"/>
                    </w:rPr>
                    <w:t>30万元</w:t>
                  </w:r>
                </w:p>
              </w:tc>
              <w:tc>
                <w:tcPr>
                  <w:tcW w:w="452" w:type="pct"/>
                  <w:tcBorders>
                    <w:tl2br w:val="nil"/>
                    <w:tr2bl w:val="nil"/>
                  </w:tcBorders>
                  <w:vAlign w:val="center"/>
                </w:tcPr>
                <w:p w14:paraId="66A3CCA6">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14:paraId="357084EB">
                  <w:pPr>
                    <w:adjustRightInd w:val="0"/>
                    <w:snapToGrid w:val="0"/>
                    <w:jc w:val="center"/>
                    <w:rPr>
                      <w:rFonts w:hint="eastAsia" w:eastAsia="宋体"/>
                      <w:color w:val="auto"/>
                      <w:sz w:val="21"/>
                      <w:szCs w:val="21"/>
                      <w:highlight w:val="none"/>
                      <w:lang w:val="en-US" w:eastAsia="zh-CN"/>
                    </w:rPr>
                  </w:pPr>
                  <w:r>
                    <w:rPr>
                      <w:rFonts w:hint="eastAsia"/>
                      <w:color w:val="auto"/>
                      <w:szCs w:val="21"/>
                      <w:highlight w:val="none"/>
                      <w:lang w:val="en-US" w:eastAsia="zh-CN"/>
                    </w:rPr>
                    <w:t>4.3%</w:t>
                  </w:r>
                </w:p>
              </w:tc>
            </w:tr>
            <w:tr w14:paraId="20E05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 w:type="pct"/>
                  <w:gridSpan w:val="2"/>
                  <w:tcBorders>
                    <w:tl2br w:val="nil"/>
                    <w:tr2bl w:val="nil"/>
                  </w:tcBorders>
                  <w:vAlign w:val="center"/>
                </w:tcPr>
                <w:p w14:paraId="6EC00603">
                  <w:pPr>
                    <w:adjustRightInd w:val="0"/>
                    <w:snapToGrid w:val="0"/>
                    <w:jc w:val="center"/>
                    <w:rPr>
                      <w:color w:val="auto"/>
                      <w:sz w:val="24"/>
                      <w:szCs w:val="24"/>
                      <w:highlight w:val="none"/>
                    </w:rPr>
                  </w:pPr>
                  <w:r>
                    <w:rPr>
                      <w:color w:val="auto"/>
                      <w:sz w:val="24"/>
                      <w:szCs w:val="24"/>
                      <w:highlight w:val="none"/>
                    </w:rPr>
                    <w:t>验收监测依据</w:t>
                  </w:r>
                </w:p>
              </w:tc>
              <w:tc>
                <w:tcPr>
                  <w:tcW w:w="4487" w:type="pct"/>
                  <w:gridSpan w:val="10"/>
                  <w:tcBorders>
                    <w:tl2br w:val="nil"/>
                    <w:tr2bl w:val="nil"/>
                  </w:tcBorders>
                  <w:vAlign w:val="center"/>
                </w:tcPr>
                <w:p w14:paraId="0C348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）《中华人民共和国环境保护法》；</w:t>
                  </w:r>
                </w:p>
                <w:p w14:paraId="11892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）《建设项目环境保护管理条例》(国令第682号)；</w:t>
                  </w:r>
                </w:p>
                <w:p w14:paraId="48583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）《建设项目竣工环境保护验收暂行办法》（国环规环评[2017]4号）；</w:t>
                  </w:r>
                </w:p>
                <w:p w14:paraId="7BC3C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）《江西省建设项目环境保护管理条例》；</w:t>
                  </w:r>
                </w:p>
                <w:p w14:paraId="26F99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）《建设项目竣工环境保护验收技术指南</w:t>
                  </w:r>
                  <w:r>
                    <w:rPr>
                      <w:rFonts w:hint="eastAsia"/>
                      <w:color w:val="auto"/>
                      <w:sz w:val="24"/>
                      <w:szCs w:val="24"/>
                      <w:highlight w:val="none"/>
                      <w:lang w:val="en-US" w:eastAsia="zh-CN"/>
                    </w:rPr>
                    <w:t xml:space="preserve"> </w:t>
                  </w:r>
                  <w:r>
                    <w:rPr>
                      <w:rFonts w:hint="eastAsia"/>
                      <w:color w:val="auto"/>
                      <w:sz w:val="24"/>
                      <w:szCs w:val="24"/>
                      <w:highlight w:val="none"/>
                      <w:lang w:eastAsia="zh-CN"/>
                    </w:rPr>
                    <w:t>污染影响类》（公告2018年第9号）；</w:t>
                  </w:r>
                </w:p>
                <w:p w14:paraId="4E595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）宜春市上高生态环境局，《关于</w:t>
                  </w:r>
                  <w:r>
                    <w:rPr>
                      <w:rFonts w:ascii="Times New Roman" w:hAnsi="Times New Roman" w:eastAsia="宋体" w:cs="Times New Roman"/>
                      <w:color w:val="auto"/>
                      <w:sz w:val="24"/>
                      <w:highlight w:val="none"/>
                    </w:rPr>
                    <w:t>年加工24000吨钢结构产品技术升级改造项目</w:t>
                  </w:r>
                  <w:r>
                    <w:rPr>
                      <w:rFonts w:hint="eastAsia"/>
                      <w:color w:val="auto"/>
                      <w:sz w:val="24"/>
                      <w:szCs w:val="24"/>
                      <w:highlight w:val="none"/>
                      <w:lang w:eastAsia="zh-CN"/>
                    </w:rPr>
                    <w:t>环境影响报告表的批复》（上环评字[2024]</w:t>
                  </w:r>
                  <w:r>
                    <w:rPr>
                      <w:rFonts w:hint="eastAsia"/>
                      <w:color w:val="auto"/>
                      <w:sz w:val="24"/>
                      <w:szCs w:val="24"/>
                      <w:highlight w:val="none"/>
                      <w:lang w:val="en-US" w:eastAsia="zh-CN"/>
                    </w:rPr>
                    <w:t>25</w:t>
                  </w:r>
                  <w:r>
                    <w:rPr>
                      <w:rFonts w:hint="eastAsia"/>
                      <w:color w:val="auto"/>
                      <w:sz w:val="24"/>
                      <w:szCs w:val="24"/>
                      <w:highlight w:val="none"/>
                      <w:lang w:eastAsia="zh-CN"/>
                    </w:rPr>
                    <w:t>号）；</w:t>
                  </w:r>
                </w:p>
                <w:p w14:paraId="633FE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）南昌赣华环保技术有限公司《</w:t>
                  </w:r>
                  <w:r>
                    <w:rPr>
                      <w:rFonts w:ascii="Times New Roman" w:hAnsi="Times New Roman" w:eastAsia="宋体" w:cs="Times New Roman"/>
                      <w:color w:val="auto"/>
                      <w:sz w:val="24"/>
                      <w:highlight w:val="none"/>
                    </w:rPr>
                    <w:t>年加工24000吨钢结构产品技术升级改造项目</w:t>
                  </w:r>
                  <w:r>
                    <w:rPr>
                      <w:rFonts w:hint="eastAsia"/>
                      <w:color w:val="auto"/>
                      <w:sz w:val="24"/>
                      <w:szCs w:val="24"/>
                      <w:highlight w:val="none"/>
                      <w:lang w:eastAsia="zh-CN"/>
                    </w:rPr>
                    <w:t>环境影响报告表》</w:t>
                  </w:r>
                  <w:r>
                    <w:rPr>
                      <w:rFonts w:hint="eastAsia"/>
                      <w:color w:val="auto"/>
                      <w:sz w:val="24"/>
                      <w:szCs w:val="24"/>
                      <w:highlight w:val="none"/>
                      <w:lang w:val="en-US" w:eastAsia="zh-CN"/>
                    </w:rPr>
                    <w:t>。</w:t>
                  </w:r>
                </w:p>
                <w:p w14:paraId="071B9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）江西省金塔钢结构集团有限公司</w:t>
                  </w:r>
                  <w:r>
                    <w:rPr>
                      <w:rFonts w:hint="eastAsia"/>
                      <w:color w:val="auto"/>
                      <w:sz w:val="24"/>
                      <w:szCs w:val="24"/>
                      <w:highlight w:val="none"/>
                      <w:lang w:val="en-US" w:eastAsia="zh-CN"/>
                    </w:rPr>
                    <w:t>固定污染源排污登记回执（登记编号：91360923069730271C001W)。</w:t>
                  </w:r>
                </w:p>
              </w:tc>
            </w:tr>
            <w:tr w14:paraId="2E8A40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57" w:hRule="atLeast"/>
                <w:jc w:val="center"/>
              </w:trPr>
              <w:tc>
                <w:tcPr>
                  <w:tcW w:w="512" w:type="pct"/>
                  <w:gridSpan w:val="2"/>
                  <w:tcBorders>
                    <w:top w:val="single" w:color="auto" w:sz="4" w:space="0"/>
                    <w:bottom w:val="single" w:color="auto" w:sz="4" w:space="0"/>
                    <w:tl2br w:val="nil"/>
                    <w:tr2bl w:val="nil"/>
                  </w:tcBorders>
                  <w:vAlign w:val="center"/>
                </w:tcPr>
                <w:p w14:paraId="4148CC01">
                  <w:pPr>
                    <w:adjustRightInd w:val="0"/>
                    <w:snapToGrid w:val="0"/>
                    <w:rPr>
                      <w:color w:val="auto"/>
                      <w:szCs w:val="21"/>
                      <w:highlight w:val="none"/>
                    </w:rPr>
                  </w:pPr>
                  <w:r>
                    <w:rPr>
                      <w:color w:val="auto"/>
                      <w:szCs w:val="21"/>
                      <w:highlight w:val="none"/>
                    </w:rPr>
                    <w:t>验收监测评价标准、标号、级别、限值</w:t>
                  </w:r>
                </w:p>
              </w:tc>
              <w:tc>
                <w:tcPr>
                  <w:tcW w:w="4487" w:type="pct"/>
                  <w:gridSpan w:val="10"/>
                  <w:tcBorders>
                    <w:top w:val="single" w:color="auto" w:sz="4" w:space="0"/>
                    <w:tl2br w:val="nil"/>
                    <w:tr2bl w:val="nil"/>
                  </w:tcBorders>
                  <w:vAlign w:val="center"/>
                </w:tcPr>
                <w:p w14:paraId="744C47B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1、环境质量标准：</w:t>
                  </w:r>
                </w:p>
                <w:p w14:paraId="1FF67231">
                  <w:pPr>
                    <w:pStyle w:val="113"/>
                    <w:numPr>
                      <w:ilvl w:val="0"/>
                      <w:numId w:val="0"/>
                    </w:numPr>
                    <w:snapToGrid w:val="0"/>
                    <w:spacing w:before="156"/>
                    <w:rPr>
                      <w:rFonts w:hint="default"/>
                      <w:bCs w:val="0"/>
                      <w:color w:val="auto"/>
                      <w:sz w:val="24"/>
                      <w:szCs w:val="24"/>
                      <w:highlight w:val="none"/>
                    </w:rPr>
                  </w:pPr>
                  <w:r>
                    <w:rPr>
                      <w:bCs w:val="0"/>
                      <w:color w:val="auto"/>
                      <w:sz w:val="24"/>
                      <w:szCs w:val="24"/>
                      <w:highlight w:val="none"/>
                    </w:rPr>
                    <w:t>表1-1 环境质量标准</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68"/>
                    <w:gridCol w:w="2438"/>
                  </w:tblGrid>
                  <w:tr w14:paraId="168204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jc w:val="center"/>
                    </w:trPr>
                    <w:tc>
                      <w:tcPr>
                        <w:tcW w:w="798" w:type="pct"/>
                        <w:vAlign w:val="center"/>
                      </w:tcPr>
                      <w:p w14:paraId="15629A7F">
                        <w:pPr>
                          <w:pStyle w:val="93"/>
                          <w:widowControl w:val="0"/>
                          <w:adjustRightInd w:val="0"/>
                          <w:snapToGrid w:val="0"/>
                          <w:rPr>
                            <w:b/>
                            <w:color w:val="auto"/>
                            <w:sz w:val="24"/>
                            <w:szCs w:val="24"/>
                            <w:highlight w:val="none"/>
                          </w:rPr>
                        </w:pPr>
                        <w:r>
                          <w:rPr>
                            <w:b/>
                            <w:color w:val="auto"/>
                            <w:sz w:val="24"/>
                            <w:szCs w:val="24"/>
                            <w:highlight w:val="none"/>
                          </w:rPr>
                          <w:t>分</w:t>
                        </w:r>
                        <w:r>
                          <w:rPr>
                            <w:rFonts w:hint="eastAsia"/>
                            <w:b/>
                            <w:color w:val="auto"/>
                            <w:sz w:val="24"/>
                            <w:szCs w:val="24"/>
                            <w:highlight w:val="none"/>
                          </w:rPr>
                          <w:t>类</w:t>
                        </w:r>
                      </w:p>
                    </w:tc>
                    <w:tc>
                      <w:tcPr>
                        <w:tcW w:w="2673" w:type="pct"/>
                        <w:vAlign w:val="center"/>
                      </w:tcPr>
                      <w:p w14:paraId="2830B650">
                        <w:pPr>
                          <w:pStyle w:val="93"/>
                          <w:widowControl w:val="0"/>
                          <w:adjustRightInd w:val="0"/>
                          <w:snapToGrid w:val="0"/>
                          <w:rPr>
                            <w:b/>
                            <w:color w:val="auto"/>
                            <w:sz w:val="24"/>
                            <w:szCs w:val="24"/>
                            <w:highlight w:val="none"/>
                          </w:rPr>
                        </w:pPr>
                        <w:r>
                          <w:rPr>
                            <w:b/>
                            <w:color w:val="auto"/>
                            <w:sz w:val="24"/>
                            <w:szCs w:val="24"/>
                            <w:highlight w:val="none"/>
                          </w:rPr>
                          <w:t>标准名称</w:t>
                        </w:r>
                      </w:p>
                    </w:tc>
                    <w:tc>
                      <w:tcPr>
                        <w:tcW w:w="1527" w:type="pct"/>
                        <w:vAlign w:val="center"/>
                      </w:tcPr>
                      <w:p w14:paraId="370A2CDF">
                        <w:pPr>
                          <w:pStyle w:val="93"/>
                          <w:widowControl w:val="0"/>
                          <w:adjustRightInd w:val="0"/>
                          <w:snapToGrid w:val="0"/>
                          <w:rPr>
                            <w:b/>
                            <w:color w:val="auto"/>
                            <w:sz w:val="24"/>
                            <w:szCs w:val="24"/>
                            <w:highlight w:val="none"/>
                          </w:rPr>
                        </w:pPr>
                        <w:r>
                          <w:rPr>
                            <w:b/>
                            <w:color w:val="auto"/>
                            <w:sz w:val="24"/>
                            <w:szCs w:val="24"/>
                            <w:highlight w:val="none"/>
                          </w:rPr>
                          <w:t>类别</w:t>
                        </w:r>
                      </w:p>
                    </w:tc>
                  </w:tr>
                  <w:tr w14:paraId="308EEC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23AA37BA">
                        <w:pPr>
                          <w:pStyle w:val="93"/>
                          <w:widowControl w:val="0"/>
                          <w:adjustRightInd w:val="0"/>
                          <w:snapToGrid w:val="0"/>
                          <w:rPr>
                            <w:color w:val="auto"/>
                            <w:sz w:val="24"/>
                            <w:szCs w:val="24"/>
                            <w:highlight w:val="none"/>
                          </w:rPr>
                        </w:pPr>
                        <w:r>
                          <w:rPr>
                            <w:color w:val="auto"/>
                            <w:sz w:val="24"/>
                            <w:szCs w:val="24"/>
                            <w:highlight w:val="none"/>
                          </w:rPr>
                          <w:t>环境空气</w:t>
                        </w:r>
                      </w:p>
                    </w:tc>
                    <w:tc>
                      <w:tcPr>
                        <w:tcW w:w="2673" w:type="pct"/>
                        <w:vAlign w:val="center"/>
                      </w:tcPr>
                      <w:p w14:paraId="1FC5B68A">
                        <w:pPr>
                          <w:pStyle w:val="93"/>
                          <w:widowControl w:val="0"/>
                          <w:adjustRightInd w:val="0"/>
                          <w:snapToGrid w:val="0"/>
                          <w:rPr>
                            <w:color w:val="auto"/>
                            <w:sz w:val="24"/>
                            <w:szCs w:val="24"/>
                            <w:highlight w:val="none"/>
                          </w:rPr>
                        </w:pPr>
                        <w:r>
                          <w:rPr>
                            <w:color w:val="auto"/>
                            <w:sz w:val="24"/>
                            <w:szCs w:val="24"/>
                            <w:highlight w:val="none"/>
                          </w:rPr>
                          <w:t>《环境空气质量标准》</w:t>
                        </w:r>
                        <w:r>
                          <w:rPr>
                            <w:rFonts w:hint="eastAsia"/>
                            <w:color w:val="auto"/>
                            <w:sz w:val="24"/>
                            <w:szCs w:val="24"/>
                            <w:highlight w:val="none"/>
                          </w:rPr>
                          <w:t>（</w:t>
                        </w:r>
                        <w:r>
                          <w:rPr>
                            <w:color w:val="auto"/>
                            <w:sz w:val="24"/>
                            <w:szCs w:val="24"/>
                            <w:highlight w:val="none"/>
                          </w:rPr>
                          <w:t>GB3095-</w:t>
                        </w:r>
                        <w:r>
                          <w:rPr>
                            <w:rFonts w:hint="eastAsia"/>
                            <w:color w:val="auto"/>
                            <w:sz w:val="24"/>
                            <w:szCs w:val="24"/>
                            <w:highlight w:val="none"/>
                          </w:rPr>
                          <w:t>2012）</w:t>
                        </w:r>
                      </w:p>
                    </w:tc>
                    <w:tc>
                      <w:tcPr>
                        <w:tcW w:w="1527" w:type="pct"/>
                        <w:vAlign w:val="center"/>
                      </w:tcPr>
                      <w:p w14:paraId="3F6D1F32">
                        <w:pPr>
                          <w:pStyle w:val="93"/>
                          <w:widowControl w:val="0"/>
                          <w:adjustRightInd w:val="0"/>
                          <w:snapToGrid w:val="0"/>
                          <w:rPr>
                            <w:color w:val="auto"/>
                            <w:sz w:val="24"/>
                            <w:szCs w:val="24"/>
                            <w:highlight w:val="none"/>
                          </w:rPr>
                        </w:pPr>
                        <w:r>
                          <w:rPr>
                            <w:color w:val="auto"/>
                            <w:sz w:val="24"/>
                            <w:szCs w:val="24"/>
                            <w:highlight w:val="none"/>
                          </w:rPr>
                          <w:t>二级</w:t>
                        </w:r>
                      </w:p>
                    </w:tc>
                  </w:tr>
                  <w:tr w14:paraId="2FB16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45DF6B49">
                        <w:pPr>
                          <w:pStyle w:val="93"/>
                          <w:widowControl w:val="0"/>
                          <w:adjustRightInd w:val="0"/>
                          <w:snapToGrid w:val="0"/>
                          <w:rPr>
                            <w:color w:val="auto"/>
                            <w:sz w:val="24"/>
                            <w:szCs w:val="24"/>
                            <w:highlight w:val="none"/>
                          </w:rPr>
                        </w:pPr>
                        <w:r>
                          <w:rPr>
                            <w:color w:val="auto"/>
                            <w:sz w:val="24"/>
                            <w:szCs w:val="24"/>
                            <w:highlight w:val="none"/>
                          </w:rPr>
                          <w:t>地表水</w:t>
                        </w:r>
                      </w:p>
                    </w:tc>
                    <w:tc>
                      <w:tcPr>
                        <w:tcW w:w="2673" w:type="pct"/>
                        <w:vAlign w:val="center"/>
                      </w:tcPr>
                      <w:p w14:paraId="0CE342C9">
                        <w:pPr>
                          <w:pStyle w:val="93"/>
                          <w:widowControl w:val="0"/>
                          <w:adjustRightInd w:val="0"/>
                          <w:snapToGrid w:val="0"/>
                          <w:rPr>
                            <w:color w:val="auto"/>
                            <w:sz w:val="24"/>
                            <w:szCs w:val="24"/>
                            <w:highlight w:val="none"/>
                          </w:rPr>
                        </w:pPr>
                        <w:r>
                          <w:rPr>
                            <w:color w:val="auto"/>
                            <w:sz w:val="24"/>
                            <w:szCs w:val="24"/>
                            <w:highlight w:val="none"/>
                          </w:rPr>
                          <w:t>《地表水环境质量标准》</w:t>
                        </w:r>
                        <w:r>
                          <w:rPr>
                            <w:rFonts w:hint="eastAsia"/>
                            <w:color w:val="auto"/>
                            <w:sz w:val="24"/>
                            <w:szCs w:val="24"/>
                            <w:highlight w:val="none"/>
                          </w:rPr>
                          <w:t>（</w:t>
                        </w:r>
                        <w:r>
                          <w:rPr>
                            <w:color w:val="auto"/>
                            <w:sz w:val="24"/>
                            <w:szCs w:val="24"/>
                            <w:highlight w:val="none"/>
                          </w:rPr>
                          <w:t>GB3838-2002</w:t>
                        </w:r>
                        <w:r>
                          <w:rPr>
                            <w:rFonts w:hint="eastAsia"/>
                            <w:color w:val="auto"/>
                            <w:sz w:val="24"/>
                            <w:szCs w:val="24"/>
                            <w:highlight w:val="none"/>
                          </w:rPr>
                          <w:t>）</w:t>
                        </w:r>
                      </w:p>
                    </w:tc>
                    <w:tc>
                      <w:tcPr>
                        <w:tcW w:w="1527" w:type="pct"/>
                        <w:vAlign w:val="center"/>
                      </w:tcPr>
                      <w:p w14:paraId="4BE07B6A">
                        <w:pPr>
                          <w:pStyle w:val="93"/>
                          <w:widowControl w:val="0"/>
                          <w:adjustRightInd w:val="0"/>
                          <w:snapToGrid w:val="0"/>
                          <w:rPr>
                            <w:color w:val="auto"/>
                            <w:sz w:val="24"/>
                            <w:szCs w:val="24"/>
                            <w:highlight w:val="none"/>
                          </w:rPr>
                        </w:pPr>
                        <w:r>
                          <w:rPr>
                            <w:rFonts w:hint="eastAsia" w:cs="宋体"/>
                            <w:color w:val="auto"/>
                            <w:sz w:val="24"/>
                            <w:szCs w:val="24"/>
                            <w:highlight w:val="none"/>
                          </w:rPr>
                          <w:t>Ⅲ</w:t>
                        </w:r>
                        <w:r>
                          <w:rPr>
                            <w:color w:val="auto"/>
                            <w:sz w:val="24"/>
                            <w:szCs w:val="24"/>
                            <w:highlight w:val="none"/>
                          </w:rPr>
                          <w:t>类</w:t>
                        </w:r>
                      </w:p>
                    </w:tc>
                  </w:tr>
                  <w:tr w14:paraId="184915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8" w:type="pct"/>
                        <w:vAlign w:val="center"/>
                      </w:tcPr>
                      <w:p w14:paraId="2FA3C493">
                        <w:pPr>
                          <w:pStyle w:val="93"/>
                          <w:widowControl w:val="0"/>
                          <w:adjustRightInd w:val="0"/>
                          <w:snapToGrid w:val="0"/>
                          <w:rPr>
                            <w:color w:val="auto"/>
                            <w:sz w:val="24"/>
                            <w:szCs w:val="24"/>
                            <w:highlight w:val="none"/>
                          </w:rPr>
                        </w:pPr>
                        <w:r>
                          <w:rPr>
                            <w:color w:val="auto"/>
                            <w:sz w:val="24"/>
                            <w:szCs w:val="24"/>
                            <w:highlight w:val="none"/>
                          </w:rPr>
                          <w:t>声环境</w:t>
                        </w:r>
                      </w:p>
                    </w:tc>
                    <w:tc>
                      <w:tcPr>
                        <w:tcW w:w="2673" w:type="pct"/>
                        <w:vAlign w:val="center"/>
                      </w:tcPr>
                      <w:p w14:paraId="7CA03B57">
                        <w:pPr>
                          <w:pStyle w:val="93"/>
                          <w:widowControl w:val="0"/>
                          <w:adjustRightInd w:val="0"/>
                          <w:snapToGrid w:val="0"/>
                          <w:rPr>
                            <w:color w:val="auto"/>
                            <w:sz w:val="24"/>
                            <w:szCs w:val="24"/>
                            <w:highlight w:val="none"/>
                          </w:rPr>
                        </w:pPr>
                        <w:r>
                          <w:rPr>
                            <w:color w:val="auto"/>
                            <w:sz w:val="24"/>
                            <w:szCs w:val="24"/>
                            <w:highlight w:val="none"/>
                          </w:rPr>
                          <w:t>《声环境质量标准》</w:t>
                        </w:r>
                        <w:r>
                          <w:rPr>
                            <w:rFonts w:hint="eastAsia"/>
                            <w:color w:val="auto"/>
                            <w:sz w:val="24"/>
                            <w:szCs w:val="24"/>
                            <w:highlight w:val="none"/>
                          </w:rPr>
                          <w:t>（</w:t>
                        </w:r>
                        <w:r>
                          <w:rPr>
                            <w:color w:val="auto"/>
                            <w:sz w:val="24"/>
                            <w:szCs w:val="24"/>
                            <w:highlight w:val="none"/>
                          </w:rPr>
                          <w:t>GB3096-2008</w:t>
                        </w:r>
                        <w:r>
                          <w:rPr>
                            <w:rFonts w:hint="eastAsia"/>
                            <w:color w:val="auto"/>
                            <w:sz w:val="24"/>
                            <w:szCs w:val="24"/>
                            <w:highlight w:val="none"/>
                          </w:rPr>
                          <w:t>）</w:t>
                        </w:r>
                      </w:p>
                    </w:tc>
                    <w:tc>
                      <w:tcPr>
                        <w:tcW w:w="1527" w:type="pct"/>
                        <w:vAlign w:val="center"/>
                      </w:tcPr>
                      <w:p w14:paraId="7F45BB61">
                        <w:pPr>
                          <w:pStyle w:val="93"/>
                          <w:widowControl w:val="0"/>
                          <w:adjustRightInd w:val="0"/>
                          <w:snapToGrid w:val="0"/>
                          <w:rPr>
                            <w:rFonts w:hint="default" w:eastAsia="宋体"/>
                            <w:color w:val="auto"/>
                            <w:sz w:val="24"/>
                            <w:szCs w:val="24"/>
                            <w:highlight w:val="none"/>
                            <w:lang w:val="en-US" w:eastAsia="zh-CN"/>
                          </w:rPr>
                        </w:pPr>
                        <w:r>
                          <w:rPr>
                            <w:rFonts w:hint="eastAsia"/>
                            <w:color w:val="auto"/>
                            <w:sz w:val="24"/>
                            <w:szCs w:val="24"/>
                            <w:highlight w:val="none"/>
                            <w:lang w:val="en-US" w:eastAsia="zh-CN"/>
                          </w:rPr>
                          <w:t>3</w:t>
                        </w:r>
                        <w:r>
                          <w:rPr>
                            <w:rFonts w:hint="eastAsia"/>
                            <w:color w:val="auto"/>
                            <w:sz w:val="24"/>
                            <w:szCs w:val="24"/>
                            <w:highlight w:val="none"/>
                          </w:rPr>
                          <w:t>类</w:t>
                        </w:r>
                      </w:p>
                    </w:tc>
                  </w:tr>
                </w:tbl>
                <w:p w14:paraId="23CEF6A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污染物排放标准：</w:t>
                  </w:r>
                </w:p>
                <w:p w14:paraId="3C71FA6D">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color w:val="auto"/>
                      <w:sz w:val="24"/>
                      <w:szCs w:val="24"/>
                      <w:highlight w:val="none"/>
                    </w:rPr>
                    <w:t>废气：</w:t>
                  </w:r>
                </w:p>
                <w:p w14:paraId="231961CA">
                  <w:pPr>
                    <w:adjustRightInd w:val="0"/>
                    <w:snapToGrid w:val="0"/>
                    <w:spacing w:line="360" w:lineRule="auto"/>
                    <w:ind w:firstLine="480" w:firstLineChars="200"/>
                    <w:rPr>
                      <w:color w:val="auto"/>
                      <w:sz w:val="24"/>
                      <w:szCs w:val="24"/>
                      <w:highlight w:val="none"/>
                    </w:rPr>
                  </w:pPr>
                  <w:r>
                    <w:rPr>
                      <w:rFonts w:ascii="Times New Roman" w:hAnsi="Times New Roman" w:cs="Times New Roman"/>
                      <w:color w:val="auto"/>
                      <w:sz w:val="24"/>
                      <w:highlight w:val="none"/>
                    </w:rPr>
                    <w:t>营运期</w:t>
                  </w:r>
                  <w:r>
                    <w:rPr>
                      <w:rFonts w:hint="eastAsia"/>
                      <w:color w:val="auto"/>
                      <w:sz w:val="24"/>
                      <w:szCs w:val="24"/>
                      <w:lang w:eastAsia="zh-CN"/>
                    </w:rPr>
                    <w:t>颗粒物</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VOCs</w:t>
                  </w:r>
                  <w:r>
                    <w:rPr>
                      <w:rFonts w:hint="eastAsia" w:ascii="Times New Roman" w:hAnsi="Times New Roman" w:cs="Times New Roman"/>
                      <w:color w:val="auto"/>
                      <w:sz w:val="24"/>
                      <w:highlight w:val="none"/>
                    </w:rPr>
                    <w:t>（以非甲烷总烃计）</w:t>
                  </w:r>
                  <w:r>
                    <w:rPr>
                      <w:rFonts w:ascii="Times New Roman" w:hAnsi="Times New Roman" w:cs="Times New Roman"/>
                      <w:color w:val="auto"/>
                      <w:sz w:val="24"/>
                      <w:highlight w:val="none"/>
                    </w:rPr>
                    <w:t>排放执行《大气污染物综合排放标准》GB16297-</w:t>
                  </w:r>
                  <w:r>
                    <w:rPr>
                      <w:rFonts w:hint="eastAsia" w:ascii="Times New Roman" w:hAnsi="Times New Roman" w:cs="Times New Roman"/>
                      <w:color w:val="auto"/>
                      <w:sz w:val="24"/>
                      <w:highlight w:val="none"/>
                    </w:rPr>
                    <w:t>19</w:t>
                  </w:r>
                  <w:r>
                    <w:rPr>
                      <w:rFonts w:ascii="Times New Roman" w:hAnsi="Times New Roman" w:cs="Times New Roman"/>
                      <w:color w:val="auto"/>
                      <w:sz w:val="24"/>
                      <w:highlight w:val="none"/>
                    </w:rPr>
                    <w:t>96 中表2大气污染物排放限值要求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餐饮油烟执行《饮食业油烟排放标准（试行）》（GB18483-2001）中“</w:t>
                  </w:r>
                  <w:r>
                    <w:rPr>
                      <w:rFonts w:hint="eastAsia" w:ascii="Times New Roman" w:hAnsi="Times New Roman" w:cs="Times New Roman"/>
                      <w:color w:val="auto"/>
                      <w:sz w:val="24"/>
                      <w:highlight w:val="none"/>
                    </w:rPr>
                    <w:t>小</w:t>
                  </w:r>
                  <w:r>
                    <w:rPr>
                      <w:rFonts w:ascii="Times New Roman" w:hAnsi="Times New Roman" w:cs="Times New Roman"/>
                      <w:color w:val="auto"/>
                      <w:sz w:val="24"/>
                      <w:highlight w:val="none"/>
                    </w:rPr>
                    <w:t>型规模”标准</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厂内无组织挥发性有机物执行《挥发性有机物无组织排放控制标准》（GB37822—2019）相关要求</w:t>
                  </w:r>
                  <w:r>
                    <w:rPr>
                      <w:color w:val="auto"/>
                      <w:sz w:val="24"/>
                      <w:szCs w:val="24"/>
                      <w:highlight w:val="none"/>
                    </w:rPr>
                    <w:t>。</w:t>
                  </w:r>
                </w:p>
                <w:p w14:paraId="08E13BBF">
                  <w:pPr>
                    <w:pStyle w:val="113"/>
                    <w:numPr>
                      <w:ilvl w:val="0"/>
                      <w:numId w:val="0"/>
                    </w:numPr>
                    <w:snapToGrid w:val="0"/>
                    <w:spacing w:before="156"/>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表1-2 《大气污染物综合排放标准》GB16297-1996（节选）</w:t>
                  </w:r>
                </w:p>
                <w:tbl>
                  <w:tblPr>
                    <w:tblStyle w:val="30"/>
                    <w:tblW w:w="4996"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1214"/>
                    <w:gridCol w:w="643"/>
                    <w:gridCol w:w="1063"/>
                    <w:gridCol w:w="1154"/>
                    <w:gridCol w:w="3086"/>
                  </w:tblGrid>
                  <w:tr w14:paraId="07641A7F">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86" w:type="pct"/>
                        <w:tcBorders>
                          <w:bottom w:val="single" w:color="auto" w:sz="6" w:space="0"/>
                        </w:tcBorders>
                        <w:vAlign w:val="center"/>
                      </w:tcPr>
                      <w:p w14:paraId="03E9A08B">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污染物</w:t>
                        </w:r>
                      </w:p>
                    </w:tc>
                    <w:tc>
                      <w:tcPr>
                        <w:tcW w:w="714" w:type="pct"/>
                        <w:tcBorders>
                          <w:bottom w:val="single" w:color="auto" w:sz="6" w:space="0"/>
                        </w:tcBorders>
                        <w:vAlign w:val="center"/>
                      </w:tcPr>
                      <w:p w14:paraId="1BF2C8DE">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最高允许排放浓度</w:t>
                        </w:r>
                      </w:p>
                    </w:tc>
                    <w:tc>
                      <w:tcPr>
                        <w:tcW w:w="386" w:type="pct"/>
                        <w:tcBorders>
                          <w:bottom w:val="single" w:color="auto" w:sz="6" w:space="0"/>
                        </w:tcBorders>
                        <w:tcMar>
                          <w:left w:w="28" w:type="dxa"/>
                          <w:right w:w="28" w:type="dxa"/>
                        </w:tcMar>
                        <w:vAlign w:val="center"/>
                      </w:tcPr>
                      <w:p w14:paraId="58AF3E07">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高度</w:t>
                        </w:r>
                      </w:p>
                    </w:tc>
                    <w:tc>
                      <w:tcPr>
                        <w:tcW w:w="626" w:type="pct"/>
                        <w:tcBorders>
                          <w:bottom w:val="single" w:color="auto" w:sz="6" w:space="0"/>
                        </w:tcBorders>
                        <w:vAlign w:val="center"/>
                      </w:tcPr>
                      <w:p w14:paraId="681B2ECF">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最高允许排放速率</w:t>
                        </w:r>
                      </w:p>
                    </w:tc>
                    <w:tc>
                      <w:tcPr>
                        <w:tcW w:w="679" w:type="pct"/>
                        <w:tcBorders>
                          <w:bottom w:val="single" w:color="auto" w:sz="4" w:space="0"/>
                        </w:tcBorders>
                        <w:vAlign w:val="center"/>
                      </w:tcPr>
                      <w:p w14:paraId="5B8ED505">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周界外最大浓度</w:t>
                        </w:r>
                      </w:p>
                    </w:tc>
                    <w:tc>
                      <w:tcPr>
                        <w:tcW w:w="2106" w:type="pct"/>
                        <w:tcBorders>
                          <w:bottom w:val="single" w:color="auto" w:sz="4" w:space="0"/>
                        </w:tcBorders>
                        <w:vAlign w:val="center"/>
                      </w:tcPr>
                      <w:p w14:paraId="44BD1F6F">
                        <w:pPr>
                          <w:spacing w:line="36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标准来源</w:t>
                        </w:r>
                      </w:p>
                    </w:tc>
                  </w:tr>
                  <w:tr w14:paraId="063CF95B">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4" w:hRule="atLeast"/>
                      <w:jc w:val="center"/>
                    </w:trPr>
                    <w:tc>
                      <w:tcPr>
                        <w:tcW w:w="486" w:type="pct"/>
                        <w:tcBorders>
                          <w:top w:val="single" w:color="auto" w:sz="4" w:space="0"/>
                          <w:bottom w:val="single" w:color="auto" w:sz="4" w:space="0"/>
                        </w:tcBorders>
                        <w:vAlign w:val="center"/>
                      </w:tcPr>
                      <w:p w14:paraId="650186DF">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颗粒物</w:t>
                        </w:r>
                      </w:p>
                    </w:tc>
                    <w:tc>
                      <w:tcPr>
                        <w:tcW w:w="714" w:type="pct"/>
                        <w:tcBorders>
                          <w:top w:val="single" w:color="auto" w:sz="4" w:space="0"/>
                          <w:bottom w:val="single" w:color="auto" w:sz="4" w:space="0"/>
                        </w:tcBorders>
                        <w:vAlign w:val="center"/>
                      </w:tcPr>
                      <w:p w14:paraId="5FBA5BBB">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120mg/m</w:t>
                        </w:r>
                        <w:r>
                          <w:rPr>
                            <w:rFonts w:ascii="Times New Roman" w:hAnsi="Times New Roman" w:cs="Times New Roman"/>
                            <w:color w:val="auto"/>
                            <w:sz w:val="24"/>
                            <w:szCs w:val="24"/>
                            <w:highlight w:val="none"/>
                            <w:vertAlign w:val="superscript"/>
                          </w:rPr>
                          <w:t>3</w:t>
                        </w:r>
                      </w:p>
                    </w:tc>
                    <w:tc>
                      <w:tcPr>
                        <w:tcW w:w="386" w:type="pct"/>
                        <w:tcBorders>
                          <w:top w:val="single" w:color="auto" w:sz="4" w:space="0"/>
                          <w:bottom w:val="single" w:color="auto" w:sz="4" w:space="0"/>
                        </w:tcBorders>
                        <w:vAlign w:val="center"/>
                      </w:tcPr>
                      <w:p w14:paraId="12F6FB4E">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15m</w:t>
                        </w:r>
                      </w:p>
                    </w:tc>
                    <w:tc>
                      <w:tcPr>
                        <w:tcW w:w="626" w:type="pct"/>
                        <w:tcBorders>
                          <w:top w:val="single" w:color="auto" w:sz="4" w:space="0"/>
                          <w:bottom w:val="single" w:color="auto" w:sz="4" w:space="0"/>
                        </w:tcBorders>
                        <w:vAlign w:val="center"/>
                      </w:tcPr>
                      <w:p w14:paraId="7DE1A818">
                        <w:pPr>
                          <w:spacing w:line="36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1.75</w:t>
                        </w:r>
                        <w:r>
                          <w:rPr>
                            <w:rFonts w:ascii="Times New Roman" w:hAnsi="Times New Roman" w:cs="Times New Roman"/>
                            <w:color w:val="auto"/>
                            <w:sz w:val="24"/>
                            <w:szCs w:val="24"/>
                            <w:highlight w:val="none"/>
                          </w:rPr>
                          <w:t>kg/h</w:t>
                        </w:r>
                      </w:p>
                    </w:tc>
                    <w:tc>
                      <w:tcPr>
                        <w:tcW w:w="679" w:type="pct"/>
                        <w:tcBorders>
                          <w:top w:val="single" w:color="auto" w:sz="4" w:space="0"/>
                          <w:bottom w:val="single" w:color="auto" w:sz="4" w:space="0"/>
                        </w:tcBorders>
                        <w:vAlign w:val="center"/>
                      </w:tcPr>
                      <w:p w14:paraId="18430D12">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1.0mg/m</w:t>
                        </w:r>
                        <w:r>
                          <w:rPr>
                            <w:rFonts w:ascii="Times New Roman" w:hAnsi="Times New Roman" w:cs="Times New Roman"/>
                            <w:color w:val="auto"/>
                            <w:sz w:val="24"/>
                            <w:szCs w:val="24"/>
                            <w:highlight w:val="none"/>
                            <w:vertAlign w:val="superscript"/>
                          </w:rPr>
                          <w:t>3</w:t>
                        </w:r>
                      </w:p>
                    </w:tc>
                    <w:tc>
                      <w:tcPr>
                        <w:tcW w:w="2106" w:type="pct"/>
                        <w:vMerge w:val="restart"/>
                        <w:vAlign w:val="center"/>
                      </w:tcPr>
                      <w:p w14:paraId="50F83128">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《大气污染物综合排放标准》（GB16297-1996）表2</w:t>
                        </w:r>
                      </w:p>
                    </w:tc>
                  </w:tr>
                  <w:tr w14:paraId="0AD3A0D5">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4" w:hRule="atLeast"/>
                      <w:jc w:val="center"/>
                    </w:trPr>
                    <w:tc>
                      <w:tcPr>
                        <w:tcW w:w="486" w:type="pct"/>
                        <w:tcBorders>
                          <w:top w:val="single" w:color="auto" w:sz="4" w:space="0"/>
                          <w:bottom w:val="single" w:color="auto" w:sz="4" w:space="0"/>
                        </w:tcBorders>
                        <w:vAlign w:val="center"/>
                      </w:tcPr>
                      <w:p w14:paraId="43BFA06F">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VOCs（以非甲烷总烃计）</w:t>
                        </w:r>
                      </w:p>
                    </w:tc>
                    <w:tc>
                      <w:tcPr>
                        <w:tcW w:w="714" w:type="pct"/>
                        <w:tcBorders>
                          <w:top w:val="single" w:color="auto" w:sz="4" w:space="0"/>
                          <w:bottom w:val="single" w:color="auto" w:sz="4" w:space="0"/>
                        </w:tcBorders>
                        <w:vAlign w:val="center"/>
                      </w:tcPr>
                      <w:p w14:paraId="225A6D92">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120mg/m</w:t>
                        </w:r>
                        <w:r>
                          <w:rPr>
                            <w:rFonts w:ascii="Times New Roman" w:hAnsi="Times New Roman" w:cs="Times New Roman"/>
                            <w:color w:val="auto"/>
                            <w:sz w:val="24"/>
                            <w:szCs w:val="24"/>
                            <w:highlight w:val="none"/>
                            <w:vertAlign w:val="superscript"/>
                          </w:rPr>
                          <w:t>3</w:t>
                        </w:r>
                      </w:p>
                    </w:tc>
                    <w:tc>
                      <w:tcPr>
                        <w:tcW w:w="386" w:type="pct"/>
                        <w:tcBorders>
                          <w:top w:val="single" w:color="auto" w:sz="4" w:space="0"/>
                          <w:bottom w:val="single" w:color="auto" w:sz="4" w:space="0"/>
                        </w:tcBorders>
                        <w:vAlign w:val="center"/>
                      </w:tcPr>
                      <w:p w14:paraId="7D5548F9">
                        <w:pPr>
                          <w:spacing w:line="360" w:lineRule="exact"/>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15m</w:t>
                        </w:r>
                      </w:p>
                    </w:tc>
                    <w:tc>
                      <w:tcPr>
                        <w:tcW w:w="626" w:type="pct"/>
                        <w:tcBorders>
                          <w:top w:val="single" w:color="auto" w:sz="4" w:space="0"/>
                          <w:bottom w:val="single" w:color="auto" w:sz="4" w:space="0"/>
                        </w:tcBorders>
                        <w:vAlign w:val="center"/>
                      </w:tcPr>
                      <w:p w14:paraId="73E20CD0">
                        <w:pPr>
                          <w:spacing w:line="36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ascii="Times New Roman" w:hAnsi="Times New Roman" w:cs="Times New Roman"/>
                            <w:color w:val="auto"/>
                            <w:sz w:val="24"/>
                            <w:szCs w:val="24"/>
                            <w:highlight w:val="none"/>
                          </w:rPr>
                          <w:t>kg/h</w:t>
                        </w:r>
                      </w:p>
                    </w:tc>
                    <w:tc>
                      <w:tcPr>
                        <w:tcW w:w="679" w:type="pct"/>
                        <w:tcBorders>
                          <w:top w:val="single" w:color="auto" w:sz="4" w:space="0"/>
                          <w:bottom w:val="single" w:color="auto" w:sz="4" w:space="0"/>
                        </w:tcBorders>
                        <w:vAlign w:val="center"/>
                      </w:tcPr>
                      <w:p w14:paraId="0D50313F">
                        <w:pPr>
                          <w:spacing w:line="36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w:t>
                        </w:r>
                        <w:r>
                          <w:rPr>
                            <w:rFonts w:ascii="Times New Roman" w:hAnsi="Times New Roman" w:cs="Times New Roman"/>
                            <w:color w:val="auto"/>
                            <w:sz w:val="24"/>
                            <w:szCs w:val="24"/>
                            <w:highlight w:val="none"/>
                          </w:rPr>
                          <w:t>.0mg/m</w:t>
                        </w:r>
                        <w:r>
                          <w:rPr>
                            <w:rFonts w:ascii="Times New Roman" w:hAnsi="Times New Roman" w:cs="Times New Roman"/>
                            <w:color w:val="auto"/>
                            <w:sz w:val="24"/>
                            <w:szCs w:val="24"/>
                            <w:highlight w:val="none"/>
                            <w:vertAlign w:val="superscript"/>
                          </w:rPr>
                          <w:t>3</w:t>
                        </w:r>
                      </w:p>
                    </w:tc>
                    <w:tc>
                      <w:tcPr>
                        <w:tcW w:w="2106" w:type="pct"/>
                        <w:vMerge w:val="continue"/>
                        <w:vAlign w:val="center"/>
                      </w:tcPr>
                      <w:p w14:paraId="682229FD">
                        <w:pPr>
                          <w:spacing w:line="360" w:lineRule="exact"/>
                          <w:jc w:val="center"/>
                          <w:rPr>
                            <w:rFonts w:ascii="Times New Roman" w:hAnsi="Times New Roman" w:cs="Times New Roman"/>
                            <w:color w:val="auto"/>
                            <w:sz w:val="24"/>
                            <w:szCs w:val="24"/>
                            <w:highlight w:val="none"/>
                          </w:rPr>
                        </w:pPr>
                      </w:p>
                    </w:tc>
                  </w:tr>
                </w:tbl>
                <w:p w14:paraId="4FBF104E">
                  <w:pPr>
                    <w:widowControl w:val="0"/>
                    <w:spacing w:line="440" w:lineRule="exact"/>
                    <w:jc w:val="left"/>
                    <w:rPr>
                      <w:rFonts w:ascii="Times New Roman" w:hAnsi="Times New Roman" w:cs="Times New Roman"/>
                      <w:color w:val="auto"/>
                      <w:szCs w:val="21"/>
                      <w:highlight w:val="none"/>
                    </w:rPr>
                  </w:pPr>
                  <w:r>
                    <w:rPr>
                      <w:rFonts w:ascii="Times New Roman" w:hAnsi="Times New Roman" w:cs="Times New Roman"/>
                      <w:color w:val="auto"/>
                      <w:sz w:val="18"/>
                      <w:szCs w:val="18"/>
                      <w:highlight w:val="none"/>
                    </w:rPr>
                    <w:t>备注：排气筒高度须遵守排放速率标准值外，还应高出周围200m半径范围内的建筑物5m以上，如不能达到该要求的排气筒，应按其高度对应的表列排放速率标准值严格50%执行。</w:t>
                  </w:r>
                  <w:r>
                    <w:rPr>
                      <w:rFonts w:hint="eastAsia" w:ascii="Times New Roman" w:hAnsi="Times New Roman" w:cs="Times New Roman"/>
                      <w:color w:val="auto"/>
                      <w:sz w:val="18"/>
                      <w:szCs w:val="18"/>
                      <w:highlight w:val="none"/>
                    </w:rPr>
                    <w:t>本项目周边有18m高厂房，排放速率标准值严格50%执行。</w:t>
                  </w:r>
                </w:p>
                <w:p w14:paraId="37C128CA">
                  <w:pPr>
                    <w:pStyle w:val="113"/>
                    <w:numPr>
                      <w:ilvl w:val="0"/>
                      <w:numId w:val="0"/>
                    </w:numPr>
                    <w:snapToGrid w:val="0"/>
                    <w:spacing w:before="156"/>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表1-3 《饮食业油烟排放标准(试行)》（GB18432-2001）</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1622"/>
                    <w:gridCol w:w="1624"/>
                    <w:gridCol w:w="1624"/>
                  </w:tblGrid>
                  <w:tr w14:paraId="7813AD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35CD742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规模</w:t>
                        </w:r>
                      </w:p>
                    </w:tc>
                    <w:tc>
                      <w:tcPr>
                        <w:tcW w:w="1016" w:type="pct"/>
                        <w:shd w:val="clear" w:color="auto" w:fill="auto"/>
                        <w:vAlign w:val="center"/>
                      </w:tcPr>
                      <w:p w14:paraId="6069380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小型</w:t>
                        </w:r>
                      </w:p>
                    </w:tc>
                    <w:tc>
                      <w:tcPr>
                        <w:tcW w:w="1017" w:type="pct"/>
                        <w:shd w:val="clear" w:color="auto" w:fill="auto"/>
                        <w:vAlign w:val="center"/>
                      </w:tcPr>
                      <w:p w14:paraId="07D6DD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w:t>
                        </w:r>
                      </w:p>
                    </w:tc>
                    <w:tc>
                      <w:tcPr>
                        <w:tcW w:w="1017" w:type="pct"/>
                        <w:shd w:val="clear" w:color="auto" w:fill="auto"/>
                        <w:vAlign w:val="center"/>
                      </w:tcPr>
                      <w:p w14:paraId="0E6851C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大型</w:t>
                        </w:r>
                      </w:p>
                    </w:tc>
                  </w:tr>
                  <w:tr w14:paraId="1C95BB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15C69D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基准灶头数</w:t>
                        </w:r>
                      </w:p>
                    </w:tc>
                    <w:tc>
                      <w:tcPr>
                        <w:tcW w:w="1016" w:type="pct"/>
                        <w:shd w:val="clear" w:color="auto" w:fill="auto"/>
                        <w:vAlign w:val="center"/>
                      </w:tcPr>
                      <w:p w14:paraId="48B61B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≥1，&lt;3</w:t>
                        </w:r>
                      </w:p>
                    </w:tc>
                    <w:tc>
                      <w:tcPr>
                        <w:tcW w:w="1017" w:type="pct"/>
                        <w:shd w:val="clear" w:color="auto" w:fill="auto"/>
                        <w:vAlign w:val="center"/>
                      </w:tcPr>
                      <w:p w14:paraId="777AA4E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≥3，&lt;6</w:t>
                        </w:r>
                      </w:p>
                    </w:tc>
                    <w:tc>
                      <w:tcPr>
                        <w:tcW w:w="1017" w:type="pct"/>
                        <w:shd w:val="clear" w:color="auto" w:fill="auto"/>
                        <w:vAlign w:val="center"/>
                      </w:tcPr>
                      <w:p w14:paraId="42D5B9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r>
                  <w:tr w14:paraId="433CCA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116E13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最高允许排放浓度(mg/m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tc>
                    <w:tc>
                      <w:tcPr>
                        <w:tcW w:w="3050" w:type="pct"/>
                        <w:gridSpan w:val="3"/>
                        <w:shd w:val="clear" w:color="auto" w:fill="auto"/>
                        <w:vAlign w:val="center"/>
                      </w:tcPr>
                      <w:p w14:paraId="48B87B2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w:t>
                        </w:r>
                      </w:p>
                    </w:tc>
                  </w:tr>
                  <w:tr w14:paraId="38FFF2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0" w:type="pct"/>
                        <w:shd w:val="clear" w:color="auto" w:fill="auto"/>
                        <w:vAlign w:val="center"/>
                      </w:tcPr>
                      <w:p w14:paraId="69BF2E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净化设施最低去除率（%）</w:t>
                        </w:r>
                      </w:p>
                    </w:tc>
                    <w:tc>
                      <w:tcPr>
                        <w:tcW w:w="1016" w:type="pct"/>
                        <w:shd w:val="clear" w:color="auto" w:fill="auto"/>
                        <w:vAlign w:val="center"/>
                      </w:tcPr>
                      <w:p w14:paraId="1B8B39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60</w:t>
                        </w:r>
                      </w:p>
                    </w:tc>
                    <w:tc>
                      <w:tcPr>
                        <w:tcW w:w="1017" w:type="pct"/>
                        <w:shd w:val="clear" w:color="auto" w:fill="auto"/>
                        <w:vAlign w:val="center"/>
                      </w:tcPr>
                      <w:p w14:paraId="5F3776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75</w:t>
                        </w:r>
                      </w:p>
                    </w:tc>
                    <w:tc>
                      <w:tcPr>
                        <w:tcW w:w="1017" w:type="pct"/>
                        <w:shd w:val="clear" w:color="auto" w:fill="auto"/>
                        <w:vAlign w:val="center"/>
                      </w:tcPr>
                      <w:p w14:paraId="44E38A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85</w:t>
                        </w:r>
                      </w:p>
                    </w:tc>
                  </w:tr>
                </w:tbl>
                <w:p w14:paraId="6D73C9CD">
                  <w:pPr>
                    <w:pStyle w:val="113"/>
                    <w:numPr>
                      <w:ilvl w:val="0"/>
                      <w:numId w:val="0"/>
                    </w:numPr>
                    <w:snapToGrid w:val="0"/>
                    <w:spacing w:before="156"/>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表</w:t>
                  </w:r>
                  <w:r>
                    <w:rPr>
                      <w:rFonts w:hint="eastAsia" w:ascii="Times New Roman" w:hAnsi="Times New Roman" w:cs="Times New Roman"/>
                      <w:bCs w:val="0"/>
                      <w:color w:val="auto"/>
                      <w:sz w:val="24"/>
                      <w:szCs w:val="24"/>
                      <w:highlight w:val="none"/>
                      <w:lang w:val="en-US" w:eastAsia="zh-CN"/>
                    </w:rPr>
                    <w:t>1-4</w:t>
                  </w:r>
                  <w:r>
                    <w:rPr>
                      <w:rFonts w:hint="default" w:ascii="Times New Roman" w:hAnsi="Times New Roman" w:eastAsia="宋体" w:cs="Times New Roman"/>
                      <w:bCs w:val="0"/>
                      <w:color w:val="auto"/>
                      <w:sz w:val="24"/>
                      <w:szCs w:val="24"/>
                      <w:highlight w:val="none"/>
                      <w:lang w:val="en-US" w:eastAsia="zh-CN"/>
                    </w:rPr>
                    <w:t xml:space="preserve"> 《挥发性有机物无组织排放控制标准》（GB37822-2019）</w:t>
                  </w:r>
                </w:p>
                <w:tbl>
                  <w:tblPr>
                    <w:tblStyle w:val="30"/>
                    <w:tblW w:w="4998"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526"/>
                    <w:gridCol w:w="1493"/>
                    <w:gridCol w:w="3104"/>
                    <w:gridCol w:w="1857"/>
                  </w:tblGrid>
                  <w:tr w14:paraId="1B0FD6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956" w:type="pct"/>
                        <w:vAlign w:val="center"/>
                      </w:tcPr>
                      <w:p w14:paraId="222A938A">
                        <w:pPr>
                          <w:pStyle w:val="130"/>
                          <w:rPr>
                            <w:rFonts w:cs="Times New Roman"/>
                            <w:color w:val="auto"/>
                            <w:sz w:val="24"/>
                            <w:szCs w:val="24"/>
                            <w:highlight w:val="none"/>
                          </w:rPr>
                        </w:pPr>
                        <w:r>
                          <w:rPr>
                            <w:rFonts w:cs="Times New Roman"/>
                            <w:color w:val="auto"/>
                            <w:sz w:val="24"/>
                            <w:szCs w:val="24"/>
                            <w:highlight w:val="none"/>
                          </w:rPr>
                          <w:t>序号</w:t>
                        </w:r>
                      </w:p>
                    </w:tc>
                    <w:tc>
                      <w:tcPr>
                        <w:tcW w:w="935" w:type="pct"/>
                        <w:vAlign w:val="center"/>
                      </w:tcPr>
                      <w:p w14:paraId="405BA9AF">
                        <w:pPr>
                          <w:pStyle w:val="130"/>
                          <w:rPr>
                            <w:rFonts w:cs="Times New Roman"/>
                            <w:color w:val="auto"/>
                            <w:sz w:val="24"/>
                            <w:szCs w:val="24"/>
                            <w:highlight w:val="none"/>
                          </w:rPr>
                        </w:pPr>
                        <w:r>
                          <w:rPr>
                            <w:rFonts w:cs="Times New Roman"/>
                            <w:color w:val="auto"/>
                            <w:sz w:val="24"/>
                            <w:szCs w:val="24"/>
                            <w:highlight w:val="none"/>
                          </w:rPr>
                          <w:t>污染物名称</w:t>
                        </w:r>
                      </w:p>
                    </w:tc>
                    <w:tc>
                      <w:tcPr>
                        <w:tcW w:w="1944" w:type="pct"/>
                        <w:vAlign w:val="center"/>
                      </w:tcPr>
                      <w:p w14:paraId="06C7C3FE">
                        <w:pPr>
                          <w:pStyle w:val="130"/>
                          <w:rPr>
                            <w:rFonts w:cs="Times New Roman"/>
                            <w:color w:val="auto"/>
                            <w:sz w:val="24"/>
                            <w:szCs w:val="24"/>
                            <w:highlight w:val="none"/>
                          </w:rPr>
                        </w:pPr>
                        <w:r>
                          <w:rPr>
                            <w:rFonts w:cs="Times New Roman"/>
                            <w:color w:val="auto"/>
                            <w:sz w:val="24"/>
                            <w:szCs w:val="24"/>
                            <w:highlight w:val="none"/>
                          </w:rPr>
                          <w:t>浓度（mg/m</w:t>
                        </w:r>
                        <w:r>
                          <w:rPr>
                            <w:rFonts w:cs="Times New Roman"/>
                            <w:color w:val="auto"/>
                            <w:sz w:val="24"/>
                            <w:szCs w:val="24"/>
                            <w:highlight w:val="none"/>
                            <w:vertAlign w:val="superscript"/>
                          </w:rPr>
                          <w:t>3</w:t>
                        </w:r>
                        <w:r>
                          <w:rPr>
                            <w:rFonts w:cs="Times New Roman"/>
                            <w:color w:val="auto"/>
                            <w:sz w:val="24"/>
                            <w:szCs w:val="24"/>
                            <w:highlight w:val="none"/>
                          </w:rPr>
                          <w:t>）</w:t>
                        </w:r>
                      </w:p>
                    </w:tc>
                    <w:tc>
                      <w:tcPr>
                        <w:tcW w:w="1163" w:type="pct"/>
                        <w:vAlign w:val="center"/>
                      </w:tcPr>
                      <w:p w14:paraId="51102C5F">
                        <w:pPr>
                          <w:pStyle w:val="130"/>
                          <w:rPr>
                            <w:rFonts w:cs="Times New Roman"/>
                            <w:color w:val="auto"/>
                            <w:sz w:val="24"/>
                            <w:szCs w:val="24"/>
                            <w:highlight w:val="none"/>
                          </w:rPr>
                        </w:pPr>
                        <w:r>
                          <w:rPr>
                            <w:rFonts w:cs="Times New Roman"/>
                            <w:color w:val="auto"/>
                            <w:sz w:val="24"/>
                            <w:szCs w:val="24"/>
                            <w:highlight w:val="none"/>
                          </w:rPr>
                          <w:t>备注</w:t>
                        </w:r>
                      </w:p>
                    </w:tc>
                  </w:tr>
                  <w:tr w14:paraId="635C9F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956" w:type="pct"/>
                        <w:vAlign w:val="center"/>
                      </w:tcPr>
                      <w:p w14:paraId="31697FDB">
                        <w:pPr>
                          <w:pStyle w:val="130"/>
                          <w:rPr>
                            <w:rFonts w:cs="Times New Roman"/>
                            <w:color w:val="auto"/>
                            <w:sz w:val="24"/>
                            <w:szCs w:val="24"/>
                            <w:highlight w:val="none"/>
                          </w:rPr>
                        </w:pPr>
                        <w:r>
                          <w:rPr>
                            <w:rFonts w:cs="Times New Roman"/>
                            <w:color w:val="auto"/>
                            <w:sz w:val="24"/>
                            <w:szCs w:val="24"/>
                            <w:highlight w:val="none"/>
                          </w:rPr>
                          <w:t>1</w:t>
                        </w:r>
                      </w:p>
                    </w:tc>
                    <w:tc>
                      <w:tcPr>
                        <w:tcW w:w="935" w:type="pct"/>
                        <w:vMerge w:val="restart"/>
                        <w:vAlign w:val="center"/>
                      </w:tcPr>
                      <w:p w14:paraId="18CCD152">
                        <w:pPr>
                          <w:pStyle w:val="130"/>
                          <w:rPr>
                            <w:rFonts w:cs="Times New Roman"/>
                            <w:color w:val="auto"/>
                            <w:sz w:val="24"/>
                            <w:szCs w:val="24"/>
                            <w:highlight w:val="none"/>
                          </w:rPr>
                        </w:pPr>
                        <w:r>
                          <w:rPr>
                            <w:rFonts w:cs="Times New Roman"/>
                            <w:color w:val="auto"/>
                            <w:sz w:val="24"/>
                            <w:szCs w:val="24"/>
                            <w:highlight w:val="none"/>
                          </w:rPr>
                          <w:t>NMHC</w:t>
                        </w:r>
                      </w:p>
                    </w:tc>
                    <w:tc>
                      <w:tcPr>
                        <w:tcW w:w="1944" w:type="pct"/>
                        <w:vAlign w:val="center"/>
                      </w:tcPr>
                      <w:p w14:paraId="4C909721">
                        <w:pPr>
                          <w:pStyle w:val="130"/>
                          <w:rPr>
                            <w:rFonts w:cs="Times New Roman"/>
                            <w:color w:val="auto"/>
                            <w:sz w:val="24"/>
                            <w:szCs w:val="24"/>
                            <w:highlight w:val="none"/>
                          </w:rPr>
                        </w:pPr>
                        <w:r>
                          <w:rPr>
                            <w:rFonts w:cs="Times New Roman"/>
                            <w:color w:val="auto"/>
                            <w:sz w:val="24"/>
                            <w:szCs w:val="24"/>
                            <w:highlight w:val="none"/>
                          </w:rPr>
                          <w:t>10（监控点处1h平均浓度值）</w:t>
                        </w:r>
                      </w:p>
                    </w:tc>
                    <w:tc>
                      <w:tcPr>
                        <w:tcW w:w="1163" w:type="pct"/>
                        <w:vMerge w:val="restart"/>
                        <w:vAlign w:val="center"/>
                      </w:tcPr>
                      <w:p w14:paraId="25F5F0E0">
                        <w:pPr>
                          <w:pStyle w:val="130"/>
                          <w:rPr>
                            <w:rFonts w:cs="Times New Roman"/>
                            <w:color w:val="auto"/>
                            <w:sz w:val="24"/>
                            <w:szCs w:val="24"/>
                            <w:highlight w:val="none"/>
                          </w:rPr>
                        </w:pPr>
                        <w:r>
                          <w:rPr>
                            <w:rFonts w:cs="Times New Roman"/>
                            <w:color w:val="auto"/>
                            <w:sz w:val="24"/>
                            <w:szCs w:val="24"/>
                            <w:highlight w:val="none"/>
                          </w:rPr>
                          <w:t>厂房外监控点</w:t>
                        </w:r>
                      </w:p>
                    </w:tc>
                  </w:tr>
                  <w:tr w14:paraId="752166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c>
                      <w:tcPr>
                        <w:tcW w:w="956" w:type="pct"/>
                        <w:vAlign w:val="center"/>
                      </w:tcPr>
                      <w:p w14:paraId="0FAE0DA4">
                        <w:pPr>
                          <w:pStyle w:val="130"/>
                          <w:rPr>
                            <w:rFonts w:cs="Times New Roman"/>
                            <w:color w:val="auto"/>
                            <w:sz w:val="24"/>
                            <w:szCs w:val="24"/>
                            <w:highlight w:val="none"/>
                          </w:rPr>
                        </w:pPr>
                        <w:r>
                          <w:rPr>
                            <w:rFonts w:cs="Times New Roman"/>
                            <w:color w:val="auto"/>
                            <w:sz w:val="24"/>
                            <w:szCs w:val="24"/>
                            <w:highlight w:val="none"/>
                          </w:rPr>
                          <w:t>2</w:t>
                        </w:r>
                      </w:p>
                    </w:tc>
                    <w:tc>
                      <w:tcPr>
                        <w:tcW w:w="935" w:type="pct"/>
                        <w:vMerge w:val="continue"/>
                        <w:vAlign w:val="center"/>
                      </w:tcPr>
                      <w:p w14:paraId="0FF69CD6">
                        <w:pPr>
                          <w:pStyle w:val="130"/>
                          <w:rPr>
                            <w:rFonts w:cs="Times New Roman"/>
                            <w:color w:val="auto"/>
                            <w:sz w:val="24"/>
                            <w:szCs w:val="24"/>
                            <w:highlight w:val="none"/>
                          </w:rPr>
                        </w:pPr>
                      </w:p>
                    </w:tc>
                    <w:tc>
                      <w:tcPr>
                        <w:tcW w:w="1944" w:type="pct"/>
                        <w:vAlign w:val="center"/>
                      </w:tcPr>
                      <w:p w14:paraId="6014A57B">
                        <w:pPr>
                          <w:pStyle w:val="130"/>
                          <w:rPr>
                            <w:rFonts w:cs="Times New Roman"/>
                            <w:color w:val="auto"/>
                            <w:sz w:val="24"/>
                            <w:szCs w:val="24"/>
                            <w:highlight w:val="none"/>
                          </w:rPr>
                        </w:pPr>
                        <w:r>
                          <w:rPr>
                            <w:rFonts w:cs="Times New Roman"/>
                            <w:color w:val="auto"/>
                            <w:sz w:val="24"/>
                            <w:szCs w:val="24"/>
                            <w:highlight w:val="none"/>
                          </w:rPr>
                          <w:t>30（监控点处任意一次浓度值）</w:t>
                        </w:r>
                      </w:p>
                    </w:tc>
                    <w:tc>
                      <w:tcPr>
                        <w:tcW w:w="1163" w:type="pct"/>
                        <w:vMerge w:val="continue"/>
                        <w:vAlign w:val="center"/>
                      </w:tcPr>
                      <w:p w14:paraId="2AEE9B2A">
                        <w:pPr>
                          <w:pStyle w:val="130"/>
                          <w:rPr>
                            <w:rFonts w:cs="Times New Roman"/>
                            <w:color w:val="auto"/>
                            <w:sz w:val="24"/>
                            <w:szCs w:val="24"/>
                            <w:highlight w:val="none"/>
                          </w:rPr>
                        </w:pPr>
                      </w:p>
                    </w:tc>
                  </w:tr>
                </w:tbl>
                <w:p w14:paraId="13703CF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（2）废水：</w:t>
                  </w:r>
                  <w:r>
                    <w:rPr>
                      <w:rFonts w:hint="eastAsia" w:ascii="Times New Roman" w:hAnsi="Times New Roman" w:eastAsia="宋体"/>
                      <w:color w:val="auto"/>
                      <w:sz w:val="24"/>
                      <w:highlight w:val="none"/>
                    </w:rPr>
                    <w:t>项目废水排放执行江西上高高新技术产业园区五里岭污水处理厂协议要求，满足五里岭产业园区污水处理厂纳管标准后排入五里岭产业园区污水处理厂进一步处理，达到《城镇污水处理厂污染物排放标准》（GB18918-2002）中表1的一级A标准后排入锦江</w:t>
                  </w:r>
                  <w:r>
                    <w:rPr>
                      <w:rFonts w:hint="default" w:ascii="Times New Roman" w:hAnsi="Times New Roman" w:cs="Times New Roman"/>
                      <w:color w:val="auto"/>
                      <w:sz w:val="24"/>
                      <w:szCs w:val="24"/>
                      <w:highlight w:val="none"/>
                      <w:lang w:val="en-US" w:eastAsia="zh-CN"/>
                    </w:rPr>
                    <w:t>。具体详见下表</w:t>
                  </w:r>
                  <w:r>
                    <w:rPr>
                      <w:color w:val="auto"/>
                      <w:kern w:val="24"/>
                      <w:sz w:val="24"/>
                      <w:szCs w:val="24"/>
                      <w:highlight w:val="none"/>
                    </w:rPr>
                    <w:t>。</w:t>
                  </w:r>
                </w:p>
                <w:p w14:paraId="5E41920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表</w:t>
                  </w:r>
                  <w:r>
                    <w:rPr>
                      <w:rFonts w:hint="eastAsia" w:ascii="Times New Roman" w:hAnsi="Times New Roman" w:cs="Times New Roman"/>
                      <w:b/>
                      <w:bCs w:val="0"/>
                      <w:color w:val="auto"/>
                      <w:kern w:val="2"/>
                      <w:sz w:val="24"/>
                      <w:szCs w:val="24"/>
                      <w:highlight w:val="none"/>
                      <w:lang w:val="en-US" w:eastAsia="zh-CN" w:bidi="ar-SA"/>
                    </w:rPr>
                    <w:t>1-</w:t>
                  </w:r>
                  <w:r>
                    <w:rPr>
                      <w:rFonts w:hint="eastAsia" w:cs="Times New Roman"/>
                      <w:b/>
                      <w:bCs w:val="0"/>
                      <w:color w:val="auto"/>
                      <w:kern w:val="2"/>
                      <w:sz w:val="24"/>
                      <w:szCs w:val="24"/>
                      <w:highlight w:val="none"/>
                      <w:lang w:val="en-US" w:eastAsia="zh-CN" w:bidi="ar-SA"/>
                    </w:rPr>
                    <w:t>4</w:t>
                  </w:r>
                  <w:r>
                    <w:rPr>
                      <w:rFonts w:hint="default" w:ascii="Times New Roman" w:hAnsi="Times New Roman" w:eastAsia="宋体" w:cs="Times New Roman"/>
                      <w:b/>
                      <w:bCs w:val="0"/>
                      <w:color w:val="auto"/>
                      <w:kern w:val="2"/>
                      <w:sz w:val="24"/>
                      <w:szCs w:val="24"/>
                      <w:highlight w:val="none"/>
                      <w:lang w:val="en-US" w:eastAsia="zh-CN" w:bidi="ar-SA"/>
                    </w:rPr>
                    <w:t xml:space="preserve">  废水污染物排放标准</w:t>
                  </w:r>
                  <w:r>
                    <w:rPr>
                      <w:rFonts w:hint="eastAsia" w:cs="Times New Roman"/>
                      <w:b/>
                      <w:bCs w:val="0"/>
                      <w:color w:val="auto"/>
                      <w:kern w:val="2"/>
                      <w:sz w:val="24"/>
                      <w:szCs w:val="24"/>
                      <w:highlight w:val="none"/>
                      <w:lang w:val="en-US" w:eastAsia="zh-CN" w:bidi="ar-SA"/>
                    </w:rPr>
                    <w:t xml:space="preserve">  单位：</w:t>
                  </w:r>
                  <w:r>
                    <w:rPr>
                      <w:rFonts w:hint="default" w:ascii="Times New Roman" w:hAnsi="Times New Roman" w:eastAsia="宋体" w:cs="Times New Roman"/>
                      <w:b/>
                      <w:bCs w:val="0"/>
                      <w:color w:val="auto"/>
                      <w:kern w:val="2"/>
                      <w:sz w:val="24"/>
                      <w:szCs w:val="24"/>
                      <w:highlight w:val="none"/>
                      <w:lang w:val="en-US" w:eastAsia="zh-CN" w:bidi="ar-SA"/>
                    </w:rPr>
                    <w:t>mg/L(pH值无量纲)</w:t>
                  </w:r>
                </w:p>
                <w:tbl>
                  <w:tblPr>
                    <w:tblStyle w:val="30"/>
                    <w:tblW w:w="4996"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1"/>
                    <w:gridCol w:w="784"/>
                    <w:gridCol w:w="580"/>
                    <w:gridCol w:w="878"/>
                    <w:gridCol w:w="801"/>
                    <w:gridCol w:w="618"/>
                    <w:gridCol w:w="725"/>
                    <w:gridCol w:w="680"/>
                    <w:gridCol w:w="680"/>
                  </w:tblGrid>
                  <w:tr w14:paraId="717A73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1401" w:type="pct"/>
                        <w:tcBorders>
                          <w:left w:val="nil"/>
                          <w:bottom w:val="single" w:color="000000" w:sz="8" w:space="0"/>
                          <w:right w:val="single" w:color="000000" w:sz="8" w:space="0"/>
                        </w:tcBorders>
                        <w:vAlign w:val="center"/>
                      </w:tcPr>
                      <w:p w14:paraId="33AC874D">
                        <w:pPr>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项目</w:t>
                        </w:r>
                      </w:p>
                    </w:tc>
                    <w:tc>
                      <w:tcPr>
                        <w:tcW w:w="495" w:type="pct"/>
                        <w:tcBorders>
                          <w:left w:val="single" w:color="000000" w:sz="8" w:space="0"/>
                          <w:bottom w:val="single" w:color="000000" w:sz="8" w:space="0"/>
                          <w:right w:val="single" w:color="000000" w:sz="8" w:space="0"/>
                        </w:tcBorders>
                        <w:vAlign w:val="center"/>
                      </w:tcPr>
                      <w:p w14:paraId="00EF5A24">
                        <w:pPr>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pH</w:t>
                        </w:r>
                      </w:p>
                    </w:tc>
                    <w:tc>
                      <w:tcPr>
                        <w:tcW w:w="367" w:type="pct"/>
                        <w:tcBorders>
                          <w:left w:val="single" w:color="000000" w:sz="8" w:space="0"/>
                          <w:bottom w:val="single" w:color="000000" w:sz="8" w:space="0"/>
                          <w:right w:val="single" w:color="000000" w:sz="8" w:space="0"/>
                        </w:tcBorders>
                        <w:vAlign w:val="center"/>
                      </w:tcPr>
                      <w:p w14:paraId="3C9CF018">
                        <w:pPr>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SS</w:t>
                        </w:r>
                      </w:p>
                    </w:tc>
                    <w:tc>
                      <w:tcPr>
                        <w:tcW w:w="537" w:type="pct"/>
                        <w:tcBorders>
                          <w:left w:val="single" w:color="000000" w:sz="8" w:space="0"/>
                          <w:bottom w:val="single" w:color="000000" w:sz="8" w:space="0"/>
                          <w:right w:val="single" w:color="000000" w:sz="8" w:space="0"/>
                        </w:tcBorders>
                        <w:vAlign w:val="center"/>
                      </w:tcPr>
                      <w:p w14:paraId="778395E2">
                        <w:pPr>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COD</w:t>
                        </w:r>
                        <w:r>
                          <w:rPr>
                            <w:rFonts w:hint="eastAsia" w:ascii="Times New Roman" w:hAnsi="Times New Roman" w:eastAsia="宋体" w:cs="Times New Roman"/>
                            <w:color w:val="auto"/>
                            <w:kern w:val="0"/>
                            <w:sz w:val="24"/>
                            <w:szCs w:val="24"/>
                            <w:highlight w:val="none"/>
                            <w:vertAlign w:val="subscript"/>
                          </w:rPr>
                          <w:t>Cr</w:t>
                        </w:r>
                      </w:p>
                    </w:tc>
                    <w:tc>
                      <w:tcPr>
                        <w:tcW w:w="491" w:type="pct"/>
                        <w:tcBorders>
                          <w:left w:val="single" w:color="000000" w:sz="8" w:space="0"/>
                          <w:bottom w:val="single" w:color="000000" w:sz="8" w:space="0"/>
                          <w:right w:val="single" w:color="000000" w:sz="8" w:space="0"/>
                        </w:tcBorders>
                        <w:vAlign w:val="center"/>
                      </w:tcPr>
                      <w:p w14:paraId="1732AAC2">
                        <w:pPr>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BOD</w:t>
                        </w:r>
                        <w:r>
                          <w:rPr>
                            <w:rFonts w:ascii="Times New Roman" w:hAnsi="Times New Roman" w:eastAsia="宋体" w:cs="Times New Roman"/>
                            <w:color w:val="auto"/>
                            <w:kern w:val="0"/>
                            <w:sz w:val="24"/>
                            <w:szCs w:val="24"/>
                            <w:highlight w:val="none"/>
                            <w:vertAlign w:val="subscript"/>
                          </w:rPr>
                          <w:t>5</w:t>
                        </w:r>
                      </w:p>
                    </w:tc>
                    <w:tc>
                      <w:tcPr>
                        <w:tcW w:w="390" w:type="pct"/>
                        <w:tcBorders>
                          <w:left w:val="single" w:color="000000" w:sz="8" w:space="0"/>
                          <w:bottom w:val="single" w:color="000000" w:sz="8" w:space="0"/>
                          <w:right w:val="single" w:color="000000" w:sz="8" w:space="0"/>
                        </w:tcBorders>
                        <w:vAlign w:val="center"/>
                      </w:tcPr>
                      <w:p w14:paraId="369648ED">
                        <w:pPr>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氨氮</w:t>
                        </w:r>
                      </w:p>
                    </w:tc>
                    <w:tc>
                      <w:tcPr>
                        <w:tcW w:w="457" w:type="pct"/>
                        <w:tcBorders>
                          <w:left w:val="single" w:color="000000" w:sz="8" w:space="0"/>
                          <w:bottom w:val="single" w:color="000000" w:sz="8" w:space="0"/>
                          <w:right w:val="nil"/>
                        </w:tcBorders>
                        <w:vAlign w:val="center"/>
                      </w:tcPr>
                      <w:p w14:paraId="2B98417E">
                        <w:pPr>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动植物油</w:t>
                        </w:r>
                      </w:p>
                    </w:tc>
                    <w:tc>
                      <w:tcPr>
                        <w:tcW w:w="429" w:type="pct"/>
                        <w:tcBorders>
                          <w:left w:val="single" w:color="000000" w:sz="8" w:space="0"/>
                          <w:bottom w:val="single" w:color="000000" w:sz="8" w:space="0"/>
                          <w:right w:val="nil"/>
                        </w:tcBorders>
                        <w:vAlign w:val="center"/>
                      </w:tcPr>
                      <w:p w14:paraId="4E3A7389">
                        <w:pPr>
                          <w:jc w:val="center"/>
                          <w:textAlignment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总磷</w:t>
                        </w:r>
                      </w:p>
                    </w:tc>
                    <w:tc>
                      <w:tcPr>
                        <w:tcW w:w="429" w:type="pct"/>
                        <w:tcBorders>
                          <w:left w:val="single" w:color="000000" w:sz="8" w:space="0"/>
                          <w:bottom w:val="single" w:color="000000" w:sz="8" w:space="0"/>
                          <w:right w:val="nil"/>
                        </w:tcBorders>
                        <w:vAlign w:val="center"/>
                      </w:tcPr>
                      <w:p w14:paraId="6C2A2D1F">
                        <w:pPr>
                          <w:jc w:val="center"/>
                          <w:textAlignment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总氮</w:t>
                        </w:r>
                      </w:p>
                    </w:tc>
                  </w:tr>
                  <w:tr w14:paraId="180131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1401" w:type="pct"/>
                        <w:tcBorders>
                          <w:top w:val="single" w:color="000000" w:sz="8" w:space="0"/>
                          <w:left w:val="nil"/>
                          <w:bottom w:val="single" w:color="000000" w:sz="8" w:space="0"/>
                          <w:right w:val="single" w:color="000000" w:sz="8" w:space="0"/>
                        </w:tcBorders>
                        <w:vAlign w:val="center"/>
                      </w:tcPr>
                      <w:p w14:paraId="55BA0A76">
                        <w:pPr>
                          <w:jc w:val="center"/>
                          <w:textAlignment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江西上高高新技术产业园区五里岭污水处理厂协议要求</w:t>
                        </w:r>
                      </w:p>
                    </w:tc>
                    <w:tc>
                      <w:tcPr>
                        <w:tcW w:w="495" w:type="pct"/>
                        <w:tcBorders>
                          <w:top w:val="single" w:color="000000" w:sz="8" w:space="0"/>
                          <w:left w:val="single" w:color="000000" w:sz="8" w:space="0"/>
                          <w:bottom w:val="single" w:color="000000" w:sz="8" w:space="0"/>
                          <w:right w:val="single" w:color="000000" w:sz="8" w:space="0"/>
                        </w:tcBorders>
                        <w:vAlign w:val="center"/>
                      </w:tcPr>
                      <w:p w14:paraId="48C44A99">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w:t>
                        </w:r>
                        <w:r>
                          <w:rPr>
                            <w:rFonts w:hint="default"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9</w:t>
                        </w:r>
                      </w:p>
                    </w:tc>
                    <w:tc>
                      <w:tcPr>
                        <w:tcW w:w="367" w:type="pct"/>
                        <w:tcBorders>
                          <w:top w:val="single" w:color="000000" w:sz="8" w:space="0"/>
                          <w:left w:val="single" w:color="000000" w:sz="8" w:space="0"/>
                          <w:bottom w:val="single" w:color="000000" w:sz="8" w:space="0"/>
                          <w:right w:val="single" w:color="000000" w:sz="8" w:space="0"/>
                        </w:tcBorders>
                        <w:vAlign w:val="center"/>
                      </w:tcPr>
                      <w:p w14:paraId="792C4403">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400</w:t>
                        </w:r>
                      </w:p>
                    </w:tc>
                    <w:tc>
                      <w:tcPr>
                        <w:tcW w:w="537" w:type="pct"/>
                        <w:tcBorders>
                          <w:top w:val="single" w:color="000000" w:sz="8" w:space="0"/>
                          <w:left w:val="single" w:color="000000" w:sz="8" w:space="0"/>
                          <w:bottom w:val="single" w:color="000000" w:sz="8" w:space="0"/>
                          <w:right w:val="single" w:color="000000" w:sz="8" w:space="0"/>
                        </w:tcBorders>
                        <w:vAlign w:val="center"/>
                      </w:tcPr>
                      <w:p w14:paraId="13BAD04F">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500</w:t>
                        </w:r>
                      </w:p>
                    </w:tc>
                    <w:tc>
                      <w:tcPr>
                        <w:tcW w:w="491" w:type="pct"/>
                        <w:tcBorders>
                          <w:top w:val="single" w:color="000000" w:sz="8" w:space="0"/>
                          <w:left w:val="single" w:color="000000" w:sz="8" w:space="0"/>
                          <w:bottom w:val="single" w:color="000000" w:sz="8" w:space="0"/>
                          <w:right w:val="single" w:color="000000" w:sz="8" w:space="0"/>
                        </w:tcBorders>
                        <w:vAlign w:val="center"/>
                      </w:tcPr>
                      <w:p w14:paraId="3B3D2040">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300</w:t>
                        </w:r>
                      </w:p>
                    </w:tc>
                    <w:tc>
                      <w:tcPr>
                        <w:tcW w:w="390" w:type="pct"/>
                        <w:tcBorders>
                          <w:top w:val="single" w:color="000000" w:sz="8" w:space="0"/>
                          <w:left w:val="single" w:color="000000" w:sz="8" w:space="0"/>
                          <w:bottom w:val="single" w:color="000000" w:sz="8" w:space="0"/>
                          <w:right w:val="single" w:color="000000" w:sz="8" w:space="0"/>
                        </w:tcBorders>
                        <w:vAlign w:val="center"/>
                      </w:tcPr>
                      <w:p w14:paraId="6BA85417">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45</w:t>
                        </w:r>
                      </w:p>
                    </w:tc>
                    <w:tc>
                      <w:tcPr>
                        <w:tcW w:w="457" w:type="pct"/>
                        <w:tcBorders>
                          <w:top w:val="single" w:color="000000" w:sz="8" w:space="0"/>
                          <w:left w:val="single" w:color="000000" w:sz="8" w:space="0"/>
                          <w:bottom w:val="single" w:color="000000" w:sz="8" w:space="0"/>
                          <w:right w:val="nil"/>
                        </w:tcBorders>
                        <w:vAlign w:val="center"/>
                      </w:tcPr>
                      <w:p w14:paraId="5EDCA992">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100</w:t>
                        </w:r>
                      </w:p>
                    </w:tc>
                    <w:tc>
                      <w:tcPr>
                        <w:tcW w:w="429" w:type="pct"/>
                        <w:tcBorders>
                          <w:top w:val="single" w:color="000000" w:sz="8" w:space="0"/>
                          <w:left w:val="single" w:color="000000" w:sz="8" w:space="0"/>
                          <w:bottom w:val="single" w:color="000000" w:sz="8" w:space="0"/>
                          <w:right w:val="nil"/>
                        </w:tcBorders>
                        <w:vAlign w:val="center"/>
                      </w:tcPr>
                      <w:p w14:paraId="785E61A1">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w:t>
                        </w:r>
                      </w:p>
                    </w:tc>
                    <w:tc>
                      <w:tcPr>
                        <w:tcW w:w="429" w:type="pct"/>
                        <w:tcBorders>
                          <w:top w:val="single" w:color="000000" w:sz="8" w:space="0"/>
                          <w:left w:val="single" w:color="000000" w:sz="8" w:space="0"/>
                          <w:bottom w:val="single" w:color="000000" w:sz="8" w:space="0"/>
                          <w:right w:val="nil"/>
                        </w:tcBorders>
                        <w:vAlign w:val="center"/>
                      </w:tcPr>
                      <w:p w14:paraId="7968CFC3">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70</w:t>
                        </w:r>
                      </w:p>
                    </w:tc>
                  </w:tr>
                  <w:tr w14:paraId="3B6745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jc w:val="center"/>
                    </w:trPr>
                    <w:tc>
                      <w:tcPr>
                        <w:tcW w:w="1401" w:type="pct"/>
                        <w:tcBorders>
                          <w:top w:val="single" w:color="000000" w:sz="8" w:space="0"/>
                          <w:left w:val="nil"/>
                          <w:right w:val="single" w:color="000000" w:sz="8" w:space="0"/>
                        </w:tcBorders>
                        <w:vAlign w:val="center"/>
                      </w:tcPr>
                      <w:p w14:paraId="1D14F4B3">
                        <w:pPr>
                          <w:jc w:val="center"/>
                          <w:textAlignment w:val="center"/>
                          <w:rPr>
                            <w:rFonts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GB18918-2002</w:t>
                        </w:r>
                        <w:r>
                          <w:rPr>
                            <w:rFonts w:hint="default" w:ascii="Times New Roman" w:hAnsi="Times New Roman" w:eastAsia="宋体" w:cs="宋体"/>
                            <w:color w:val="auto"/>
                            <w:sz w:val="24"/>
                            <w:szCs w:val="24"/>
                            <w:highlight w:val="none"/>
                          </w:rPr>
                          <w:t>）一级A标准</w:t>
                        </w:r>
                      </w:p>
                    </w:tc>
                    <w:tc>
                      <w:tcPr>
                        <w:tcW w:w="495" w:type="pct"/>
                        <w:tcBorders>
                          <w:top w:val="single" w:color="000000" w:sz="8" w:space="0"/>
                          <w:left w:val="single" w:color="000000" w:sz="8" w:space="0"/>
                          <w:right w:val="single" w:color="000000" w:sz="8" w:space="0"/>
                        </w:tcBorders>
                        <w:vAlign w:val="center"/>
                      </w:tcPr>
                      <w:p w14:paraId="01731F89">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w:t>
                        </w:r>
                        <w:r>
                          <w:rPr>
                            <w:rFonts w:hint="default"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rPr>
                          <w:t>9</w:t>
                        </w:r>
                      </w:p>
                    </w:tc>
                    <w:tc>
                      <w:tcPr>
                        <w:tcW w:w="367" w:type="pct"/>
                        <w:tcBorders>
                          <w:top w:val="single" w:color="000000" w:sz="8" w:space="0"/>
                          <w:left w:val="single" w:color="000000" w:sz="8" w:space="0"/>
                          <w:right w:val="single" w:color="000000" w:sz="8" w:space="0"/>
                        </w:tcBorders>
                        <w:vAlign w:val="center"/>
                      </w:tcPr>
                      <w:p w14:paraId="14C8FEB1">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10</w:t>
                        </w:r>
                      </w:p>
                    </w:tc>
                    <w:tc>
                      <w:tcPr>
                        <w:tcW w:w="537" w:type="pct"/>
                        <w:tcBorders>
                          <w:top w:val="single" w:color="000000" w:sz="8" w:space="0"/>
                          <w:left w:val="single" w:color="000000" w:sz="8" w:space="0"/>
                          <w:right w:val="single" w:color="000000" w:sz="8" w:space="0"/>
                        </w:tcBorders>
                        <w:vAlign w:val="center"/>
                      </w:tcPr>
                      <w:p w14:paraId="7F80C072">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50</w:t>
                        </w:r>
                      </w:p>
                    </w:tc>
                    <w:tc>
                      <w:tcPr>
                        <w:tcW w:w="491" w:type="pct"/>
                        <w:tcBorders>
                          <w:top w:val="single" w:color="000000" w:sz="8" w:space="0"/>
                          <w:left w:val="single" w:color="000000" w:sz="8" w:space="0"/>
                          <w:right w:val="single" w:color="000000" w:sz="8" w:space="0"/>
                        </w:tcBorders>
                        <w:vAlign w:val="center"/>
                      </w:tcPr>
                      <w:p w14:paraId="1DD42A1E">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10</w:t>
                        </w:r>
                      </w:p>
                    </w:tc>
                    <w:tc>
                      <w:tcPr>
                        <w:tcW w:w="390" w:type="pct"/>
                        <w:tcBorders>
                          <w:top w:val="single" w:color="000000" w:sz="8" w:space="0"/>
                          <w:left w:val="single" w:color="000000" w:sz="8" w:space="0"/>
                          <w:right w:val="single" w:color="000000" w:sz="8" w:space="0"/>
                        </w:tcBorders>
                        <w:vAlign w:val="center"/>
                      </w:tcPr>
                      <w:p w14:paraId="11BD7BBD">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w:t>
                        </w:r>
                      </w:p>
                    </w:tc>
                    <w:tc>
                      <w:tcPr>
                        <w:tcW w:w="457" w:type="pct"/>
                        <w:tcBorders>
                          <w:top w:val="single" w:color="000000" w:sz="8" w:space="0"/>
                          <w:left w:val="single" w:color="000000" w:sz="8" w:space="0"/>
                          <w:right w:val="nil"/>
                        </w:tcBorders>
                        <w:vAlign w:val="center"/>
                      </w:tcPr>
                      <w:p w14:paraId="7BB21FC7">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p>
                    </w:tc>
                    <w:tc>
                      <w:tcPr>
                        <w:tcW w:w="429" w:type="pct"/>
                        <w:tcBorders>
                          <w:top w:val="single" w:color="000000" w:sz="8" w:space="0"/>
                          <w:left w:val="single" w:color="000000" w:sz="8" w:space="0"/>
                          <w:right w:val="nil"/>
                        </w:tcBorders>
                        <w:vAlign w:val="center"/>
                      </w:tcPr>
                      <w:p w14:paraId="095E24B5">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0.5</w:t>
                        </w:r>
                      </w:p>
                    </w:tc>
                    <w:tc>
                      <w:tcPr>
                        <w:tcW w:w="429" w:type="pct"/>
                        <w:tcBorders>
                          <w:top w:val="single" w:color="000000" w:sz="8" w:space="0"/>
                          <w:left w:val="single" w:color="000000" w:sz="8" w:space="0"/>
                          <w:right w:val="nil"/>
                        </w:tcBorders>
                        <w:vAlign w:val="center"/>
                      </w:tcPr>
                      <w:p w14:paraId="76949469">
                        <w:pPr>
                          <w:jc w:val="center"/>
                          <w:textAlignment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w:t>
                        </w:r>
                      </w:p>
                    </w:tc>
                  </w:tr>
                </w:tbl>
                <w:p w14:paraId="56B7F28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厂界噪声：</w:t>
                  </w:r>
                  <w:r>
                    <w:rPr>
                      <w:rFonts w:hint="eastAsia" w:ascii="Times New Roman" w:hAnsi="Times New Roman" w:cs="Times New Roman"/>
                      <w:color w:val="auto"/>
                      <w:kern w:val="0"/>
                      <w:sz w:val="24"/>
                      <w:highlight w:val="none"/>
                      <w:lang w:val="en-US" w:eastAsia="zh-CN"/>
                    </w:rPr>
                    <w:t>运营期</w:t>
                  </w:r>
                  <w:r>
                    <w:rPr>
                      <w:rFonts w:hint="eastAsia" w:cs="Times New Roman"/>
                      <w:color w:val="auto"/>
                      <w:kern w:val="0"/>
                      <w:sz w:val="24"/>
                      <w:highlight w:val="none"/>
                      <w:lang w:val="en-US" w:eastAsia="zh-CN"/>
                    </w:rPr>
                    <w:t>厂界</w:t>
                  </w:r>
                  <w:r>
                    <w:rPr>
                      <w:rFonts w:hint="eastAsia" w:ascii="Times New Roman" w:hAnsi="Times New Roman" w:cs="Times New Roman"/>
                      <w:color w:val="auto"/>
                      <w:kern w:val="0"/>
                      <w:sz w:val="24"/>
                      <w:highlight w:val="none"/>
                    </w:rPr>
                    <w:t>噪声执行《工业企业厂界环境噪声排放标准》（GB12348-2008）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3</w:t>
                  </w:r>
                  <w:r>
                    <w:rPr>
                      <w:rFonts w:hint="eastAsia" w:ascii="Times New Roman" w:hAnsi="Times New Roman" w:cs="Times New Roman"/>
                      <w:color w:val="auto"/>
                      <w:kern w:val="0"/>
                      <w:sz w:val="24"/>
                      <w:highlight w:val="none"/>
                    </w:rPr>
                    <w:t>类标准</w:t>
                  </w:r>
                  <w:r>
                    <w:rPr>
                      <w:color w:val="auto"/>
                      <w:sz w:val="24"/>
                      <w:szCs w:val="24"/>
                      <w:highlight w:val="none"/>
                    </w:rPr>
                    <w:t>；具体标准值见</w:t>
                  </w:r>
                  <w:r>
                    <w:rPr>
                      <w:rFonts w:hint="eastAsia"/>
                      <w:color w:val="auto"/>
                      <w:sz w:val="24"/>
                      <w:szCs w:val="24"/>
                      <w:highlight w:val="none"/>
                    </w:rPr>
                    <w:t>下表</w:t>
                  </w:r>
                  <w:r>
                    <w:rPr>
                      <w:color w:val="auto"/>
                      <w:sz w:val="24"/>
                      <w:szCs w:val="24"/>
                      <w:highlight w:val="none"/>
                    </w:rPr>
                    <w:t>。</w:t>
                  </w:r>
                </w:p>
                <w:p w14:paraId="4EC7E148">
                  <w:pPr>
                    <w:pStyle w:val="113"/>
                    <w:numPr>
                      <w:ilvl w:val="0"/>
                      <w:numId w:val="0"/>
                    </w:numPr>
                    <w:snapToGrid w:val="0"/>
                    <w:spacing w:before="0" w:beforeLines="0"/>
                    <w:rPr>
                      <w:rFonts w:hint="default"/>
                      <w:bCs w:val="0"/>
                      <w:color w:val="auto"/>
                      <w:sz w:val="24"/>
                      <w:szCs w:val="24"/>
                      <w:highlight w:val="none"/>
                    </w:rPr>
                  </w:pPr>
                  <w:r>
                    <w:rPr>
                      <w:bCs w:val="0"/>
                      <w:color w:val="auto"/>
                      <w:sz w:val="24"/>
                      <w:szCs w:val="24"/>
                      <w:highlight w:val="none"/>
                    </w:rPr>
                    <w:t>表1-</w:t>
                  </w:r>
                  <w:r>
                    <w:rPr>
                      <w:rFonts w:hint="eastAsia"/>
                      <w:bCs w:val="0"/>
                      <w:color w:val="auto"/>
                      <w:sz w:val="24"/>
                      <w:szCs w:val="24"/>
                      <w:highlight w:val="none"/>
                      <w:lang w:val="en-US" w:eastAsia="zh-CN"/>
                    </w:rPr>
                    <w:t>5</w:t>
                  </w:r>
                  <w:r>
                    <w:rPr>
                      <w:bCs w:val="0"/>
                      <w:color w:val="auto"/>
                      <w:sz w:val="24"/>
                      <w:szCs w:val="24"/>
                      <w:highlight w:val="none"/>
                    </w:rPr>
                    <w:t xml:space="preserve"> </w:t>
                  </w:r>
                  <w:r>
                    <w:rPr>
                      <w:rFonts w:hint="eastAsia"/>
                      <w:bCs w:val="0"/>
                      <w:color w:val="auto"/>
                      <w:sz w:val="24"/>
                      <w:szCs w:val="24"/>
                      <w:highlight w:val="none"/>
                      <w:lang w:eastAsia="zh-CN"/>
                    </w:rPr>
                    <w:t>工业企业厂界</w:t>
                  </w:r>
                  <w:r>
                    <w:rPr>
                      <w:rFonts w:hint="default"/>
                      <w:bCs w:val="0"/>
                      <w:color w:val="auto"/>
                      <w:sz w:val="24"/>
                      <w:szCs w:val="24"/>
                      <w:highlight w:val="none"/>
                    </w:rPr>
                    <w:t>环境噪声排放标准表单位dB(A)</w:t>
                  </w:r>
                </w:p>
                <w:tbl>
                  <w:tblPr>
                    <w:tblStyle w:val="3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385"/>
                    <w:gridCol w:w="2673"/>
                    <w:gridCol w:w="2520"/>
                  </w:tblGrid>
                  <w:tr w14:paraId="271201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Align w:val="center"/>
                      </w:tcPr>
                      <w:p w14:paraId="381F759B">
                        <w:pPr>
                          <w:adjustRightInd w:val="0"/>
                          <w:snapToGrid w:val="0"/>
                          <w:jc w:val="center"/>
                          <w:rPr>
                            <w:b w:val="0"/>
                            <w:bCs/>
                            <w:color w:val="auto"/>
                            <w:sz w:val="24"/>
                            <w:szCs w:val="24"/>
                            <w:highlight w:val="none"/>
                          </w:rPr>
                        </w:pPr>
                        <w:r>
                          <w:rPr>
                            <w:b w:val="0"/>
                            <w:bCs/>
                            <w:color w:val="auto"/>
                            <w:sz w:val="24"/>
                            <w:szCs w:val="24"/>
                            <w:highlight w:val="none"/>
                          </w:rPr>
                          <w:t>项目</w:t>
                        </w:r>
                      </w:p>
                    </w:tc>
                    <w:tc>
                      <w:tcPr>
                        <w:tcW w:w="1385" w:type="dxa"/>
                        <w:vAlign w:val="center"/>
                      </w:tcPr>
                      <w:p w14:paraId="14994B60">
                        <w:pPr>
                          <w:adjustRightInd w:val="0"/>
                          <w:snapToGrid w:val="0"/>
                          <w:jc w:val="center"/>
                          <w:rPr>
                            <w:b w:val="0"/>
                            <w:bCs/>
                            <w:color w:val="auto"/>
                            <w:sz w:val="24"/>
                            <w:szCs w:val="24"/>
                            <w:highlight w:val="none"/>
                          </w:rPr>
                        </w:pPr>
                        <w:r>
                          <w:rPr>
                            <w:b w:val="0"/>
                            <w:bCs/>
                            <w:color w:val="auto"/>
                            <w:sz w:val="24"/>
                            <w:szCs w:val="24"/>
                            <w:highlight w:val="none"/>
                          </w:rPr>
                          <w:t>类别</w:t>
                        </w:r>
                      </w:p>
                    </w:tc>
                    <w:tc>
                      <w:tcPr>
                        <w:tcW w:w="2673" w:type="dxa"/>
                        <w:vAlign w:val="center"/>
                      </w:tcPr>
                      <w:p w14:paraId="4625461F">
                        <w:pPr>
                          <w:adjustRightInd w:val="0"/>
                          <w:snapToGrid w:val="0"/>
                          <w:jc w:val="center"/>
                          <w:rPr>
                            <w:b w:val="0"/>
                            <w:bCs/>
                            <w:color w:val="auto"/>
                            <w:sz w:val="24"/>
                            <w:szCs w:val="24"/>
                            <w:highlight w:val="none"/>
                          </w:rPr>
                        </w:pPr>
                        <w:r>
                          <w:rPr>
                            <w:b w:val="0"/>
                            <w:bCs/>
                            <w:color w:val="auto"/>
                            <w:sz w:val="24"/>
                            <w:szCs w:val="24"/>
                            <w:highlight w:val="none"/>
                          </w:rPr>
                          <w:t>昼间</w:t>
                        </w:r>
                      </w:p>
                    </w:tc>
                    <w:tc>
                      <w:tcPr>
                        <w:tcW w:w="2520" w:type="dxa"/>
                        <w:vAlign w:val="center"/>
                      </w:tcPr>
                      <w:p w14:paraId="413DE882">
                        <w:pPr>
                          <w:adjustRightInd w:val="0"/>
                          <w:snapToGrid w:val="0"/>
                          <w:jc w:val="center"/>
                          <w:rPr>
                            <w:b w:val="0"/>
                            <w:bCs/>
                            <w:color w:val="auto"/>
                            <w:sz w:val="24"/>
                            <w:szCs w:val="24"/>
                            <w:highlight w:val="none"/>
                          </w:rPr>
                        </w:pPr>
                        <w:r>
                          <w:rPr>
                            <w:b w:val="0"/>
                            <w:bCs/>
                            <w:color w:val="auto"/>
                            <w:sz w:val="24"/>
                            <w:szCs w:val="24"/>
                            <w:highlight w:val="none"/>
                          </w:rPr>
                          <w:t>夜间</w:t>
                        </w:r>
                      </w:p>
                    </w:tc>
                  </w:tr>
                  <w:tr w14:paraId="50910D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vAlign w:val="center"/>
                      </w:tcPr>
                      <w:p w14:paraId="752A51FE">
                        <w:pPr>
                          <w:adjustRightInd w:val="0"/>
                          <w:snapToGrid w:val="0"/>
                          <w:jc w:val="center"/>
                          <w:rPr>
                            <w:color w:val="auto"/>
                            <w:sz w:val="24"/>
                            <w:szCs w:val="24"/>
                            <w:highlight w:val="none"/>
                          </w:rPr>
                        </w:pPr>
                        <w:r>
                          <w:rPr>
                            <w:rFonts w:hint="eastAsia" w:ascii="Times New Roman" w:hAnsi="Times New Roman" w:cs="Times New Roman"/>
                            <w:color w:val="auto"/>
                            <w:kern w:val="0"/>
                            <w:sz w:val="24"/>
                            <w:szCs w:val="24"/>
                            <w:highlight w:val="none"/>
                            <w:lang w:val="en-US" w:eastAsia="zh-CN"/>
                          </w:rPr>
                          <w:t>运营期</w:t>
                        </w:r>
                      </w:p>
                    </w:tc>
                    <w:tc>
                      <w:tcPr>
                        <w:tcW w:w="1385" w:type="dxa"/>
                        <w:vAlign w:val="center"/>
                      </w:tcPr>
                      <w:p w14:paraId="2BD9AFA9">
                        <w:pPr>
                          <w:keepNext w:val="0"/>
                          <w:keepLines w:val="0"/>
                          <w:suppressLineNumbers w:val="0"/>
                          <w:adjustRightInd w:val="0"/>
                          <w:spacing w:before="0" w:beforeAutospacing="0" w:after="0" w:afterAutospacing="0"/>
                          <w:ind w:left="0" w:leftChars="0" w:right="0" w:rightChars="0"/>
                          <w:jc w:val="center"/>
                          <w:rPr>
                            <w:color w:val="auto"/>
                            <w:sz w:val="24"/>
                            <w:szCs w:val="24"/>
                            <w:highlight w:val="none"/>
                          </w:rPr>
                        </w:pP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类</w:t>
                        </w:r>
                      </w:p>
                    </w:tc>
                    <w:tc>
                      <w:tcPr>
                        <w:tcW w:w="2673" w:type="dxa"/>
                        <w:vAlign w:val="center"/>
                      </w:tcPr>
                      <w:p w14:paraId="5C1A11D2">
                        <w:pPr>
                          <w:keepNext w:val="0"/>
                          <w:keepLines w:val="0"/>
                          <w:suppressLineNumbers w:val="0"/>
                          <w:adjustRightInd w:val="0"/>
                          <w:spacing w:before="0" w:beforeAutospacing="0" w:after="0" w:afterAutospacing="0"/>
                          <w:ind w:left="0" w:leftChars="0" w:right="0" w:rightChars="0"/>
                          <w:jc w:val="center"/>
                          <w:rPr>
                            <w:rFonts w:hint="default"/>
                            <w:color w:val="auto"/>
                            <w:sz w:val="24"/>
                            <w:szCs w:val="24"/>
                            <w:highlight w:val="none"/>
                            <w:lang w:val="en-US"/>
                          </w:rPr>
                        </w:pPr>
                        <w:r>
                          <w:rPr>
                            <w:rFonts w:hint="eastAsia" w:cs="Times New Roman"/>
                            <w:color w:val="auto"/>
                            <w:sz w:val="24"/>
                            <w:szCs w:val="24"/>
                            <w:highlight w:val="none"/>
                            <w:lang w:val="en-US" w:eastAsia="zh-CN"/>
                          </w:rPr>
                          <w:t>65</w:t>
                        </w:r>
                      </w:p>
                    </w:tc>
                    <w:tc>
                      <w:tcPr>
                        <w:tcW w:w="2520" w:type="dxa"/>
                        <w:vAlign w:val="center"/>
                      </w:tcPr>
                      <w:p w14:paraId="3DB442BE">
                        <w:pPr>
                          <w:keepNext w:val="0"/>
                          <w:keepLines w:val="0"/>
                          <w:suppressLineNumbers w:val="0"/>
                          <w:adjustRightInd w:val="0"/>
                          <w:spacing w:before="0" w:beforeAutospacing="0" w:after="0" w:afterAutospacing="0"/>
                          <w:ind w:left="0" w:leftChars="0" w:right="0" w:rightChars="0"/>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55</w:t>
                        </w:r>
                      </w:p>
                    </w:tc>
                  </w:tr>
                </w:tbl>
                <w:p w14:paraId="500EE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固体废物：</w:t>
                  </w:r>
                  <w:r>
                    <w:rPr>
                      <w:rFonts w:ascii="Times New Roman" w:hAnsi="Times New Roman" w:cs="Times New Roman"/>
                      <w:color w:val="auto"/>
                      <w:sz w:val="24"/>
                      <w:highlight w:val="none"/>
                    </w:rPr>
                    <w:t>本项目运营期自产危险废物贮存均执行《危险废物贮存污染控制标准》（GB 18597-2023）的有关规定，一般工业固体废物贮存过程应满足相应防扬尘、防雨淋、防渗漏等环境保护要求</w:t>
                  </w:r>
                  <w:r>
                    <w:rPr>
                      <w:rFonts w:hint="default" w:ascii="Times New Roman" w:hAnsi="Times New Roman" w:eastAsia="宋体" w:cs="Times New Roman"/>
                      <w:color w:val="auto"/>
                      <w:sz w:val="24"/>
                      <w:szCs w:val="24"/>
                      <w:highlight w:val="none"/>
                      <w:lang w:val="en-US" w:eastAsia="zh-CN"/>
                    </w:rPr>
                    <w:t>。</w:t>
                  </w:r>
                </w:p>
                <w:p w14:paraId="6F8628E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（5）总量控制指标</w:t>
                  </w:r>
                </w:p>
                <w:p w14:paraId="1345C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highlight w:val="none"/>
                      <w:lang w:eastAsia="zh-CN"/>
                    </w:rPr>
                  </w:pPr>
                  <w:r>
                    <w:rPr>
                      <w:rFonts w:hint="eastAsia" w:ascii="Times New Roman" w:hAnsi="Times New Roman" w:eastAsia="宋体" w:cs="Times New Roman"/>
                      <w:color w:val="auto"/>
                      <w:kern w:val="21"/>
                      <w:sz w:val="24"/>
                      <w:highlight w:val="none"/>
                      <w:lang w:val="en-US" w:eastAsia="zh-CN"/>
                    </w:rPr>
                    <w:t xml:space="preserve">本项目总量控制指标如下： </w:t>
                  </w:r>
                </w:p>
                <w:p w14:paraId="4E15B49A">
                  <w:pPr>
                    <w:widowControl w:val="0"/>
                    <w:adjustRightInd w:val="0"/>
                    <w:snapToGrid w:val="0"/>
                    <w:spacing w:line="360" w:lineRule="auto"/>
                    <w:ind w:firstLine="482" w:firstLineChars="200"/>
                    <w:jc w:val="both"/>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废水</w:t>
                  </w:r>
                  <w:r>
                    <w:rPr>
                      <w:rFonts w:ascii="Times New Roman" w:hAnsi="Times New Roman" w:eastAsia="宋体" w:cs="Times New Roman"/>
                      <w:b/>
                      <w:bCs/>
                      <w:color w:val="auto"/>
                      <w:sz w:val="24"/>
                      <w:highlight w:val="none"/>
                    </w:rPr>
                    <w:t>COD</w:t>
                  </w:r>
                  <w:r>
                    <w:rPr>
                      <w:rFonts w:ascii="Times New Roman" w:hAnsi="Times New Roman" w:eastAsia="宋体" w:cs="Times New Roman"/>
                      <w:b/>
                      <w:bCs/>
                      <w:color w:val="auto"/>
                      <w:sz w:val="24"/>
                      <w:highlight w:val="none"/>
                      <w:vertAlign w:val="subscript"/>
                    </w:rPr>
                    <w:t>Cr</w:t>
                  </w:r>
                  <w:r>
                    <w:rPr>
                      <w:rFonts w:ascii="Times New Roman" w:hAnsi="Times New Roman" w:eastAsia="宋体" w:cs="Times New Roman"/>
                      <w:b/>
                      <w:bCs/>
                      <w:color w:val="auto"/>
                      <w:sz w:val="24"/>
                      <w:highlight w:val="none"/>
                    </w:rPr>
                    <w:t>：0.0</w:t>
                  </w:r>
                  <w:r>
                    <w:rPr>
                      <w:rFonts w:hint="eastAsia" w:ascii="Times New Roman" w:hAnsi="Times New Roman" w:eastAsia="宋体" w:cs="Times New Roman"/>
                      <w:b/>
                      <w:bCs/>
                      <w:color w:val="auto"/>
                      <w:sz w:val="24"/>
                      <w:highlight w:val="none"/>
                    </w:rPr>
                    <w:t>90</w:t>
                  </w:r>
                  <w:r>
                    <w:rPr>
                      <w:rFonts w:ascii="Times New Roman" w:hAnsi="Times New Roman" w:eastAsia="宋体" w:cs="Times New Roman"/>
                      <w:b/>
                      <w:bCs/>
                      <w:color w:val="auto"/>
                      <w:sz w:val="24"/>
                      <w:highlight w:val="none"/>
                    </w:rPr>
                    <w:t>t/a、NH</w:t>
                  </w:r>
                  <w:r>
                    <w:rPr>
                      <w:rFonts w:ascii="Times New Roman" w:hAnsi="Times New Roman" w:eastAsia="宋体" w:cs="Times New Roman"/>
                      <w:b/>
                      <w:bCs/>
                      <w:color w:val="auto"/>
                      <w:sz w:val="24"/>
                      <w:highlight w:val="none"/>
                      <w:vertAlign w:val="subscript"/>
                    </w:rPr>
                    <w:t>3</w:t>
                  </w:r>
                  <w:r>
                    <w:rPr>
                      <w:rFonts w:ascii="Times New Roman" w:hAnsi="Times New Roman" w:eastAsia="宋体" w:cs="Times New Roman"/>
                      <w:b/>
                      <w:bCs/>
                      <w:color w:val="auto"/>
                      <w:sz w:val="24"/>
                      <w:highlight w:val="none"/>
                    </w:rPr>
                    <w:t>-N：0.00</w:t>
                  </w:r>
                  <w:r>
                    <w:rPr>
                      <w:rFonts w:hint="eastAsia" w:ascii="Times New Roman" w:hAnsi="Times New Roman" w:eastAsia="宋体" w:cs="Times New Roman"/>
                      <w:b/>
                      <w:bCs/>
                      <w:color w:val="auto"/>
                      <w:sz w:val="24"/>
                      <w:highlight w:val="none"/>
                    </w:rPr>
                    <w:t>9</w:t>
                  </w:r>
                  <w:r>
                    <w:rPr>
                      <w:rFonts w:ascii="Times New Roman" w:hAnsi="Times New Roman" w:eastAsia="宋体" w:cs="Times New Roman"/>
                      <w:b/>
                      <w:bCs/>
                      <w:color w:val="auto"/>
                      <w:sz w:val="24"/>
                      <w:highlight w:val="none"/>
                    </w:rPr>
                    <w:t>t/a</w:t>
                  </w:r>
                  <w:r>
                    <w:rPr>
                      <w:rFonts w:ascii="Times New Roman" w:hAnsi="Times New Roman" w:cs="Times New Roman"/>
                      <w:b/>
                      <w:bCs/>
                      <w:color w:val="auto"/>
                      <w:sz w:val="24"/>
                      <w:highlight w:val="none"/>
                    </w:rPr>
                    <w:t>；</w:t>
                  </w:r>
                </w:p>
                <w:p w14:paraId="29616087">
                  <w:pPr>
                    <w:widowControl w:val="0"/>
                    <w:adjustRightInd w:val="0"/>
                    <w:snapToGrid w:val="0"/>
                    <w:spacing w:line="360" w:lineRule="auto"/>
                    <w:ind w:firstLine="482" w:firstLineChars="200"/>
                    <w:jc w:val="both"/>
                    <w:rPr>
                      <w:color w:val="auto"/>
                      <w:sz w:val="24"/>
                      <w:szCs w:val="24"/>
                      <w:highlight w:val="none"/>
                    </w:rPr>
                  </w:pPr>
                  <w:r>
                    <w:rPr>
                      <w:rFonts w:ascii="Times New Roman" w:hAnsi="Times New Roman" w:cs="Times New Roman"/>
                      <w:b/>
                      <w:bCs/>
                      <w:color w:val="auto"/>
                      <w:sz w:val="24"/>
                      <w:highlight w:val="none"/>
                    </w:rPr>
                    <w:t>废气VOCs：</w:t>
                  </w:r>
                  <w:r>
                    <w:rPr>
                      <w:rFonts w:hint="eastAsia" w:ascii="Times New Roman" w:hAnsi="Times New Roman" w:cs="Times New Roman"/>
                      <w:b/>
                      <w:bCs/>
                      <w:color w:val="auto"/>
                      <w:sz w:val="24"/>
                      <w:highlight w:val="none"/>
                    </w:rPr>
                    <w:t>1.19</w:t>
                  </w:r>
                  <w:r>
                    <w:rPr>
                      <w:rFonts w:ascii="Times New Roman" w:hAnsi="Times New Roman" w:eastAsia="宋体" w:cs="Times New Roman"/>
                      <w:b/>
                      <w:bCs/>
                      <w:color w:val="auto"/>
                      <w:sz w:val="24"/>
                      <w:highlight w:val="none"/>
                    </w:rPr>
                    <w:t>t/a</w:t>
                  </w:r>
                  <w:r>
                    <w:rPr>
                      <w:rFonts w:ascii="Times New Roman" w:hAnsi="Times New Roman" w:cs="Times New Roman"/>
                      <w:b/>
                      <w:bCs/>
                      <w:color w:val="auto"/>
                      <w:sz w:val="24"/>
                      <w:highlight w:val="none"/>
                    </w:rPr>
                    <w:t>。</w:t>
                  </w:r>
                </w:p>
                <w:p w14:paraId="6DBC3BAB">
                  <w:pPr>
                    <w:adjustRightInd w:val="0"/>
                    <w:snapToGrid w:val="0"/>
                    <w:spacing w:line="360" w:lineRule="auto"/>
                    <w:ind w:firstLine="480" w:firstLineChars="200"/>
                    <w:rPr>
                      <w:color w:val="auto"/>
                      <w:sz w:val="24"/>
                      <w:szCs w:val="24"/>
                      <w:highlight w:val="none"/>
                    </w:rPr>
                  </w:pPr>
                </w:p>
              </w:tc>
            </w:tr>
          </w:tbl>
          <w:p w14:paraId="242DBC14">
            <w:pPr>
              <w:spacing w:line="360" w:lineRule="auto"/>
              <w:ind w:firstLine="480" w:firstLineChars="200"/>
              <w:jc w:val="left"/>
              <w:rPr>
                <w:color w:val="auto"/>
                <w:kern w:val="0"/>
                <w:sz w:val="24"/>
                <w:szCs w:val="24"/>
                <w:highlight w:val="none"/>
              </w:rPr>
            </w:pPr>
          </w:p>
        </w:tc>
      </w:tr>
    </w:tbl>
    <w:p w14:paraId="3DC8189F">
      <w:pPr>
        <w:bidi w:val="0"/>
        <w:rPr>
          <w:color w:val="auto"/>
          <w:highlight w:val="none"/>
        </w:rPr>
      </w:pPr>
      <w:bookmarkStart w:id="1" w:name="_Toc523906056"/>
    </w:p>
    <w:bookmarkEnd w:id="1"/>
    <w:p w14:paraId="54BC6392">
      <w:pPr>
        <w:bidi w:val="0"/>
        <w:rPr>
          <w:rFonts w:hint="eastAsia"/>
          <w:color w:val="auto"/>
          <w:highlight w:val="none"/>
        </w:rPr>
      </w:pPr>
    </w:p>
    <w:p w14:paraId="0F04E240">
      <w:pPr>
        <w:pStyle w:val="2"/>
        <w:rPr>
          <w:rFonts w:hint="default"/>
          <w:color w:val="auto"/>
          <w:highlight w:val="none"/>
          <w:vertAlign w:val="baseline"/>
          <w:lang w:val="en-US" w:eastAsia="zh-CN"/>
        </w:rPr>
      </w:pPr>
      <w:r>
        <w:rPr>
          <w:rFonts w:hint="eastAsia"/>
          <w:color w:val="auto"/>
          <w:highlight w:val="none"/>
          <w:lang w:eastAsia="zh-CN"/>
        </w:rPr>
        <w:t>表二项目概况</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64B3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E1703AD">
            <w:pPr>
              <w:spacing w:line="360" w:lineRule="auto"/>
              <w:jc w:val="left"/>
              <w:rPr>
                <w:b/>
                <w:bCs/>
                <w:color w:val="auto"/>
                <w:sz w:val="24"/>
                <w:szCs w:val="24"/>
                <w:highlight w:val="none"/>
              </w:rPr>
            </w:pPr>
            <w:r>
              <w:rPr>
                <w:rFonts w:hint="eastAsia"/>
                <w:b/>
                <w:bCs/>
                <w:color w:val="auto"/>
                <w:sz w:val="24"/>
                <w:szCs w:val="24"/>
                <w:highlight w:val="none"/>
              </w:rPr>
              <w:t>2.1建设项目基本情况</w:t>
            </w:r>
          </w:p>
          <w:p w14:paraId="651B3B18">
            <w:pPr>
              <w:pStyle w:val="96"/>
              <w:snapToGrid w:val="0"/>
              <w:ind w:firstLine="480"/>
              <w:rPr>
                <w:rFonts w:hint="default"/>
                <w:color w:val="auto"/>
                <w:sz w:val="24"/>
                <w:szCs w:val="24"/>
                <w:highlight w:val="none"/>
                <w:lang w:val="en-US"/>
              </w:rPr>
            </w:pPr>
            <w:r>
              <w:rPr>
                <w:rFonts w:hint="default"/>
                <w:color w:val="auto"/>
                <w:kern w:val="0"/>
                <w:sz w:val="24"/>
                <w:highlight w:val="none"/>
              </w:rPr>
              <w:t>根据《建设</w:t>
            </w:r>
            <w:r>
              <w:rPr>
                <w:rFonts w:hint="eastAsia" w:ascii="Times New Roman" w:hAnsi="Times New Roman" w:cs="Times New Roman"/>
                <w:color w:val="auto"/>
                <w:highlight w:val="none"/>
              </w:rPr>
              <w:t>项目环境影响评价分类管理名录（2021年版）》（生态环境部令第16号，2021.1.1实施）的管理要求，项目属于</w:t>
            </w:r>
            <w:r>
              <w:rPr>
                <w:rFonts w:hint="eastAsia" w:ascii="Times New Roman" w:hAnsi="Times New Roman" w:cs="Times New Roman"/>
                <w:color w:val="auto"/>
                <w:highlight w:val="none"/>
                <w:lang w:eastAsia="zh-CN"/>
              </w:rPr>
              <w:t>“</w:t>
            </w:r>
            <w:r>
              <w:rPr>
                <w:rFonts w:ascii="Times New Roman" w:hAnsi="Times New Roman" w:cs="Times New Roman"/>
                <w:bCs/>
                <w:color w:val="auto"/>
                <w:highlight w:val="none"/>
              </w:rPr>
              <w:t>三十、金属制品业 33 66、结构性金属制品制造331，其他（仅分割、焊接、组装的除外；年用非溶剂型低VOCs含量涂料10吨以下的除外）</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，应编制环</w:t>
            </w:r>
            <w:r>
              <w:rPr>
                <w:rFonts w:hint="eastAsia"/>
                <w:color w:val="auto"/>
                <w:sz w:val="24"/>
                <w:highlight w:val="none"/>
              </w:rPr>
              <w:t>境影响报告表</w:t>
            </w:r>
            <w:r>
              <w:rPr>
                <w:rFonts w:hint="default" w:ascii="Times New Roman" w:hAnsi="Times New Roman" w:cs="Times New Roman"/>
                <w:color w:val="auto"/>
                <w:kern w:val="0"/>
                <w:sz w:val="24"/>
                <w:szCs w:val="24"/>
                <w:highlight w:val="none"/>
                <w:lang w:val="en-US" w:eastAsia="zh-CN" w:bidi="ar"/>
              </w:rPr>
              <w:t>。</w:t>
            </w:r>
            <w:r>
              <w:rPr>
                <w:rFonts w:ascii="Times New Roman" w:hAnsi="Times New Roman" w:eastAsia="宋体" w:cs="Times New Roman"/>
                <w:color w:val="auto"/>
                <w:highlight w:val="none"/>
              </w:rPr>
              <w:t>江西</w:t>
            </w:r>
            <w:r>
              <w:rPr>
                <w:rFonts w:hint="eastAsia" w:ascii="Times New Roman" w:hAnsi="Times New Roman" w:eastAsia="宋体" w:cs="Times New Roman"/>
                <w:color w:val="auto"/>
                <w:highlight w:val="none"/>
              </w:rPr>
              <w:t>省</w:t>
            </w:r>
            <w:r>
              <w:rPr>
                <w:rFonts w:ascii="Times New Roman" w:hAnsi="Times New Roman" w:eastAsia="宋体" w:cs="Times New Roman"/>
                <w:color w:val="auto"/>
                <w:highlight w:val="none"/>
              </w:rPr>
              <w:t>金塔钢结构</w:t>
            </w:r>
            <w:r>
              <w:rPr>
                <w:rFonts w:hint="eastAsia" w:ascii="Times New Roman" w:hAnsi="Times New Roman" w:eastAsia="宋体" w:cs="Times New Roman"/>
                <w:color w:val="auto"/>
                <w:highlight w:val="none"/>
              </w:rPr>
              <w:t>集团</w:t>
            </w:r>
            <w:r>
              <w:rPr>
                <w:rFonts w:ascii="Times New Roman" w:hAnsi="Times New Roman" w:eastAsia="宋体" w:cs="Times New Roman"/>
                <w:color w:val="auto"/>
                <w:highlight w:val="none"/>
              </w:rPr>
              <w:t>有限公司</w:t>
            </w:r>
            <w:r>
              <w:rPr>
                <w:rFonts w:hint="default" w:ascii="Times New Roman" w:hAnsi="Times New Roman" w:cs="Times New Roman"/>
                <w:color w:val="auto"/>
                <w:kern w:val="0"/>
                <w:sz w:val="24"/>
                <w:szCs w:val="24"/>
                <w:highlight w:val="none"/>
                <w:lang w:val="en-US" w:eastAsia="zh-CN" w:bidi="ar"/>
              </w:rPr>
              <w:t>委托南昌赣华环保技术有限公司承担该项目的环境影响评价工作</w:t>
            </w:r>
            <w:r>
              <w:rPr>
                <w:rFonts w:hint="eastAsia"/>
                <w:color w:val="auto"/>
                <w:sz w:val="24"/>
                <w:szCs w:val="24"/>
                <w:highlight w:val="none"/>
                <w:lang w:eastAsia="zh-CN"/>
              </w:rPr>
              <w:t>。</w:t>
            </w:r>
            <w:r>
              <w:rPr>
                <w:rFonts w:hint="eastAsia"/>
                <w:color w:val="auto"/>
                <w:sz w:val="24"/>
                <w:szCs w:val="24"/>
                <w:highlight w:val="none"/>
                <w:lang w:val="en-US" w:eastAsia="zh-CN"/>
              </w:rPr>
              <w:t>2024</w:t>
            </w:r>
            <w:r>
              <w:rPr>
                <w:rFonts w:hint="eastAsia"/>
                <w:color w:val="auto"/>
                <w:sz w:val="24"/>
                <w:szCs w:val="24"/>
                <w:highlight w:val="none"/>
              </w:rPr>
              <w:t>年</w:t>
            </w:r>
            <w:r>
              <w:rPr>
                <w:rFonts w:hint="eastAsia"/>
                <w:color w:val="auto"/>
                <w:sz w:val="24"/>
                <w:szCs w:val="24"/>
                <w:highlight w:val="none"/>
                <w:lang w:val="en-US" w:eastAsia="zh-CN"/>
              </w:rPr>
              <w:t>8</w:t>
            </w:r>
            <w:r>
              <w:rPr>
                <w:rFonts w:hint="eastAsia"/>
                <w:color w:val="auto"/>
                <w:sz w:val="24"/>
                <w:szCs w:val="24"/>
                <w:highlight w:val="none"/>
              </w:rPr>
              <w:t>月</w:t>
            </w:r>
            <w:r>
              <w:rPr>
                <w:rFonts w:hint="eastAsia"/>
                <w:color w:val="auto"/>
                <w:sz w:val="24"/>
                <w:szCs w:val="24"/>
                <w:highlight w:val="none"/>
                <w:lang w:val="en-US" w:eastAsia="zh-CN"/>
              </w:rPr>
              <w:t>27</w:t>
            </w:r>
            <w:r>
              <w:rPr>
                <w:rFonts w:hint="eastAsia"/>
                <w:color w:val="auto"/>
                <w:sz w:val="24"/>
                <w:szCs w:val="24"/>
                <w:highlight w:val="none"/>
              </w:rPr>
              <w:t>日，</w:t>
            </w:r>
            <w:r>
              <w:rPr>
                <w:rFonts w:hint="eastAsia"/>
                <w:color w:val="auto"/>
                <w:sz w:val="24"/>
                <w:szCs w:val="24"/>
                <w:highlight w:val="none"/>
                <w:lang w:eastAsia="zh-CN"/>
              </w:rPr>
              <w:t>江西省金塔钢结构集团有限公司</w:t>
            </w:r>
            <w:r>
              <w:rPr>
                <w:rFonts w:hint="eastAsia"/>
                <w:color w:val="auto"/>
                <w:sz w:val="24"/>
                <w:szCs w:val="24"/>
                <w:highlight w:val="none"/>
              </w:rPr>
              <w:t>获取</w:t>
            </w:r>
            <w:r>
              <w:rPr>
                <w:rFonts w:hint="eastAsia"/>
                <w:color w:val="auto"/>
                <w:sz w:val="24"/>
                <w:szCs w:val="24"/>
                <w:highlight w:val="none"/>
                <w:lang w:eastAsia="zh-CN"/>
              </w:rPr>
              <w:t>宜春市上高生态环境局</w:t>
            </w:r>
            <w:r>
              <w:rPr>
                <w:rFonts w:hint="eastAsia"/>
                <w:color w:val="auto"/>
                <w:sz w:val="24"/>
                <w:szCs w:val="24"/>
                <w:highlight w:val="none"/>
              </w:rPr>
              <w:t>《关于</w:t>
            </w:r>
            <w:r>
              <w:rPr>
                <w:rFonts w:ascii="Times New Roman" w:hAnsi="Times New Roman" w:eastAsia="宋体" w:cs="Times New Roman"/>
                <w:color w:val="auto"/>
                <w:sz w:val="24"/>
                <w:highlight w:val="none"/>
              </w:rPr>
              <w:t>年加工24000吨钢结构产品技术升级改造项目</w:t>
            </w:r>
            <w:r>
              <w:rPr>
                <w:rFonts w:hint="eastAsia"/>
                <w:color w:val="auto"/>
                <w:sz w:val="24"/>
                <w:szCs w:val="24"/>
                <w:highlight w:val="none"/>
                <w:lang w:eastAsia="zh-CN"/>
              </w:rPr>
              <w:t>环境影响报告表</w:t>
            </w:r>
            <w:r>
              <w:rPr>
                <w:rFonts w:hint="eastAsia"/>
                <w:color w:val="auto"/>
                <w:sz w:val="24"/>
                <w:szCs w:val="24"/>
                <w:highlight w:val="none"/>
              </w:rPr>
              <w:t>的批复》（</w:t>
            </w:r>
            <w:r>
              <w:rPr>
                <w:rFonts w:hint="eastAsia"/>
                <w:color w:val="auto"/>
                <w:sz w:val="24"/>
                <w:szCs w:val="24"/>
                <w:highlight w:val="none"/>
                <w:lang w:eastAsia="zh-CN"/>
              </w:rPr>
              <w:t>上环评字[2024]25号</w:t>
            </w:r>
            <w:r>
              <w:rPr>
                <w:rFonts w:hint="eastAsia"/>
                <w:color w:val="auto"/>
                <w:sz w:val="24"/>
                <w:szCs w:val="24"/>
                <w:highlight w:val="none"/>
              </w:rPr>
              <w:t>）</w:t>
            </w:r>
            <w:r>
              <w:rPr>
                <w:rFonts w:hint="eastAsia"/>
                <w:color w:val="auto"/>
                <w:sz w:val="24"/>
                <w:szCs w:val="24"/>
                <w:highlight w:val="none"/>
                <w:lang w:eastAsia="zh-CN"/>
              </w:rPr>
              <w:t>；现已取得江西省金塔钢结构集团有限公司</w:t>
            </w:r>
            <w:r>
              <w:rPr>
                <w:rFonts w:hint="eastAsia"/>
                <w:color w:val="auto"/>
                <w:sz w:val="24"/>
                <w:szCs w:val="24"/>
                <w:highlight w:val="none"/>
                <w:lang w:val="en-US" w:eastAsia="zh-CN"/>
              </w:rPr>
              <w:t>固定污染源排污登记回执（登记编号：91360923069730271C001W），</w:t>
            </w:r>
            <w:r>
              <w:rPr>
                <w:rFonts w:hint="eastAsia"/>
                <w:color w:val="auto"/>
                <w:sz w:val="24"/>
                <w:szCs w:val="24"/>
                <w:highlight w:val="none"/>
                <w:lang w:eastAsia="zh-CN"/>
              </w:rPr>
              <w:t>江西省金塔钢结构集团有限公司</w:t>
            </w:r>
            <w:r>
              <w:rPr>
                <w:rFonts w:hint="eastAsia"/>
                <w:color w:val="auto"/>
                <w:sz w:val="24"/>
                <w:szCs w:val="24"/>
                <w:highlight w:val="none"/>
              </w:rPr>
              <w:t>目前已初步具备竣工环保验收监测条件</w:t>
            </w:r>
            <w:r>
              <w:rPr>
                <w:rFonts w:hint="eastAsia"/>
                <w:color w:val="auto"/>
                <w:sz w:val="24"/>
                <w:szCs w:val="24"/>
                <w:highlight w:val="none"/>
                <w:lang w:eastAsia="zh-CN"/>
              </w:rPr>
              <w:t>，生产能力为22385吨钢结构产品（21250吨H型钢、1135吨C型钢），不再生产彩钢瓦</w:t>
            </w:r>
            <w:r>
              <w:rPr>
                <w:rFonts w:hint="eastAsia"/>
                <w:color w:val="auto"/>
                <w:sz w:val="24"/>
                <w:szCs w:val="24"/>
                <w:highlight w:val="none"/>
              </w:rPr>
              <w:t>。</w:t>
            </w:r>
          </w:p>
          <w:p w14:paraId="1B48E106">
            <w:pPr>
              <w:keepNext w:val="0"/>
              <w:keepLines w:val="0"/>
              <w:pageBreakBefore w:val="0"/>
              <w:widowControl w:val="0"/>
              <w:kinsoku/>
              <w:wordWrap/>
              <w:overflowPunct/>
              <w:topLinePunct w:val="0"/>
              <w:autoSpaceDE/>
              <w:autoSpaceDN/>
              <w:bidi w:val="0"/>
              <w:spacing w:line="360" w:lineRule="auto"/>
              <w:jc w:val="both"/>
              <w:textAlignment w:val="auto"/>
              <w:rPr>
                <w:b/>
                <w:bCs/>
                <w:color w:val="auto"/>
                <w:sz w:val="24"/>
                <w:szCs w:val="24"/>
                <w:highlight w:val="none"/>
              </w:rPr>
            </w:pPr>
            <w:r>
              <w:rPr>
                <w:rFonts w:hint="eastAsia"/>
                <w:b/>
                <w:bCs/>
                <w:color w:val="auto"/>
                <w:sz w:val="24"/>
                <w:szCs w:val="24"/>
                <w:highlight w:val="none"/>
              </w:rPr>
              <w:t>2.2地理位置及平面布置</w:t>
            </w:r>
          </w:p>
          <w:p w14:paraId="0B8135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（1）地理位置</w:t>
            </w:r>
          </w:p>
          <w:p w14:paraId="0C18FC20">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eastAsia"/>
                <w:color w:val="auto"/>
                <w:sz w:val="24"/>
                <w:szCs w:val="24"/>
                <w:highlight w:val="none"/>
              </w:rPr>
              <w:t>项目</w:t>
            </w:r>
            <w:r>
              <w:rPr>
                <w:rFonts w:hint="eastAsia" w:cs="Times New Roman"/>
                <w:color w:val="auto"/>
                <w:kern w:val="0"/>
                <w:sz w:val="24"/>
                <w:szCs w:val="24"/>
                <w:highlight w:val="none"/>
                <w:lang w:val="en-US" w:eastAsia="zh-CN" w:bidi="ar"/>
              </w:rPr>
              <w:t>位于</w:t>
            </w:r>
            <w:r>
              <w:rPr>
                <w:rFonts w:ascii="Times New Roman" w:hAnsi="Times New Roman" w:cs="Times New Roman"/>
                <w:color w:val="auto"/>
                <w:sz w:val="24"/>
                <w:highlight w:val="none"/>
              </w:rPr>
              <w:t>江西省宜春市上高县五里岭工业园伟业路3号</w:t>
            </w:r>
            <w:r>
              <w:rPr>
                <w:color w:val="auto"/>
                <w:sz w:val="24"/>
                <w:szCs w:val="24"/>
                <w:highlight w:val="none"/>
              </w:rPr>
              <w:t>，用地中心坐标为</w:t>
            </w:r>
            <w:r>
              <w:rPr>
                <w:rFonts w:hint="default" w:ascii="Times New Roman" w:hAnsi="Times New Roman" w:cs="Times New Roman"/>
                <w:color w:val="auto"/>
                <w:sz w:val="24"/>
                <w:szCs w:val="24"/>
                <w:highlight w:val="none"/>
              </w:rPr>
              <w:t>E</w:t>
            </w:r>
            <w:r>
              <w:rPr>
                <w:rFonts w:hint="default" w:ascii="Times New Roman" w:hAnsi="Times New Roman" w:cs="Times New Roman"/>
                <w:color w:val="auto"/>
                <w:kern w:val="10"/>
                <w:sz w:val="24"/>
                <w:highlight w:val="none"/>
                <w:lang w:eastAsia="zh-CN"/>
              </w:rPr>
              <w:t>114°50′41.929″</w:t>
            </w:r>
            <w:r>
              <w:rPr>
                <w:rFonts w:hint="default" w:ascii="Times New Roman" w:hAnsi="Times New Roman" w:cs="Times New Roman"/>
                <w:color w:val="auto"/>
                <w:sz w:val="24"/>
                <w:szCs w:val="24"/>
                <w:highlight w:val="none"/>
              </w:rPr>
              <w:t>，N</w:t>
            </w:r>
            <w:r>
              <w:rPr>
                <w:rFonts w:hint="default" w:ascii="Times New Roman" w:hAnsi="Times New Roman" w:cs="Times New Roman"/>
                <w:color w:val="auto"/>
                <w:sz w:val="24"/>
                <w:highlight w:val="none"/>
                <w:u w:val="none"/>
                <w:lang w:val="en-US" w:eastAsia="zh-CN"/>
              </w:rPr>
              <w:t>29°14′18.199″</w:t>
            </w:r>
            <w:r>
              <w:rPr>
                <w:rFonts w:hint="default" w:ascii="Times New Roman" w:hAnsi="Times New Roman" w:cs="Times New Roman"/>
                <w:color w:val="auto"/>
                <w:sz w:val="24"/>
                <w:szCs w:val="24"/>
                <w:highlight w:val="none"/>
              </w:rPr>
              <w:t>。</w:t>
            </w:r>
          </w:p>
          <w:p w14:paraId="0D0C570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（2）厂区平面布置</w:t>
            </w:r>
          </w:p>
          <w:p w14:paraId="5B152198">
            <w:pPr>
              <w:keepNext/>
              <w:widowControl w:val="0"/>
              <w:kinsoku w:val="0"/>
              <w:adjustRightInd w:val="0"/>
              <w:snapToGrid w:val="0"/>
              <w:spacing w:line="360" w:lineRule="auto"/>
              <w:ind w:firstLine="480" w:firstLineChars="200"/>
              <w:jc w:val="both"/>
              <w:rPr>
                <w:rFonts w:ascii="Times New Roman" w:hAnsi="Times New Roman" w:cs="Times New Roman"/>
                <w:color w:val="auto"/>
                <w:sz w:val="24"/>
                <w:highlight w:val="none"/>
              </w:rPr>
            </w:pPr>
            <w:r>
              <w:rPr>
                <w:rFonts w:ascii="Times New Roman" w:hAnsi="Times New Roman" w:cs="Times New Roman"/>
                <w:color w:val="auto"/>
                <w:sz w:val="24"/>
                <w:highlight w:val="none"/>
              </w:rPr>
              <w:t>本项目厂区主要由1、2号</w:t>
            </w:r>
            <w:r>
              <w:rPr>
                <w:rFonts w:hint="eastAsia" w:ascii="Times New Roman" w:hAnsi="Times New Roman" w:cs="Times New Roman"/>
                <w:color w:val="auto"/>
                <w:sz w:val="24"/>
                <w:highlight w:val="none"/>
              </w:rPr>
              <w:t>生产</w:t>
            </w:r>
            <w:r>
              <w:rPr>
                <w:rFonts w:ascii="Times New Roman" w:hAnsi="Times New Roman" w:cs="Times New Roman"/>
                <w:color w:val="auto"/>
                <w:sz w:val="24"/>
                <w:highlight w:val="none"/>
              </w:rPr>
              <w:t>车间、1、2号附</w:t>
            </w:r>
            <w:r>
              <w:rPr>
                <w:rFonts w:hint="eastAsia" w:ascii="Times New Roman" w:hAnsi="Times New Roman" w:cs="Times New Roman"/>
                <w:color w:val="auto"/>
                <w:sz w:val="24"/>
                <w:highlight w:val="none"/>
              </w:rPr>
              <w:t>生产</w:t>
            </w:r>
            <w:r>
              <w:rPr>
                <w:rFonts w:ascii="Times New Roman" w:hAnsi="Times New Roman" w:cs="Times New Roman"/>
                <w:color w:val="auto"/>
                <w:sz w:val="24"/>
                <w:highlight w:val="none"/>
              </w:rPr>
              <w:t>车间、3号</w:t>
            </w:r>
            <w:r>
              <w:rPr>
                <w:rFonts w:hint="eastAsia" w:ascii="Times New Roman" w:hAnsi="Times New Roman" w:cs="Times New Roman"/>
                <w:color w:val="auto"/>
                <w:sz w:val="24"/>
                <w:highlight w:val="none"/>
              </w:rPr>
              <w:t>生产</w:t>
            </w:r>
            <w:r>
              <w:rPr>
                <w:rFonts w:ascii="Times New Roman" w:hAnsi="Times New Roman" w:cs="Times New Roman"/>
                <w:color w:val="auto"/>
                <w:sz w:val="24"/>
                <w:highlight w:val="none"/>
              </w:rPr>
              <w:t>车间、员工宿舍、办公楼、门卫房组成（详见附图）。厂界总体呈矩形，厂区在南面设有厂区入口，从厂区大门进入，左边依次设有办公楼、宿舍楼，右边是门卫房</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厂</w:t>
            </w:r>
            <w:r>
              <w:rPr>
                <w:rFonts w:hint="eastAsia" w:ascii="Times New Roman" w:hAnsi="Times New Roman" w:cs="Times New Roman"/>
                <w:color w:val="auto"/>
                <w:sz w:val="24"/>
                <w:highlight w:val="none"/>
              </w:rPr>
              <w:t>区</w:t>
            </w:r>
            <w:r>
              <w:rPr>
                <w:rFonts w:ascii="Times New Roman" w:hAnsi="Times New Roman" w:cs="Times New Roman"/>
                <w:color w:val="auto"/>
                <w:sz w:val="24"/>
                <w:highlight w:val="none"/>
              </w:rPr>
              <w:t>东面及西面设有生产车间。</w:t>
            </w:r>
          </w:p>
          <w:p w14:paraId="7002305C">
            <w:pPr>
              <w:adjustRightInd w:val="0"/>
              <w:snapToGrid w:val="0"/>
              <w:spacing w:line="360" w:lineRule="auto"/>
              <w:ind w:firstLine="480" w:firstLineChars="200"/>
              <w:rPr>
                <w:color w:val="auto"/>
                <w:sz w:val="24"/>
                <w:szCs w:val="24"/>
                <w:highlight w:val="none"/>
              </w:rPr>
            </w:pPr>
            <w:r>
              <w:rPr>
                <w:rFonts w:ascii="Times New Roman" w:hAnsi="Times New Roman" w:cs="Times New Roman"/>
                <w:color w:val="auto"/>
                <w:sz w:val="24"/>
                <w:highlight w:val="none"/>
              </w:rPr>
              <w:t>项目总平面布置</w:t>
            </w:r>
            <w:r>
              <w:rPr>
                <w:rFonts w:ascii="Times New Roman" w:hAnsi="Times New Roman" w:eastAsia="宋体" w:cs="Times New Roman"/>
                <w:color w:val="auto"/>
                <w:sz w:val="24"/>
                <w:highlight w:val="none"/>
              </w:rPr>
              <w:t>在满足消防、安全、卫生要求的前提下，总平面布局功能分明、工艺流程顺畅、运输及物流合理、生产管理方便，同时结构紧凑、最大限度节约空间，项目平面布置合理</w:t>
            </w:r>
            <w:r>
              <w:rPr>
                <w:rFonts w:hint="eastAsia"/>
                <w:color w:val="auto"/>
                <w:sz w:val="24"/>
                <w:szCs w:val="24"/>
                <w:highlight w:val="none"/>
              </w:rPr>
              <w:t>。</w:t>
            </w:r>
          </w:p>
          <w:p w14:paraId="1CDEB8C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（3）环境保护目标</w:t>
            </w:r>
          </w:p>
          <w:p w14:paraId="2D5378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ascii="Times New Roman" w:hAnsi="Times New Roman" w:cs="Times New Roman"/>
                <w:color w:val="auto"/>
                <w:sz w:val="24"/>
                <w:highlight w:val="none"/>
              </w:rPr>
              <w:t>本项目厂界外50m范围内无声环境保护目标</w:t>
            </w:r>
            <w:r>
              <w:rPr>
                <w:rFonts w:hint="eastAsia" w:ascii="Times New Roman" w:hAnsi="Times New Roman" w:cs="Times New Roman"/>
                <w:color w:val="auto"/>
                <w:sz w:val="24"/>
                <w:highlight w:val="none"/>
                <w:lang w:eastAsia="zh-CN"/>
              </w:rPr>
              <w:t>，厂界外500m范围内无地下水集中式饮用水源和热水、矿泉水、温泉等特殊地下水资源，</w:t>
            </w:r>
            <w:r>
              <w:rPr>
                <w:rFonts w:ascii="Times New Roman" w:hAnsi="Times New Roman" w:cs="Times New Roman"/>
                <w:color w:val="auto"/>
                <w:sz w:val="24"/>
                <w:highlight w:val="none"/>
              </w:rPr>
              <w:t>不在工业园外新增用地，无需开展生态环境保护目标调查</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项目所在区域周边附近无自然保护区、世界文化和自然遗产地、风景名胜区、森林公园、地质公园、重要湿地等生态敏感区</w:t>
            </w:r>
            <w:r>
              <w:rPr>
                <w:rFonts w:hint="eastAsia" w:ascii="Times New Roman" w:hAnsi="Times New Roman" w:cs="Times New Roman"/>
                <w:color w:val="auto"/>
                <w:sz w:val="24"/>
                <w:highlight w:val="none"/>
              </w:rPr>
              <w:t>，</w:t>
            </w:r>
            <w:r>
              <w:rPr>
                <w:rFonts w:hint="eastAsia" w:cs="Times New Roman"/>
                <w:color w:val="auto"/>
                <w:sz w:val="24"/>
                <w:highlight w:val="none"/>
                <w:lang w:eastAsia="zh-CN"/>
              </w:rPr>
              <w:t>所处</w:t>
            </w:r>
            <w:r>
              <w:rPr>
                <w:rFonts w:hint="eastAsia" w:ascii="Times New Roman" w:hAnsi="Times New Roman" w:cs="Times New Roman"/>
                <w:color w:val="auto"/>
                <w:sz w:val="24"/>
                <w:highlight w:val="none"/>
              </w:rPr>
              <w:t>工业园</w:t>
            </w:r>
            <w:r>
              <w:rPr>
                <w:rFonts w:ascii="Times New Roman" w:hAnsi="Times New Roman" w:cs="Times New Roman"/>
                <w:color w:val="auto"/>
                <w:sz w:val="24"/>
                <w:highlight w:val="none"/>
              </w:rPr>
              <w:t>规划范围</w:t>
            </w:r>
            <w:r>
              <w:rPr>
                <w:rFonts w:hint="eastAsia" w:cs="Times New Roman"/>
                <w:color w:val="auto"/>
                <w:sz w:val="24"/>
                <w:highlight w:val="none"/>
                <w:lang w:eastAsia="zh-CN"/>
              </w:rPr>
              <w:t>内</w:t>
            </w:r>
            <w:r>
              <w:rPr>
                <w:rFonts w:ascii="Times New Roman" w:hAnsi="Times New Roman" w:cs="Times New Roman"/>
                <w:color w:val="auto"/>
                <w:sz w:val="24"/>
                <w:highlight w:val="none"/>
              </w:rPr>
              <w:t>无自然保护区、湿地公园、森林公园、珍稀野生动植物、古树名木。</w:t>
            </w:r>
            <w:r>
              <w:rPr>
                <w:color w:val="auto"/>
                <w:sz w:val="24"/>
                <w:szCs w:val="24"/>
                <w:highlight w:val="none"/>
              </w:rPr>
              <w:t>该项目</w:t>
            </w:r>
            <w:r>
              <w:rPr>
                <w:rFonts w:hint="eastAsia"/>
                <w:color w:val="auto"/>
                <w:sz w:val="24"/>
                <w:szCs w:val="24"/>
                <w:highlight w:val="none"/>
              </w:rPr>
              <w:t>环境保护</w:t>
            </w:r>
            <w:r>
              <w:rPr>
                <w:color w:val="auto"/>
                <w:sz w:val="24"/>
                <w:szCs w:val="24"/>
                <w:highlight w:val="none"/>
              </w:rPr>
              <w:t>目标</w:t>
            </w:r>
            <w:r>
              <w:rPr>
                <w:rFonts w:hint="eastAsia"/>
                <w:color w:val="auto"/>
                <w:sz w:val="24"/>
                <w:szCs w:val="24"/>
                <w:highlight w:val="none"/>
              </w:rPr>
              <w:t>如下表所示</w:t>
            </w:r>
            <w:r>
              <w:rPr>
                <w:color w:val="auto"/>
                <w:sz w:val="24"/>
                <w:szCs w:val="24"/>
                <w:highlight w:val="none"/>
              </w:rPr>
              <w:t>。</w:t>
            </w:r>
          </w:p>
          <w:p w14:paraId="5CC7C7C1">
            <w:pPr>
              <w:keepNext w:val="0"/>
              <w:keepLines w:val="0"/>
              <w:suppressLineNumbers w:val="0"/>
              <w:spacing w:before="0" w:beforeAutospacing="0" w:after="0" w:afterAutospacing="0" w:line="360" w:lineRule="auto"/>
              <w:ind w:left="0" w:right="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表2-1环境保护目标</w:t>
            </w:r>
          </w:p>
          <w:tbl>
            <w:tblPr>
              <w:tblStyle w:val="30"/>
              <w:tblW w:w="5000" w:type="pct"/>
              <w:jc w:val="center"/>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79"/>
              <w:gridCol w:w="1290"/>
              <w:gridCol w:w="881"/>
              <w:gridCol w:w="865"/>
              <w:gridCol w:w="998"/>
              <w:gridCol w:w="1529"/>
              <w:gridCol w:w="934"/>
              <w:gridCol w:w="2137"/>
            </w:tblGrid>
            <w:tr w14:paraId="54B25E37">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3" w:hRule="atLeast"/>
                <w:jc w:val="center"/>
              </w:trPr>
              <w:tc>
                <w:tcPr>
                  <w:tcW w:w="779" w:type="dxa"/>
                  <w:vMerge w:val="restart"/>
                  <w:vAlign w:val="center"/>
                </w:tcPr>
                <w:p w14:paraId="56746ABA">
                  <w:pPr>
                    <w:topLinePunct/>
                    <w:autoSpaceDE w:val="0"/>
                    <w:jc w:val="center"/>
                    <w:textAlignment w:val="center"/>
                    <w:rPr>
                      <w:rFonts w:ascii="Times New Roman" w:hAnsi="Times New Roman" w:eastAsia="宋体" w:cs="Times New Roman"/>
                      <w:bCs/>
                      <w:color w:val="auto"/>
                      <w:sz w:val="24"/>
                      <w:szCs w:val="24"/>
                      <w:highlight w:val="none"/>
                      <w:lang w:val="zh-CN"/>
                    </w:rPr>
                  </w:pPr>
                  <w:r>
                    <w:rPr>
                      <w:rFonts w:ascii="Times New Roman" w:hAnsi="Times New Roman" w:eastAsia="宋体" w:cs="Times New Roman"/>
                      <w:bCs/>
                      <w:color w:val="auto"/>
                      <w:sz w:val="24"/>
                      <w:szCs w:val="24"/>
                      <w:highlight w:val="none"/>
                      <w:lang w:val="zh-CN"/>
                    </w:rPr>
                    <w:t>环境要素</w:t>
                  </w:r>
                </w:p>
              </w:tc>
              <w:tc>
                <w:tcPr>
                  <w:tcW w:w="1290" w:type="dxa"/>
                  <w:vMerge w:val="restart"/>
                  <w:vAlign w:val="center"/>
                </w:tcPr>
                <w:p w14:paraId="559F755D">
                  <w:pPr>
                    <w:topLinePunct/>
                    <w:autoSpaceDE w:val="0"/>
                    <w:jc w:val="center"/>
                    <w:textAlignment w:val="center"/>
                    <w:rPr>
                      <w:rFonts w:ascii="Times New Roman" w:hAnsi="Times New Roman" w:eastAsia="宋体" w:cs="Times New Roman"/>
                      <w:bCs/>
                      <w:color w:val="auto"/>
                      <w:sz w:val="24"/>
                      <w:szCs w:val="24"/>
                      <w:highlight w:val="none"/>
                      <w:lang w:val="zh-CN"/>
                    </w:rPr>
                  </w:pPr>
                  <w:r>
                    <w:rPr>
                      <w:rFonts w:ascii="Times New Roman" w:hAnsi="Times New Roman" w:eastAsia="宋体" w:cs="Times New Roman"/>
                      <w:bCs/>
                      <w:color w:val="auto"/>
                      <w:sz w:val="24"/>
                      <w:szCs w:val="24"/>
                      <w:highlight w:val="none"/>
                      <w:lang w:val="zh-CN"/>
                    </w:rPr>
                    <w:t>环境保护目标名称</w:t>
                  </w:r>
                </w:p>
              </w:tc>
              <w:tc>
                <w:tcPr>
                  <w:tcW w:w="1746" w:type="dxa"/>
                  <w:gridSpan w:val="2"/>
                  <w:vAlign w:val="center"/>
                </w:tcPr>
                <w:p w14:paraId="1908AFB9">
                  <w:pPr>
                    <w:topLinePunct/>
                    <w:autoSpaceDE w:val="0"/>
                    <w:jc w:val="center"/>
                    <w:textAlignment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坐标</w:t>
                  </w:r>
                </w:p>
              </w:tc>
              <w:tc>
                <w:tcPr>
                  <w:tcW w:w="998" w:type="dxa"/>
                  <w:vMerge w:val="restart"/>
                  <w:vAlign w:val="center"/>
                </w:tcPr>
                <w:p w14:paraId="60C17B40">
                  <w:pPr>
                    <w:topLinePunct/>
                    <w:autoSpaceDE w:val="0"/>
                    <w:jc w:val="center"/>
                    <w:textAlignment w:val="center"/>
                    <w:rPr>
                      <w:rFonts w:ascii="Times New Roman" w:hAnsi="Times New Roman" w:eastAsia="宋体" w:cs="Times New Roman"/>
                      <w:bCs/>
                      <w:color w:val="auto"/>
                      <w:sz w:val="24"/>
                      <w:szCs w:val="24"/>
                      <w:highlight w:val="none"/>
                      <w:lang w:val="zh-CN"/>
                    </w:rPr>
                  </w:pPr>
                  <w:r>
                    <w:rPr>
                      <w:rFonts w:ascii="Times New Roman" w:hAnsi="Times New Roman" w:eastAsia="宋体" w:cs="Times New Roman"/>
                      <w:bCs/>
                      <w:color w:val="auto"/>
                      <w:sz w:val="24"/>
                      <w:szCs w:val="24"/>
                      <w:highlight w:val="none"/>
                    </w:rPr>
                    <w:t>相对厂址</w:t>
                  </w:r>
                  <w:r>
                    <w:rPr>
                      <w:rFonts w:ascii="Times New Roman" w:hAnsi="Times New Roman" w:eastAsia="宋体" w:cs="Times New Roman"/>
                      <w:bCs/>
                      <w:color w:val="auto"/>
                      <w:sz w:val="24"/>
                      <w:szCs w:val="24"/>
                      <w:highlight w:val="none"/>
                      <w:lang w:val="zh-CN"/>
                    </w:rPr>
                    <w:t>方位</w:t>
                  </w:r>
                </w:p>
              </w:tc>
              <w:tc>
                <w:tcPr>
                  <w:tcW w:w="1529" w:type="dxa"/>
                  <w:vMerge w:val="restart"/>
                  <w:vAlign w:val="center"/>
                </w:tcPr>
                <w:p w14:paraId="09F3EFFB">
                  <w:pPr>
                    <w:topLinePunct/>
                    <w:autoSpaceDE w:val="0"/>
                    <w:jc w:val="center"/>
                    <w:textAlignment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lang w:val="zh-CN"/>
                    </w:rPr>
                    <w:t>距厂</w:t>
                  </w:r>
                  <w:r>
                    <w:rPr>
                      <w:rFonts w:ascii="Times New Roman" w:hAnsi="Times New Roman" w:eastAsia="宋体" w:cs="Times New Roman"/>
                      <w:bCs/>
                      <w:color w:val="auto"/>
                      <w:sz w:val="24"/>
                      <w:szCs w:val="24"/>
                      <w:highlight w:val="none"/>
                    </w:rPr>
                    <w:t>界</w:t>
                  </w:r>
                  <w:r>
                    <w:rPr>
                      <w:rFonts w:ascii="Times New Roman" w:hAnsi="Times New Roman" w:eastAsia="宋体" w:cs="Times New Roman"/>
                      <w:bCs/>
                      <w:color w:val="auto"/>
                      <w:sz w:val="24"/>
                      <w:szCs w:val="24"/>
                      <w:highlight w:val="none"/>
                      <w:lang w:val="zh-CN"/>
                    </w:rPr>
                    <w:t>距离</w:t>
                  </w:r>
                  <w:r>
                    <w:rPr>
                      <w:rFonts w:ascii="Times New Roman" w:hAnsi="Times New Roman" w:eastAsia="宋体" w:cs="Times New Roman"/>
                      <w:bCs/>
                      <w:color w:val="auto"/>
                      <w:sz w:val="24"/>
                      <w:szCs w:val="24"/>
                      <w:highlight w:val="none"/>
                    </w:rPr>
                    <w:t>/m</w:t>
                  </w:r>
                </w:p>
              </w:tc>
              <w:tc>
                <w:tcPr>
                  <w:tcW w:w="934" w:type="dxa"/>
                  <w:vMerge w:val="restart"/>
                  <w:vAlign w:val="center"/>
                </w:tcPr>
                <w:p w14:paraId="4DC5FD5C">
                  <w:pPr>
                    <w:topLinePunct/>
                    <w:autoSpaceDE w:val="0"/>
                    <w:jc w:val="center"/>
                    <w:textAlignment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lang w:val="zh-CN"/>
                    </w:rPr>
                    <w:t>规模</w:t>
                  </w:r>
                  <w:r>
                    <w:rPr>
                      <w:rFonts w:ascii="Times New Roman" w:hAnsi="Times New Roman" w:eastAsia="宋体" w:cs="Times New Roman"/>
                      <w:bCs/>
                      <w:color w:val="auto"/>
                      <w:sz w:val="24"/>
                      <w:szCs w:val="24"/>
                      <w:highlight w:val="none"/>
                    </w:rPr>
                    <w:t>/人</w:t>
                  </w:r>
                </w:p>
              </w:tc>
              <w:tc>
                <w:tcPr>
                  <w:tcW w:w="2137" w:type="dxa"/>
                  <w:vMerge w:val="restart"/>
                  <w:vAlign w:val="center"/>
                </w:tcPr>
                <w:p w14:paraId="0E9EA1D7">
                  <w:pPr>
                    <w:topLinePunct/>
                    <w:autoSpaceDE w:val="0"/>
                    <w:jc w:val="center"/>
                    <w:textAlignment w:val="center"/>
                    <w:rPr>
                      <w:rFonts w:ascii="Times New Roman" w:hAnsi="Times New Roman" w:eastAsia="宋体" w:cs="Times New Roman"/>
                      <w:bCs/>
                      <w:color w:val="auto"/>
                      <w:sz w:val="24"/>
                      <w:szCs w:val="24"/>
                      <w:highlight w:val="none"/>
                      <w:lang w:val="zh-CN"/>
                    </w:rPr>
                  </w:pPr>
                  <w:r>
                    <w:rPr>
                      <w:rFonts w:ascii="Times New Roman" w:hAnsi="Times New Roman" w:eastAsia="宋体" w:cs="Times New Roman"/>
                      <w:bCs/>
                      <w:color w:val="auto"/>
                      <w:sz w:val="24"/>
                      <w:szCs w:val="24"/>
                      <w:highlight w:val="none"/>
                      <w:lang w:val="zh-CN"/>
                    </w:rPr>
                    <w:t>环境功能</w:t>
                  </w:r>
                </w:p>
              </w:tc>
            </w:tr>
            <w:tr w14:paraId="5D583BE2">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23" w:hRule="atLeast"/>
                <w:jc w:val="center"/>
              </w:trPr>
              <w:tc>
                <w:tcPr>
                  <w:tcW w:w="779" w:type="dxa"/>
                  <w:vMerge w:val="continue"/>
                  <w:vAlign w:val="center"/>
                </w:tcPr>
                <w:p w14:paraId="0250A338">
                  <w:pPr>
                    <w:topLinePunct/>
                    <w:autoSpaceDE w:val="0"/>
                    <w:jc w:val="center"/>
                    <w:textAlignment w:val="center"/>
                    <w:rPr>
                      <w:rFonts w:ascii="Times New Roman" w:hAnsi="Times New Roman" w:eastAsia="宋体" w:cs="Times New Roman"/>
                      <w:color w:val="auto"/>
                      <w:sz w:val="24"/>
                      <w:szCs w:val="24"/>
                      <w:highlight w:val="none"/>
                    </w:rPr>
                  </w:pPr>
                </w:p>
              </w:tc>
              <w:tc>
                <w:tcPr>
                  <w:tcW w:w="1290" w:type="dxa"/>
                  <w:vMerge w:val="continue"/>
                  <w:vAlign w:val="center"/>
                </w:tcPr>
                <w:p w14:paraId="7B779462">
                  <w:pPr>
                    <w:topLinePunct/>
                    <w:autoSpaceDE w:val="0"/>
                    <w:jc w:val="center"/>
                    <w:textAlignment w:val="center"/>
                    <w:rPr>
                      <w:rFonts w:ascii="Times New Roman" w:hAnsi="Times New Roman" w:eastAsia="宋体" w:cs="Times New Roman"/>
                      <w:color w:val="auto"/>
                      <w:sz w:val="24"/>
                      <w:szCs w:val="24"/>
                      <w:highlight w:val="none"/>
                    </w:rPr>
                  </w:pPr>
                </w:p>
              </w:tc>
              <w:tc>
                <w:tcPr>
                  <w:tcW w:w="881" w:type="dxa"/>
                  <w:vAlign w:val="center"/>
                </w:tcPr>
                <w:p w14:paraId="13BD3620">
                  <w:pPr>
                    <w:topLinePunct/>
                    <w:autoSpaceDE w:val="0"/>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X</w:t>
                  </w:r>
                </w:p>
              </w:tc>
              <w:tc>
                <w:tcPr>
                  <w:tcW w:w="865" w:type="dxa"/>
                  <w:vAlign w:val="center"/>
                </w:tcPr>
                <w:p w14:paraId="19B0EDED">
                  <w:pPr>
                    <w:topLinePunct/>
                    <w:autoSpaceDE w:val="0"/>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Y</w:t>
                  </w:r>
                </w:p>
              </w:tc>
              <w:tc>
                <w:tcPr>
                  <w:tcW w:w="998" w:type="dxa"/>
                  <w:vMerge w:val="continue"/>
                  <w:vAlign w:val="center"/>
                </w:tcPr>
                <w:p w14:paraId="174BC371">
                  <w:pPr>
                    <w:topLinePunct/>
                    <w:autoSpaceDE w:val="0"/>
                    <w:jc w:val="center"/>
                    <w:textAlignment w:val="center"/>
                    <w:rPr>
                      <w:rFonts w:ascii="Times New Roman" w:hAnsi="Times New Roman" w:eastAsia="宋体" w:cs="Times New Roman"/>
                      <w:color w:val="auto"/>
                      <w:sz w:val="24"/>
                      <w:szCs w:val="24"/>
                      <w:highlight w:val="none"/>
                    </w:rPr>
                  </w:pPr>
                </w:p>
              </w:tc>
              <w:tc>
                <w:tcPr>
                  <w:tcW w:w="1529" w:type="dxa"/>
                  <w:vMerge w:val="continue"/>
                  <w:vAlign w:val="center"/>
                </w:tcPr>
                <w:p w14:paraId="0D642518">
                  <w:pPr>
                    <w:topLinePunct/>
                    <w:autoSpaceDE w:val="0"/>
                    <w:jc w:val="center"/>
                    <w:textAlignment w:val="center"/>
                    <w:rPr>
                      <w:rFonts w:ascii="Times New Roman" w:hAnsi="Times New Roman" w:eastAsia="宋体" w:cs="Times New Roman"/>
                      <w:color w:val="auto"/>
                      <w:sz w:val="24"/>
                      <w:szCs w:val="24"/>
                      <w:highlight w:val="none"/>
                    </w:rPr>
                  </w:pPr>
                </w:p>
              </w:tc>
              <w:tc>
                <w:tcPr>
                  <w:tcW w:w="934" w:type="dxa"/>
                  <w:vMerge w:val="continue"/>
                  <w:vAlign w:val="center"/>
                </w:tcPr>
                <w:p w14:paraId="58934752">
                  <w:pPr>
                    <w:topLinePunct/>
                    <w:autoSpaceDE w:val="0"/>
                    <w:jc w:val="center"/>
                    <w:textAlignment w:val="center"/>
                    <w:rPr>
                      <w:rFonts w:ascii="Times New Roman" w:hAnsi="Times New Roman" w:eastAsia="宋体" w:cs="Times New Roman"/>
                      <w:color w:val="auto"/>
                      <w:sz w:val="24"/>
                      <w:szCs w:val="24"/>
                      <w:highlight w:val="none"/>
                    </w:rPr>
                  </w:pPr>
                </w:p>
              </w:tc>
              <w:tc>
                <w:tcPr>
                  <w:tcW w:w="2137" w:type="dxa"/>
                  <w:vMerge w:val="continue"/>
                  <w:vAlign w:val="center"/>
                </w:tcPr>
                <w:p w14:paraId="561C45DC">
                  <w:pPr>
                    <w:topLinePunct/>
                    <w:autoSpaceDE w:val="0"/>
                    <w:jc w:val="center"/>
                    <w:textAlignment w:val="center"/>
                    <w:rPr>
                      <w:rFonts w:ascii="Times New Roman" w:hAnsi="Times New Roman" w:eastAsia="宋体" w:cs="Times New Roman"/>
                      <w:color w:val="auto"/>
                      <w:sz w:val="24"/>
                      <w:szCs w:val="24"/>
                      <w:highlight w:val="none"/>
                    </w:rPr>
                  </w:pPr>
                </w:p>
              </w:tc>
            </w:tr>
            <w:tr w14:paraId="5BBE1A45">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452" w:hRule="atLeast"/>
                <w:jc w:val="center"/>
              </w:trPr>
              <w:tc>
                <w:tcPr>
                  <w:tcW w:w="779" w:type="dxa"/>
                  <w:vMerge w:val="restart"/>
                  <w:vAlign w:val="center"/>
                </w:tcPr>
                <w:p w14:paraId="521DC4EF">
                  <w:pPr>
                    <w:topLinePunct/>
                    <w:autoSpaceDE w:val="0"/>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大气环境</w:t>
                  </w:r>
                </w:p>
              </w:tc>
              <w:tc>
                <w:tcPr>
                  <w:tcW w:w="1290" w:type="dxa"/>
                  <w:vAlign w:val="center"/>
                </w:tcPr>
                <w:p w14:paraId="3B2DCE2E">
                  <w:pPr>
                    <w:jc w:val="center"/>
                    <w:rPr>
                      <w:rFonts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rPr>
                    <w:t>安置点</w:t>
                  </w:r>
                </w:p>
              </w:tc>
              <w:tc>
                <w:tcPr>
                  <w:tcW w:w="881" w:type="dxa"/>
                  <w:vAlign w:val="center"/>
                </w:tcPr>
                <w:p w14:paraId="69AFA1A7">
                  <w:pPr>
                    <w:jc w:val="center"/>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173</w:t>
                  </w:r>
                </w:p>
              </w:tc>
              <w:tc>
                <w:tcPr>
                  <w:tcW w:w="865" w:type="dxa"/>
                  <w:vAlign w:val="center"/>
                </w:tcPr>
                <w:p w14:paraId="2DE034B3">
                  <w:pPr>
                    <w:jc w:val="center"/>
                    <w:textAlignment w:val="center"/>
                    <w:rPr>
                      <w:rFonts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rPr>
                    <w:t>-145</w:t>
                  </w:r>
                </w:p>
              </w:tc>
              <w:tc>
                <w:tcPr>
                  <w:tcW w:w="998" w:type="dxa"/>
                  <w:vAlign w:val="center"/>
                </w:tcPr>
                <w:p w14:paraId="162D7CBF">
                  <w:pPr>
                    <w:topLinePunct/>
                    <w:autoSpaceDE w:val="0"/>
                    <w:jc w:val="center"/>
                    <w:textAlignment w:val="center"/>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西</w:t>
                  </w:r>
                  <w:r>
                    <w:rPr>
                      <w:rFonts w:hint="eastAsia" w:ascii="Times New Roman" w:hAnsi="Times New Roman" w:cs="Times New Roman"/>
                      <w:color w:val="auto"/>
                      <w:sz w:val="24"/>
                      <w:szCs w:val="24"/>
                      <w:highlight w:val="none"/>
                    </w:rPr>
                    <w:t>南</w:t>
                  </w:r>
                </w:p>
              </w:tc>
              <w:tc>
                <w:tcPr>
                  <w:tcW w:w="1529" w:type="dxa"/>
                  <w:vAlign w:val="center"/>
                </w:tcPr>
                <w:p w14:paraId="61661E6C">
                  <w:pPr>
                    <w:topLinePunct/>
                    <w:autoSpaceDE w:val="0"/>
                    <w:jc w:val="center"/>
                    <w:textAlignment w:val="center"/>
                    <w:rPr>
                      <w:rFonts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rPr>
                    <w:t>84</w:t>
                  </w:r>
                </w:p>
              </w:tc>
              <w:tc>
                <w:tcPr>
                  <w:tcW w:w="934" w:type="dxa"/>
                  <w:vAlign w:val="center"/>
                </w:tcPr>
                <w:p w14:paraId="1DA56D9D">
                  <w:pPr>
                    <w:topLinePunct/>
                    <w:autoSpaceDE w:val="0"/>
                    <w:jc w:val="center"/>
                    <w:textAlignment w:val="center"/>
                    <w:rPr>
                      <w:rFonts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rPr>
                    <w:t>168</w:t>
                  </w:r>
                </w:p>
              </w:tc>
              <w:tc>
                <w:tcPr>
                  <w:tcW w:w="2137" w:type="dxa"/>
                  <w:vMerge w:val="restart"/>
                  <w:vAlign w:val="center"/>
                </w:tcPr>
                <w:p w14:paraId="579BD341">
                  <w:pPr>
                    <w:topLinePunct/>
                    <w:autoSpaceDE w:val="0"/>
                    <w:jc w:val="center"/>
                    <w:textAlignment w:val="center"/>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lang w:val="zh-CN"/>
                    </w:rPr>
                    <w:t>（GB3095-2012</w:t>
                  </w:r>
                  <w:r>
                    <w:rPr>
                      <w:rFonts w:ascii="Times New Roman" w:hAnsi="Times New Roman" w:cs="Times New Roman"/>
                      <w:color w:val="auto"/>
                      <w:sz w:val="24"/>
                      <w:szCs w:val="24"/>
                      <w:highlight w:val="none"/>
                      <w:lang w:val="zh-CN"/>
                    </w:rPr>
                    <w:t>）中</w:t>
                  </w:r>
                  <w:r>
                    <w:rPr>
                      <w:rFonts w:ascii="Times New Roman" w:hAnsi="Times New Roman" w:eastAsia="宋体" w:cs="Times New Roman"/>
                      <w:color w:val="auto"/>
                      <w:sz w:val="24"/>
                      <w:szCs w:val="24"/>
                      <w:highlight w:val="none"/>
                      <w:lang w:val="zh-CN"/>
                    </w:rPr>
                    <w:t>二级标准</w:t>
                  </w:r>
                </w:p>
              </w:tc>
            </w:tr>
            <w:tr w14:paraId="308F65FB">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452" w:hRule="atLeast"/>
                <w:jc w:val="center"/>
              </w:trPr>
              <w:tc>
                <w:tcPr>
                  <w:tcW w:w="779" w:type="dxa"/>
                  <w:vMerge w:val="continue"/>
                  <w:vAlign w:val="center"/>
                </w:tcPr>
                <w:p w14:paraId="1DB78446">
                  <w:pPr>
                    <w:topLinePunct/>
                    <w:autoSpaceDE w:val="0"/>
                    <w:jc w:val="center"/>
                    <w:textAlignment w:val="center"/>
                    <w:rPr>
                      <w:rFonts w:ascii="Times New Roman" w:hAnsi="Times New Roman" w:eastAsia="宋体" w:cs="Times New Roman"/>
                      <w:color w:val="auto"/>
                      <w:sz w:val="24"/>
                      <w:szCs w:val="24"/>
                      <w:highlight w:val="none"/>
                    </w:rPr>
                  </w:pPr>
                </w:p>
              </w:tc>
              <w:tc>
                <w:tcPr>
                  <w:tcW w:w="1290" w:type="dxa"/>
                  <w:vAlign w:val="center"/>
                </w:tcPr>
                <w:p w14:paraId="788AABBF">
                  <w:pPr>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新桥村居委会</w:t>
                  </w:r>
                </w:p>
              </w:tc>
              <w:tc>
                <w:tcPr>
                  <w:tcW w:w="881" w:type="dxa"/>
                  <w:vAlign w:val="center"/>
                </w:tcPr>
                <w:p w14:paraId="2E828DE8">
                  <w:pPr>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473</w:t>
                  </w:r>
                </w:p>
              </w:tc>
              <w:tc>
                <w:tcPr>
                  <w:tcW w:w="865" w:type="dxa"/>
                  <w:vAlign w:val="center"/>
                </w:tcPr>
                <w:p w14:paraId="150FBD6E">
                  <w:pPr>
                    <w:jc w:val="center"/>
                    <w:textAlignment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-76</w:t>
                  </w:r>
                </w:p>
              </w:tc>
              <w:tc>
                <w:tcPr>
                  <w:tcW w:w="998" w:type="dxa"/>
                  <w:vAlign w:val="center"/>
                </w:tcPr>
                <w:p w14:paraId="3901796E">
                  <w:pPr>
                    <w:topLinePunct/>
                    <w:autoSpaceDE w:val="0"/>
                    <w:jc w:val="center"/>
                    <w:textAlignment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东</w:t>
                  </w:r>
                </w:p>
              </w:tc>
              <w:tc>
                <w:tcPr>
                  <w:tcW w:w="1529" w:type="dxa"/>
                  <w:vAlign w:val="center"/>
                </w:tcPr>
                <w:p w14:paraId="5698AA7F">
                  <w:pPr>
                    <w:topLinePunct/>
                    <w:autoSpaceDE w:val="0"/>
                    <w:jc w:val="center"/>
                    <w:textAlignment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450</w:t>
                  </w:r>
                </w:p>
              </w:tc>
              <w:tc>
                <w:tcPr>
                  <w:tcW w:w="934" w:type="dxa"/>
                  <w:vAlign w:val="center"/>
                </w:tcPr>
                <w:p w14:paraId="6454E345">
                  <w:pPr>
                    <w:topLinePunct/>
                    <w:autoSpaceDE w:val="0"/>
                    <w:jc w:val="center"/>
                    <w:textAlignment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10</w:t>
                  </w:r>
                </w:p>
              </w:tc>
              <w:tc>
                <w:tcPr>
                  <w:tcW w:w="2137" w:type="dxa"/>
                  <w:vMerge w:val="continue"/>
                  <w:vAlign w:val="center"/>
                </w:tcPr>
                <w:p w14:paraId="0B12ABF0">
                  <w:pPr>
                    <w:topLinePunct/>
                    <w:autoSpaceDE w:val="0"/>
                    <w:jc w:val="center"/>
                    <w:textAlignment w:val="center"/>
                    <w:rPr>
                      <w:rFonts w:ascii="Times New Roman" w:hAnsi="Times New Roman" w:eastAsia="宋体" w:cs="Times New Roman"/>
                      <w:color w:val="auto"/>
                      <w:sz w:val="24"/>
                      <w:szCs w:val="24"/>
                      <w:highlight w:val="none"/>
                      <w:lang w:val="zh-CN"/>
                    </w:rPr>
                  </w:pPr>
                </w:p>
              </w:tc>
            </w:tr>
            <w:tr w14:paraId="0EA97FC1">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452" w:hRule="atLeast"/>
                <w:jc w:val="center"/>
              </w:trPr>
              <w:tc>
                <w:tcPr>
                  <w:tcW w:w="779" w:type="dxa"/>
                  <w:vMerge w:val="restart"/>
                  <w:vAlign w:val="center"/>
                </w:tcPr>
                <w:p w14:paraId="1008C474">
                  <w:pPr>
                    <w:topLinePunct/>
                    <w:autoSpaceDE w:val="0"/>
                    <w:jc w:val="center"/>
                    <w:textAlignment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地表水</w:t>
                  </w:r>
                  <w:r>
                    <w:rPr>
                      <w:rFonts w:ascii="Times New Roman" w:hAnsi="Times New Roman" w:eastAsia="宋体" w:cs="Times New Roman"/>
                      <w:color w:val="auto"/>
                      <w:sz w:val="24"/>
                      <w:szCs w:val="24"/>
                      <w:highlight w:val="none"/>
                      <w:lang w:val="zh-CN"/>
                    </w:rPr>
                    <w:t>环境</w:t>
                  </w:r>
                </w:p>
              </w:tc>
              <w:tc>
                <w:tcPr>
                  <w:tcW w:w="1290" w:type="dxa"/>
                  <w:vAlign w:val="center"/>
                </w:tcPr>
                <w:p w14:paraId="73AF0E10">
                  <w:pPr>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锦江</w:t>
                  </w:r>
                </w:p>
              </w:tc>
              <w:tc>
                <w:tcPr>
                  <w:tcW w:w="881" w:type="dxa"/>
                  <w:vAlign w:val="center"/>
                </w:tcPr>
                <w:p w14:paraId="543D309E">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w:t>
                  </w:r>
                </w:p>
              </w:tc>
              <w:tc>
                <w:tcPr>
                  <w:tcW w:w="865" w:type="dxa"/>
                  <w:vAlign w:val="center"/>
                </w:tcPr>
                <w:p w14:paraId="37DCD756">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w:t>
                  </w:r>
                </w:p>
              </w:tc>
              <w:tc>
                <w:tcPr>
                  <w:tcW w:w="998" w:type="dxa"/>
                  <w:vAlign w:val="center"/>
                </w:tcPr>
                <w:p w14:paraId="339CA3B0">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北</w:t>
                  </w:r>
                </w:p>
              </w:tc>
              <w:tc>
                <w:tcPr>
                  <w:tcW w:w="1529" w:type="dxa"/>
                  <w:vAlign w:val="center"/>
                </w:tcPr>
                <w:p w14:paraId="4787DFA8">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cs="Times New Roman"/>
                      <w:color w:val="auto"/>
                      <w:sz w:val="24"/>
                      <w:szCs w:val="24"/>
                      <w:highlight w:val="none"/>
                    </w:rPr>
                    <w:t>200</w:t>
                  </w:r>
                </w:p>
              </w:tc>
              <w:tc>
                <w:tcPr>
                  <w:tcW w:w="934" w:type="dxa"/>
                  <w:vAlign w:val="center"/>
                </w:tcPr>
                <w:p w14:paraId="04B2F57F">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中河</w:t>
                  </w:r>
                </w:p>
              </w:tc>
              <w:tc>
                <w:tcPr>
                  <w:tcW w:w="2137" w:type="dxa"/>
                  <w:vMerge w:val="restart"/>
                  <w:vAlign w:val="center"/>
                </w:tcPr>
                <w:p w14:paraId="27EF2D7F">
                  <w:pPr>
                    <w:widowControl w:val="0"/>
                    <w:adjustRightInd w:val="0"/>
                    <w:snapToGrid w:val="0"/>
                    <w:spacing w:line="360" w:lineRule="auto"/>
                    <w:jc w:val="center"/>
                    <w:rPr>
                      <w:rFonts w:ascii="Times New Roman" w:hAnsi="Times New Roman" w:eastAsia="宋体" w:cs="Times New Roman"/>
                      <w:color w:val="auto"/>
                      <w:sz w:val="24"/>
                      <w:szCs w:val="24"/>
                      <w:highlight w:val="none"/>
                      <w:lang w:val="zh-CN"/>
                    </w:rPr>
                  </w:pPr>
                  <w:r>
                    <w:rPr>
                      <w:rFonts w:ascii="Times New Roman" w:hAnsi="Times New Roman" w:cs="Times New Roman"/>
                      <w:color w:val="auto"/>
                      <w:sz w:val="24"/>
                      <w:szCs w:val="24"/>
                      <w:highlight w:val="none"/>
                    </w:rPr>
                    <w:t>（</w:t>
                  </w:r>
                  <w:r>
                    <w:rPr>
                      <w:rFonts w:ascii="Times New Roman" w:hAnsi="Times New Roman" w:eastAsia="宋体" w:cs="Times New Roman"/>
                      <w:color w:val="auto"/>
                      <w:sz w:val="24"/>
                      <w:szCs w:val="24"/>
                      <w:highlight w:val="none"/>
                    </w:rPr>
                    <w:t>GB3838-2002</w:t>
                  </w:r>
                  <w:r>
                    <w:rPr>
                      <w:rFonts w:ascii="Times New Roman" w:hAnsi="Times New Roman" w:cs="Times New Roman"/>
                      <w:color w:val="auto"/>
                      <w:sz w:val="24"/>
                      <w:szCs w:val="24"/>
                      <w:highlight w:val="none"/>
                    </w:rPr>
                    <w:t>）III</w:t>
                  </w:r>
                  <w:r>
                    <w:rPr>
                      <w:rFonts w:ascii="Times New Roman" w:hAnsi="Times New Roman" w:eastAsia="宋体" w:cs="Times New Roman"/>
                      <w:color w:val="auto"/>
                      <w:sz w:val="24"/>
                      <w:szCs w:val="24"/>
                      <w:highlight w:val="none"/>
                    </w:rPr>
                    <w:t>类</w:t>
                  </w:r>
                </w:p>
              </w:tc>
            </w:tr>
            <w:tr w14:paraId="30595078">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452" w:hRule="atLeast"/>
                <w:jc w:val="center"/>
              </w:trPr>
              <w:tc>
                <w:tcPr>
                  <w:tcW w:w="779" w:type="dxa"/>
                  <w:vMerge w:val="continue"/>
                  <w:vAlign w:val="center"/>
                </w:tcPr>
                <w:p w14:paraId="15D833CD">
                  <w:pPr>
                    <w:topLinePunct/>
                    <w:autoSpaceDE w:val="0"/>
                    <w:jc w:val="center"/>
                    <w:textAlignment w:val="center"/>
                    <w:rPr>
                      <w:rFonts w:ascii="Times New Roman" w:hAnsi="Times New Roman" w:eastAsia="宋体" w:cs="Times New Roman"/>
                      <w:color w:val="auto"/>
                      <w:sz w:val="24"/>
                      <w:szCs w:val="24"/>
                      <w:highlight w:val="none"/>
                    </w:rPr>
                  </w:pPr>
                </w:p>
              </w:tc>
              <w:tc>
                <w:tcPr>
                  <w:tcW w:w="1290" w:type="dxa"/>
                  <w:vAlign w:val="center"/>
                </w:tcPr>
                <w:p w14:paraId="2F83C9CD">
                  <w:pPr>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南山新河</w:t>
                  </w:r>
                </w:p>
              </w:tc>
              <w:tc>
                <w:tcPr>
                  <w:tcW w:w="881" w:type="dxa"/>
                  <w:vAlign w:val="center"/>
                </w:tcPr>
                <w:p w14:paraId="53067CAA">
                  <w:pPr>
                    <w:widowControl w:val="0"/>
                    <w:snapToGrid w:val="0"/>
                    <w:jc w:val="center"/>
                    <w:rPr>
                      <w:rFonts w:hint="eastAsia"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rPr>
                    <w:t>/</w:t>
                  </w:r>
                </w:p>
              </w:tc>
              <w:tc>
                <w:tcPr>
                  <w:tcW w:w="865" w:type="dxa"/>
                  <w:vAlign w:val="center"/>
                </w:tcPr>
                <w:p w14:paraId="56CB4564">
                  <w:pPr>
                    <w:widowControl w:val="0"/>
                    <w:snapToGrid w:val="0"/>
                    <w:jc w:val="center"/>
                    <w:rPr>
                      <w:rFonts w:hint="eastAsia"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rPr>
                    <w:t>/</w:t>
                  </w:r>
                </w:p>
              </w:tc>
              <w:tc>
                <w:tcPr>
                  <w:tcW w:w="998" w:type="dxa"/>
                  <w:vAlign w:val="center"/>
                </w:tcPr>
                <w:p w14:paraId="6EFD6C0C">
                  <w:pPr>
                    <w:widowControl w:val="0"/>
                    <w:snapToGrid w:val="0"/>
                    <w:jc w:val="center"/>
                    <w:rPr>
                      <w:rFonts w:hint="eastAsia"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rPr>
                    <w:t>南</w:t>
                  </w:r>
                </w:p>
              </w:tc>
              <w:tc>
                <w:tcPr>
                  <w:tcW w:w="1529" w:type="dxa"/>
                  <w:vAlign w:val="center"/>
                </w:tcPr>
                <w:p w14:paraId="63F00A09">
                  <w:pPr>
                    <w:widowControl w:val="0"/>
                    <w:snapToGrid w:val="0"/>
                    <w:jc w:val="center"/>
                    <w:rPr>
                      <w:rFonts w:hint="eastAsia"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rPr>
                    <w:t>1038</w:t>
                  </w:r>
                </w:p>
              </w:tc>
              <w:tc>
                <w:tcPr>
                  <w:tcW w:w="934" w:type="dxa"/>
                  <w:vAlign w:val="center"/>
                </w:tcPr>
                <w:p w14:paraId="17BD9EE6">
                  <w:pPr>
                    <w:widowControl w:val="0"/>
                    <w:snapToGrid w:val="0"/>
                    <w:jc w:val="center"/>
                    <w:rPr>
                      <w:rFonts w:hint="eastAsia" w:ascii="Times New Roman" w:hAnsi="Times New Roman" w:cs="Times New Roman"/>
                      <w:color w:val="auto"/>
                      <w:sz w:val="24"/>
                      <w:szCs w:val="24"/>
                      <w:highlight w:val="none"/>
                    </w:rPr>
                  </w:pPr>
                  <w:r>
                    <w:rPr>
                      <w:rFonts w:hint="eastAsia" w:ascii="Times New Roman" w:hAnsi="Times New Roman" w:eastAsia="宋体" w:cs="Times New Roman"/>
                      <w:color w:val="auto"/>
                      <w:sz w:val="24"/>
                      <w:szCs w:val="24"/>
                      <w:highlight w:val="none"/>
                    </w:rPr>
                    <w:t>小河</w:t>
                  </w:r>
                </w:p>
              </w:tc>
              <w:tc>
                <w:tcPr>
                  <w:tcW w:w="2137" w:type="dxa"/>
                  <w:vMerge w:val="continue"/>
                  <w:vAlign w:val="center"/>
                </w:tcPr>
                <w:p w14:paraId="22D2513F">
                  <w:pPr>
                    <w:widowControl w:val="0"/>
                    <w:adjustRightInd w:val="0"/>
                    <w:snapToGrid w:val="0"/>
                    <w:spacing w:line="360" w:lineRule="auto"/>
                    <w:jc w:val="center"/>
                    <w:rPr>
                      <w:rFonts w:ascii="Times New Roman" w:hAnsi="Times New Roman" w:eastAsia="宋体" w:cs="Times New Roman"/>
                      <w:color w:val="auto"/>
                      <w:sz w:val="24"/>
                      <w:szCs w:val="24"/>
                      <w:highlight w:val="none"/>
                      <w:lang w:val="zh-CN"/>
                    </w:rPr>
                  </w:pPr>
                </w:p>
              </w:tc>
            </w:tr>
            <w:tr w14:paraId="59DACDB0">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452" w:hRule="atLeast"/>
                <w:jc w:val="center"/>
              </w:trPr>
              <w:tc>
                <w:tcPr>
                  <w:tcW w:w="779" w:type="dxa"/>
                  <w:vMerge w:val="continue"/>
                  <w:vAlign w:val="center"/>
                </w:tcPr>
                <w:p w14:paraId="6818235E">
                  <w:pPr>
                    <w:topLinePunct/>
                    <w:autoSpaceDE w:val="0"/>
                    <w:jc w:val="center"/>
                    <w:textAlignment w:val="center"/>
                    <w:rPr>
                      <w:rFonts w:ascii="Times New Roman" w:hAnsi="Times New Roman" w:eastAsia="宋体" w:cs="Times New Roman"/>
                      <w:color w:val="auto"/>
                      <w:sz w:val="24"/>
                      <w:szCs w:val="24"/>
                      <w:highlight w:val="none"/>
                    </w:rPr>
                  </w:pPr>
                </w:p>
              </w:tc>
              <w:tc>
                <w:tcPr>
                  <w:tcW w:w="1290" w:type="dxa"/>
                  <w:vAlign w:val="center"/>
                </w:tcPr>
                <w:p w14:paraId="7522A635">
                  <w:pPr>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高安市自来水取水口</w:t>
                  </w:r>
                </w:p>
              </w:tc>
              <w:tc>
                <w:tcPr>
                  <w:tcW w:w="881" w:type="dxa"/>
                  <w:vAlign w:val="center"/>
                </w:tcPr>
                <w:p w14:paraId="4661E1E8">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w:t>
                  </w:r>
                </w:p>
              </w:tc>
              <w:tc>
                <w:tcPr>
                  <w:tcW w:w="865" w:type="dxa"/>
                  <w:vAlign w:val="center"/>
                </w:tcPr>
                <w:p w14:paraId="68F68003">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w:t>
                  </w:r>
                </w:p>
              </w:tc>
              <w:tc>
                <w:tcPr>
                  <w:tcW w:w="998" w:type="dxa"/>
                  <w:vAlign w:val="center"/>
                </w:tcPr>
                <w:p w14:paraId="4C74735C">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东</w:t>
                  </w:r>
                </w:p>
              </w:tc>
              <w:tc>
                <w:tcPr>
                  <w:tcW w:w="1529" w:type="dxa"/>
                  <w:vAlign w:val="center"/>
                </w:tcPr>
                <w:p w14:paraId="1F409763">
                  <w:pPr>
                    <w:widowControl w:val="0"/>
                    <w:snapToGrid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园区锦江排口下游78km</w:t>
                  </w:r>
                </w:p>
              </w:tc>
              <w:tc>
                <w:tcPr>
                  <w:tcW w:w="934" w:type="dxa"/>
                  <w:vAlign w:val="center"/>
                </w:tcPr>
                <w:p w14:paraId="54148F3E">
                  <w:pPr>
                    <w:widowControl w:val="0"/>
                    <w:jc w:val="center"/>
                    <w:rPr>
                      <w:rFonts w:hint="eastAsia"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9.5万t/d</w:t>
                  </w:r>
                </w:p>
              </w:tc>
              <w:tc>
                <w:tcPr>
                  <w:tcW w:w="2137" w:type="dxa"/>
                  <w:shd w:val="clear" w:color="auto" w:fill="auto"/>
                  <w:vAlign w:val="center"/>
                </w:tcPr>
                <w:p w14:paraId="0197A22D">
                  <w:pPr>
                    <w:widowControl w:val="0"/>
                    <w:adjustRightInd w:val="0"/>
                    <w:snapToGrid w:val="0"/>
                    <w:spacing w:line="360" w:lineRule="auto"/>
                    <w:jc w:val="center"/>
                    <w:rPr>
                      <w:rFonts w:ascii="Times New Roman" w:hAnsi="Times New Roman" w:eastAsia="宋体" w:cs="Times New Roman"/>
                      <w:color w:val="auto"/>
                      <w:kern w:val="2"/>
                      <w:sz w:val="24"/>
                      <w:szCs w:val="24"/>
                      <w:highlight w:val="none"/>
                      <w:lang w:val="zh-CN" w:eastAsia="zh-CN" w:bidi="ar-SA"/>
                    </w:rPr>
                  </w:pP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GB3838-2002</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Ⅱ</w:t>
                  </w:r>
                  <w:r>
                    <w:rPr>
                      <w:rFonts w:hint="default" w:ascii="Times New Roman" w:hAnsi="Times New Roman" w:eastAsia="宋体" w:cs="Times New Roman"/>
                      <w:color w:val="auto"/>
                      <w:sz w:val="24"/>
                      <w:szCs w:val="24"/>
                      <w:highlight w:val="none"/>
                    </w:rPr>
                    <w:t>类</w:t>
                  </w:r>
                </w:p>
              </w:tc>
            </w:tr>
            <w:tr w14:paraId="00D0B765">
              <w:tblPrEx>
                <w:tblBorders>
                  <w:top w:val="single" w:color="auto" w:sz="4" w:space="0"/>
                  <w:left w:val="none" w:color="auto" w:sz="0" w:space="0"/>
                  <w:bottom w:val="single" w:color="auto" w:sz="4"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452" w:hRule="atLeast"/>
                <w:jc w:val="center"/>
              </w:trPr>
              <w:tc>
                <w:tcPr>
                  <w:tcW w:w="9413" w:type="dxa"/>
                  <w:gridSpan w:val="8"/>
                  <w:vAlign w:val="center"/>
                </w:tcPr>
                <w:p w14:paraId="3922A0EC">
                  <w:pPr>
                    <w:topLinePunct/>
                    <w:autoSpaceDE w:val="0"/>
                    <w:textAlignment w:val="center"/>
                    <w:rPr>
                      <w:rFonts w:ascii="Times New Roman" w:hAnsi="Times New Roman" w:eastAsia="宋体" w:cs="Times New Roman"/>
                      <w:color w:val="auto"/>
                      <w:sz w:val="21"/>
                      <w:szCs w:val="21"/>
                      <w:highlight w:val="none"/>
                      <w:lang w:val="zh-CN"/>
                    </w:rPr>
                  </w:pPr>
                  <w:r>
                    <w:rPr>
                      <w:rFonts w:ascii="Times New Roman" w:hAnsi="Times New Roman" w:eastAsia="宋体" w:cs="Times New Roman"/>
                      <w:color w:val="auto"/>
                      <w:sz w:val="21"/>
                      <w:szCs w:val="21"/>
                      <w:highlight w:val="none"/>
                    </w:rPr>
                    <w:t>注：此处相对坐标以厂区中心点地理坐标（E：11</w:t>
                  </w:r>
                  <w:r>
                    <w:rPr>
                      <w:rFonts w:hint="eastAsia" w:ascii="Times New Roman" w:hAnsi="Times New Roman" w:eastAsia="宋体" w:cs="Times New Roman"/>
                      <w:color w:val="auto"/>
                      <w:sz w:val="21"/>
                      <w:szCs w:val="21"/>
                      <w:highlight w:val="none"/>
                    </w:rPr>
                    <w:t>4</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0</w:t>
                  </w:r>
                  <w:r>
                    <w:rPr>
                      <w:rFonts w:ascii="Times New Roman" w:hAnsi="Times New Roman" w:eastAsia="宋体" w:cs="Times New Roman"/>
                      <w:color w:val="auto"/>
                      <w:sz w:val="21"/>
                      <w:szCs w:val="21"/>
                      <w:highlight w:val="none"/>
                    </w:rPr>
                    <w:t>′41.</w:t>
                  </w:r>
                  <w:r>
                    <w:rPr>
                      <w:rFonts w:hint="eastAsia" w:ascii="Times New Roman" w:hAnsi="Times New Roman" w:eastAsia="宋体" w:cs="Times New Roman"/>
                      <w:color w:val="auto"/>
                      <w:sz w:val="21"/>
                      <w:szCs w:val="21"/>
                      <w:highlight w:val="none"/>
                    </w:rPr>
                    <w:t>929</w:t>
                  </w:r>
                  <w:r>
                    <w:rPr>
                      <w:rFonts w:ascii="Times New Roman" w:hAnsi="Times New Roman" w:eastAsia="宋体" w:cs="Times New Roman"/>
                      <w:color w:val="auto"/>
                      <w:sz w:val="21"/>
                      <w:szCs w:val="21"/>
                      <w:highlight w:val="none"/>
                    </w:rPr>
                    <w:t>″，N：28°</w:t>
                  </w:r>
                  <w:r>
                    <w:rPr>
                      <w:rFonts w:hint="eastAsia" w:ascii="Times New Roman" w:hAnsi="Times New Roman" w:eastAsia="宋体" w:cs="Times New Roman"/>
                      <w:color w:val="auto"/>
                      <w:sz w:val="21"/>
                      <w:szCs w:val="21"/>
                      <w:highlight w:val="none"/>
                    </w:rPr>
                    <w:t>14</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18.199</w:t>
                  </w:r>
                  <w:r>
                    <w:rPr>
                      <w:rFonts w:ascii="Times New Roman" w:hAnsi="Times New Roman" w:eastAsia="宋体" w:cs="Times New Roman"/>
                      <w:color w:val="auto"/>
                      <w:sz w:val="21"/>
                      <w:szCs w:val="21"/>
                      <w:highlight w:val="none"/>
                    </w:rPr>
                    <w:t>″）为原点（0，0），正东为X轴正方向，正北为Y轴正方向建立直角坐标系</w:t>
                  </w:r>
                  <w:r>
                    <w:rPr>
                      <w:rFonts w:hint="eastAsia" w:ascii="Times New Roman" w:hAnsi="Times New Roman" w:eastAsia="宋体" w:cs="Times New Roman"/>
                      <w:color w:val="auto"/>
                      <w:sz w:val="21"/>
                      <w:szCs w:val="21"/>
                      <w:highlight w:val="none"/>
                    </w:rPr>
                    <w:t>。</w:t>
                  </w:r>
                </w:p>
              </w:tc>
            </w:tr>
          </w:tbl>
          <w:p w14:paraId="71B898ED">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3建设内容</w:t>
            </w:r>
          </w:p>
          <w:p w14:paraId="27D6C62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）项目主要工程内容</w:t>
            </w:r>
          </w:p>
          <w:p w14:paraId="118B3CD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项目主要工程内容组成见表2-</w:t>
            </w:r>
            <w:r>
              <w:rPr>
                <w:rFonts w:hint="eastAsia"/>
                <w:color w:val="auto"/>
                <w:sz w:val="24"/>
                <w:szCs w:val="24"/>
                <w:highlight w:val="none"/>
                <w:lang w:val="en-US" w:eastAsia="zh-CN"/>
              </w:rPr>
              <w:t>2</w:t>
            </w:r>
            <w:r>
              <w:rPr>
                <w:rFonts w:hint="eastAsia"/>
                <w:color w:val="auto"/>
                <w:sz w:val="24"/>
                <w:szCs w:val="24"/>
                <w:highlight w:val="none"/>
              </w:rPr>
              <w:t>。</w:t>
            </w:r>
          </w:p>
          <w:p w14:paraId="08BD54F5">
            <w:pPr>
              <w:pStyle w:val="116"/>
              <w:rPr>
                <w:rFonts w:hint="default"/>
                <w:color w:val="auto"/>
                <w:sz w:val="24"/>
                <w:szCs w:val="24"/>
                <w:highlight w:val="none"/>
              </w:rPr>
            </w:pPr>
            <w:r>
              <w:rPr>
                <w:color w:val="auto"/>
                <w:sz w:val="24"/>
                <w:szCs w:val="24"/>
                <w:highlight w:val="none"/>
              </w:rPr>
              <w:t>表2-</w:t>
            </w:r>
            <w:r>
              <w:rPr>
                <w:rFonts w:hint="eastAsia"/>
                <w:color w:val="auto"/>
                <w:sz w:val="24"/>
                <w:szCs w:val="24"/>
                <w:highlight w:val="none"/>
                <w:lang w:val="en-US" w:eastAsia="zh-CN"/>
              </w:rPr>
              <w:t>2</w:t>
            </w:r>
            <w:r>
              <w:rPr>
                <w:rFonts w:hint="default"/>
                <w:color w:val="auto"/>
                <w:sz w:val="24"/>
                <w:szCs w:val="24"/>
                <w:highlight w:val="none"/>
              </w:rPr>
              <w:t xml:space="preserve"> 建设项目</w:t>
            </w:r>
            <w:r>
              <w:rPr>
                <w:color w:val="auto"/>
                <w:sz w:val="24"/>
                <w:szCs w:val="24"/>
                <w:highlight w:val="none"/>
              </w:rPr>
              <w:t>主要工程内容组成一览表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26"/>
              <w:gridCol w:w="426"/>
              <w:gridCol w:w="3060"/>
              <w:gridCol w:w="3254"/>
              <w:gridCol w:w="1643"/>
            </w:tblGrid>
            <w:tr w14:paraId="38636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1" w:type="pct"/>
                  <w:vAlign w:val="center"/>
                </w:tcPr>
                <w:p w14:paraId="22137D57">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名称</w:t>
                  </w:r>
                </w:p>
              </w:tc>
              <w:tc>
                <w:tcPr>
                  <w:tcW w:w="452" w:type="pct"/>
                  <w:gridSpan w:val="2"/>
                  <w:vAlign w:val="center"/>
                </w:tcPr>
                <w:p w14:paraId="24CEC6D4">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主要构筑物</w:t>
                  </w:r>
                </w:p>
              </w:tc>
              <w:tc>
                <w:tcPr>
                  <w:tcW w:w="1624" w:type="pct"/>
                  <w:vAlign w:val="center"/>
                </w:tcPr>
                <w:p w14:paraId="172FF914">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lang w:eastAsia="zh-CN"/>
                    </w:rPr>
                    <w:t>环评及批复</w:t>
                  </w:r>
                  <w:r>
                    <w:rPr>
                      <w:rFonts w:hint="eastAsia"/>
                      <w:b w:val="0"/>
                      <w:bCs/>
                      <w:color w:val="auto"/>
                      <w:sz w:val="21"/>
                      <w:szCs w:val="21"/>
                      <w:highlight w:val="none"/>
                    </w:rPr>
                    <w:t>建设内容及规模</w:t>
                  </w:r>
                </w:p>
              </w:tc>
              <w:tc>
                <w:tcPr>
                  <w:tcW w:w="1727" w:type="pct"/>
                  <w:vAlign w:val="center"/>
                </w:tcPr>
                <w:p w14:paraId="2967914B">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实际</w:t>
                  </w:r>
                  <w:r>
                    <w:rPr>
                      <w:b w:val="0"/>
                      <w:bCs/>
                      <w:color w:val="auto"/>
                      <w:sz w:val="21"/>
                      <w:szCs w:val="21"/>
                      <w:highlight w:val="none"/>
                    </w:rPr>
                    <w:t>建设内容及规模</w:t>
                  </w:r>
                </w:p>
              </w:tc>
              <w:tc>
                <w:tcPr>
                  <w:tcW w:w="872" w:type="pct"/>
                  <w:vAlign w:val="center"/>
                </w:tcPr>
                <w:p w14:paraId="595A096B">
                  <w:pPr>
                    <w:keepNext w:val="0"/>
                    <w:keepLines w:val="0"/>
                    <w:pageBreakBefore w:val="0"/>
                    <w:kinsoku/>
                    <w:wordWrap/>
                    <w:overflowPunct/>
                    <w:autoSpaceDE/>
                    <w:autoSpaceDN/>
                    <w:bidi w:val="0"/>
                    <w:ind w:left="0" w:leftChars="0" w:right="0" w:rightChars="0"/>
                    <w:jc w:val="center"/>
                    <w:outlineLvl w:val="9"/>
                    <w:rPr>
                      <w:b w:val="0"/>
                      <w:bCs/>
                      <w:color w:val="auto"/>
                      <w:sz w:val="21"/>
                      <w:szCs w:val="21"/>
                      <w:highlight w:val="none"/>
                    </w:rPr>
                  </w:pPr>
                  <w:r>
                    <w:rPr>
                      <w:rFonts w:hint="eastAsia"/>
                      <w:b w:val="0"/>
                      <w:bCs/>
                      <w:color w:val="auto"/>
                      <w:sz w:val="21"/>
                      <w:szCs w:val="21"/>
                      <w:highlight w:val="none"/>
                    </w:rPr>
                    <w:t>变化情况</w:t>
                  </w:r>
                </w:p>
              </w:tc>
            </w:tr>
            <w:tr w14:paraId="2DB4D9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restart"/>
                  <w:vAlign w:val="center"/>
                </w:tcPr>
                <w:p w14:paraId="486F51D5">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主体工程</w:t>
                  </w:r>
                </w:p>
              </w:tc>
              <w:tc>
                <w:tcPr>
                  <w:tcW w:w="452" w:type="pct"/>
                  <w:gridSpan w:val="2"/>
                  <w:vAlign w:val="center"/>
                </w:tcPr>
                <w:p w14:paraId="02C49DDC">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sz w:val="21"/>
                      <w:szCs w:val="21"/>
                      <w:highlight w:val="none"/>
                    </w:rPr>
                    <w:t>1号生产车间</w:t>
                  </w:r>
                </w:p>
              </w:tc>
              <w:tc>
                <w:tcPr>
                  <w:tcW w:w="1624" w:type="pct"/>
                  <w:vAlign w:val="center"/>
                </w:tcPr>
                <w:p w14:paraId="4435EB4C">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2400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布设激光机、切割机、组立机、矫正机、埋弧焊机、气保焊机等设备、原料区、半成品堆放区等</w:t>
                  </w:r>
                  <w:r>
                    <w:rPr>
                      <w:rFonts w:ascii="Times New Roman" w:hAnsi="Times New Roman" w:cs="Times New Roman"/>
                      <w:color w:val="auto"/>
                      <w:sz w:val="21"/>
                      <w:szCs w:val="21"/>
                      <w:highlight w:val="none"/>
                    </w:rPr>
                    <w:t>。</w:t>
                  </w:r>
                </w:p>
              </w:tc>
              <w:tc>
                <w:tcPr>
                  <w:tcW w:w="1727" w:type="pct"/>
                  <w:shd w:val="clear" w:color="auto" w:fill="auto"/>
                  <w:vAlign w:val="center"/>
                </w:tcPr>
                <w:p w14:paraId="5CA3EFC5">
                  <w:pPr>
                    <w:keepNext/>
                    <w:widowControl w:val="0"/>
                    <w:kinsoku w:val="0"/>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2400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布设激光机、切割机、组立机、矫正机、埋弧焊机、气保焊机等设备、原料区、半成品堆放区等</w:t>
                  </w:r>
                  <w:r>
                    <w:rPr>
                      <w:rFonts w:ascii="Times New Roman" w:hAnsi="Times New Roman" w:cs="Times New Roman"/>
                      <w:color w:val="auto"/>
                      <w:sz w:val="21"/>
                      <w:szCs w:val="21"/>
                      <w:highlight w:val="none"/>
                    </w:rPr>
                    <w:t>。</w:t>
                  </w:r>
                </w:p>
              </w:tc>
              <w:tc>
                <w:tcPr>
                  <w:tcW w:w="872" w:type="pct"/>
                  <w:vAlign w:val="center"/>
                </w:tcPr>
                <w:p w14:paraId="77E697ED">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51B11A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continue"/>
                  <w:vAlign w:val="center"/>
                </w:tcPr>
                <w:p w14:paraId="16E63DB6">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452" w:type="pct"/>
                  <w:gridSpan w:val="2"/>
                  <w:vAlign w:val="center"/>
                </w:tcPr>
                <w:p w14:paraId="2A5E9F7E">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2</w:t>
                  </w:r>
                  <w:r>
                    <w:rPr>
                      <w:rFonts w:ascii="Times New Roman" w:hAnsi="Times New Roman" w:eastAsia="宋体" w:cs="Times New Roman"/>
                      <w:color w:val="auto"/>
                      <w:sz w:val="21"/>
                      <w:szCs w:val="21"/>
                      <w:highlight w:val="none"/>
                    </w:rPr>
                    <w:t>号生产车间</w:t>
                  </w:r>
                </w:p>
              </w:tc>
              <w:tc>
                <w:tcPr>
                  <w:tcW w:w="1624" w:type="pct"/>
                  <w:vAlign w:val="center"/>
                </w:tcPr>
                <w:p w14:paraId="19CE6918">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2400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布设激光机、剪板机、摇臂钻床、滚丝机、缩径机、切断机、弯曲机、锯床等机加工设备及成品堆放区</w:t>
                  </w:r>
                  <w:r>
                    <w:rPr>
                      <w:rFonts w:ascii="Times New Roman" w:hAnsi="Times New Roman" w:cs="Times New Roman"/>
                      <w:color w:val="auto"/>
                      <w:sz w:val="21"/>
                      <w:szCs w:val="21"/>
                      <w:highlight w:val="none"/>
                    </w:rPr>
                    <w:t>。</w:t>
                  </w:r>
                </w:p>
              </w:tc>
              <w:tc>
                <w:tcPr>
                  <w:tcW w:w="1727" w:type="pct"/>
                  <w:shd w:val="clear" w:color="auto" w:fill="auto"/>
                  <w:vAlign w:val="center"/>
                </w:tcPr>
                <w:p w14:paraId="58342D27">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2400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布设激光机、剪板机、摇臂钻床、滚丝机、缩径机、切断机、弯曲机、锯床等机加工设备及成品堆放区</w:t>
                  </w:r>
                  <w:r>
                    <w:rPr>
                      <w:rFonts w:ascii="Times New Roman" w:hAnsi="Times New Roman" w:cs="Times New Roman"/>
                      <w:color w:val="auto"/>
                      <w:sz w:val="21"/>
                      <w:szCs w:val="21"/>
                      <w:highlight w:val="none"/>
                    </w:rPr>
                    <w:t>。</w:t>
                  </w:r>
                </w:p>
              </w:tc>
              <w:tc>
                <w:tcPr>
                  <w:tcW w:w="872" w:type="pct"/>
                  <w:vAlign w:val="center"/>
                </w:tcPr>
                <w:p w14:paraId="0882C692">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10A32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21" w:type="pct"/>
                  <w:vMerge w:val="continue"/>
                  <w:vAlign w:val="center"/>
                </w:tcPr>
                <w:p w14:paraId="5EDBA736">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452" w:type="pct"/>
                  <w:gridSpan w:val="2"/>
                  <w:vAlign w:val="center"/>
                </w:tcPr>
                <w:p w14:paraId="293DE299">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sz w:val="21"/>
                      <w:szCs w:val="21"/>
                      <w:highlight w:val="none"/>
                    </w:rPr>
                    <w:t>1号附生产车间</w:t>
                  </w:r>
                </w:p>
              </w:tc>
              <w:tc>
                <w:tcPr>
                  <w:tcW w:w="1624" w:type="pct"/>
                  <w:vAlign w:val="center"/>
                </w:tcPr>
                <w:p w14:paraId="514EEAA5">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1200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布设抛丸清理机、涂料存放区、喷漆房、成品堆放区等</w:t>
                  </w:r>
                  <w:r>
                    <w:rPr>
                      <w:rFonts w:ascii="Times New Roman" w:hAnsi="Times New Roman" w:cs="Times New Roman"/>
                      <w:color w:val="auto"/>
                      <w:sz w:val="21"/>
                      <w:szCs w:val="21"/>
                      <w:highlight w:val="none"/>
                    </w:rPr>
                    <w:t>。</w:t>
                  </w:r>
                </w:p>
              </w:tc>
              <w:tc>
                <w:tcPr>
                  <w:tcW w:w="1727" w:type="pct"/>
                  <w:shd w:val="clear" w:color="auto" w:fill="auto"/>
                  <w:vAlign w:val="center"/>
                </w:tcPr>
                <w:p w14:paraId="392FF0D4">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1200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布设抛丸清理机、涂料存放区、喷漆房、成品堆放区等</w:t>
                  </w:r>
                  <w:r>
                    <w:rPr>
                      <w:rFonts w:ascii="Times New Roman" w:hAnsi="Times New Roman" w:cs="Times New Roman"/>
                      <w:color w:val="auto"/>
                      <w:sz w:val="21"/>
                      <w:szCs w:val="21"/>
                      <w:highlight w:val="none"/>
                    </w:rPr>
                    <w:t>。</w:t>
                  </w:r>
                </w:p>
              </w:tc>
              <w:tc>
                <w:tcPr>
                  <w:tcW w:w="872" w:type="pct"/>
                  <w:vAlign w:val="center"/>
                </w:tcPr>
                <w:p w14:paraId="7E75B7F0">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741D1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continue"/>
                  <w:vAlign w:val="center"/>
                </w:tcPr>
                <w:p w14:paraId="4EC1D0BC">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452" w:type="pct"/>
                  <w:gridSpan w:val="2"/>
                  <w:vAlign w:val="center"/>
                </w:tcPr>
                <w:p w14:paraId="02A21E67">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2号附生产车间</w:t>
                  </w:r>
                </w:p>
              </w:tc>
              <w:tc>
                <w:tcPr>
                  <w:tcW w:w="1624" w:type="pct"/>
                  <w:vAlign w:val="center"/>
                </w:tcPr>
                <w:p w14:paraId="2C26AEAF">
                  <w:pPr>
                    <w:keepNext/>
                    <w:widowControl w:val="0"/>
                    <w:kinsoku w:val="0"/>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1200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为成品堆放区</w:t>
                  </w:r>
                  <w:r>
                    <w:rPr>
                      <w:rFonts w:ascii="Times New Roman" w:hAnsi="Times New Roman" w:cs="Times New Roman"/>
                      <w:color w:val="auto"/>
                      <w:sz w:val="21"/>
                      <w:szCs w:val="21"/>
                      <w:highlight w:val="none"/>
                    </w:rPr>
                    <w:t>。</w:t>
                  </w:r>
                </w:p>
              </w:tc>
              <w:tc>
                <w:tcPr>
                  <w:tcW w:w="1727" w:type="pct"/>
                  <w:shd w:val="clear" w:color="auto" w:fill="auto"/>
                  <w:vAlign w:val="center"/>
                </w:tcPr>
                <w:p w14:paraId="42F04CBF">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1200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为成品堆放区</w:t>
                  </w:r>
                  <w:r>
                    <w:rPr>
                      <w:rFonts w:ascii="Times New Roman" w:hAnsi="Times New Roman" w:cs="Times New Roman"/>
                      <w:color w:val="auto"/>
                      <w:sz w:val="21"/>
                      <w:szCs w:val="21"/>
                      <w:highlight w:val="none"/>
                    </w:rPr>
                    <w:t>。</w:t>
                  </w:r>
                </w:p>
              </w:tc>
              <w:tc>
                <w:tcPr>
                  <w:tcW w:w="872" w:type="pct"/>
                  <w:vAlign w:val="center"/>
                </w:tcPr>
                <w:p w14:paraId="29F67017">
                  <w:pPr>
                    <w:keepNext w:val="0"/>
                    <w:keepLines w:val="0"/>
                    <w:pageBreakBefore w:val="0"/>
                    <w:kinsoku/>
                    <w:wordWrap/>
                    <w:overflowPunct/>
                    <w:autoSpaceDE/>
                    <w:autoSpaceDN/>
                    <w:bidi w:val="0"/>
                    <w:ind w:left="0" w:leftChars="0" w:right="0" w:rightChars="0"/>
                    <w:jc w:val="center"/>
                    <w:outlineLvl w:val="9"/>
                    <w:rPr>
                      <w:rFonts w:hint="eastAsia"/>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61000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continue"/>
                  <w:vAlign w:val="center"/>
                </w:tcPr>
                <w:p w14:paraId="37C701DE">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452" w:type="pct"/>
                  <w:gridSpan w:val="2"/>
                  <w:vAlign w:val="center"/>
                </w:tcPr>
                <w:p w14:paraId="0C6D1F48">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3号</w:t>
                  </w:r>
                  <w:r>
                    <w:rPr>
                      <w:rFonts w:ascii="Times New Roman" w:hAnsi="Times New Roman" w:eastAsia="宋体" w:cs="Times New Roman"/>
                      <w:color w:val="auto"/>
                      <w:sz w:val="21"/>
                      <w:szCs w:val="21"/>
                      <w:highlight w:val="none"/>
                    </w:rPr>
                    <w:t>生产</w:t>
                  </w:r>
                  <w:r>
                    <w:rPr>
                      <w:rFonts w:ascii="Times New Roman" w:hAnsi="Times New Roman" w:eastAsia="宋体" w:cs="Times New Roman"/>
                      <w:color w:val="auto"/>
                      <w:kern w:val="0"/>
                      <w:sz w:val="21"/>
                      <w:szCs w:val="21"/>
                      <w:highlight w:val="none"/>
                    </w:rPr>
                    <w:t>车间</w:t>
                  </w:r>
                </w:p>
              </w:tc>
              <w:tc>
                <w:tcPr>
                  <w:tcW w:w="1624" w:type="pct"/>
                  <w:vAlign w:val="center"/>
                </w:tcPr>
                <w:p w14:paraId="5D77693F">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6435</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布设火焰切割机、组立机、埋弧焊机、矫正机、电焊机、抛丸清理机及成品堆放区、原料区等区域</w:t>
                  </w:r>
                  <w:r>
                    <w:rPr>
                      <w:rFonts w:ascii="Times New Roman" w:hAnsi="Times New Roman" w:cs="Times New Roman"/>
                      <w:color w:val="auto"/>
                      <w:sz w:val="21"/>
                      <w:szCs w:val="21"/>
                      <w:highlight w:val="none"/>
                    </w:rPr>
                    <w:t>。</w:t>
                  </w:r>
                </w:p>
              </w:tc>
              <w:tc>
                <w:tcPr>
                  <w:tcW w:w="1727" w:type="pct"/>
                  <w:shd w:val="clear" w:color="auto" w:fill="auto"/>
                  <w:vAlign w:val="center"/>
                </w:tcPr>
                <w:p w14:paraId="55180541">
                  <w:pPr>
                    <w:keepNext/>
                    <w:widowControl w:val="0"/>
                    <w:kinsoku w:val="0"/>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1F，</w:t>
                  </w:r>
                  <w:r>
                    <w:rPr>
                      <w:rFonts w:ascii="Times New Roman" w:hAnsi="Times New Roman" w:cs="Times New Roman"/>
                      <w:color w:val="auto"/>
                      <w:sz w:val="21"/>
                      <w:szCs w:val="21"/>
                      <w:highlight w:val="none"/>
                    </w:rPr>
                    <w:t>建筑面积</w:t>
                  </w:r>
                  <w:r>
                    <w:rPr>
                      <w:rFonts w:hint="eastAsia" w:ascii="Times New Roman" w:hAnsi="Times New Roman" w:cs="Times New Roman"/>
                      <w:color w:val="auto"/>
                      <w:sz w:val="21"/>
                      <w:szCs w:val="21"/>
                      <w:highlight w:val="none"/>
                    </w:rPr>
                    <w:t>6435</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rPr>
                    <w:t>布设火焰切割机、组立机、埋弧焊机、矫正机、电焊机、抛丸清理机及成品堆放区、原料区等区域</w:t>
                  </w:r>
                  <w:r>
                    <w:rPr>
                      <w:rFonts w:ascii="Times New Roman" w:hAnsi="Times New Roman" w:cs="Times New Roman"/>
                      <w:color w:val="auto"/>
                      <w:sz w:val="21"/>
                      <w:szCs w:val="21"/>
                      <w:highlight w:val="none"/>
                    </w:rPr>
                    <w:t>。</w:t>
                  </w:r>
                </w:p>
              </w:tc>
              <w:tc>
                <w:tcPr>
                  <w:tcW w:w="872" w:type="pct"/>
                  <w:vAlign w:val="center"/>
                </w:tcPr>
                <w:p w14:paraId="4319B29E">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7F719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restart"/>
                  <w:vAlign w:val="center"/>
                </w:tcPr>
                <w:p w14:paraId="599B7D9F">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贮运工程</w:t>
                  </w:r>
                </w:p>
              </w:tc>
              <w:tc>
                <w:tcPr>
                  <w:tcW w:w="452" w:type="pct"/>
                  <w:gridSpan w:val="2"/>
                  <w:vAlign w:val="center"/>
                </w:tcPr>
                <w:p w14:paraId="4909C1D5">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成品区</w:t>
                  </w:r>
                </w:p>
              </w:tc>
              <w:tc>
                <w:tcPr>
                  <w:tcW w:w="1624" w:type="pct"/>
                  <w:shd w:val="clear" w:color="auto" w:fill="auto"/>
                  <w:vAlign w:val="center"/>
                </w:tcPr>
                <w:p w14:paraId="6AA6B156">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分布于</w:t>
                  </w:r>
                  <w:r>
                    <w:rPr>
                      <w:rFonts w:hint="eastAsia" w:ascii="Times New Roman" w:hAnsi="Times New Roman" w:eastAsia="宋体" w:cs="Times New Roman"/>
                      <w:color w:val="auto"/>
                      <w:sz w:val="21"/>
                      <w:szCs w:val="21"/>
                      <w:highlight w:val="none"/>
                    </w:rPr>
                    <w:t>2</w:t>
                  </w:r>
                  <w:r>
                    <w:rPr>
                      <w:rFonts w:ascii="Times New Roman" w:hAnsi="Times New Roman" w:eastAsia="宋体" w:cs="Times New Roman"/>
                      <w:color w:val="auto"/>
                      <w:sz w:val="21"/>
                      <w:szCs w:val="21"/>
                      <w:highlight w:val="none"/>
                    </w:rPr>
                    <w:t>号</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1号附</w:t>
                  </w:r>
                  <w:r>
                    <w:rPr>
                      <w:rFonts w:hint="eastAsia" w:ascii="Times New Roman" w:hAnsi="Times New Roman" w:eastAsia="宋体" w:cs="Times New Roman"/>
                      <w:color w:val="auto"/>
                      <w:sz w:val="21"/>
                      <w:szCs w:val="21"/>
                      <w:highlight w:val="none"/>
                    </w:rPr>
                    <w:t>、2</w:t>
                  </w:r>
                  <w:r>
                    <w:rPr>
                      <w:rFonts w:ascii="Times New Roman" w:hAnsi="Times New Roman" w:eastAsia="宋体" w:cs="Times New Roman"/>
                      <w:color w:val="auto"/>
                      <w:sz w:val="21"/>
                      <w:szCs w:val="21"/>
                      <w:highlight w:val="none"/>
                    </w:rPr>
                    <w:t>号附</w:t>
                  </w:r>
                  <w:r>
                    <w:rPr>
                      <w:rFonts w:hint="eastAsia" w:ascii="Times New Roman" w:hAnsi="Times New Roman" w:eastAsia="宋体" w:cs="Times New Roman"/>
                      <w:color w:val="auto"/>
                      <w:sz w:val="21"/>
                      <w:szCs w:val="21"/>
                      <w:highlight w:val="none"/>
                    </w:rPr>
                    <w:t>、3号</w:t>
                  </w:r>
                  <w:r>
                    <w:rPr>
                      <w:rFonts w:ascii="Times New Roman" w:hAnsi="Times New Roman" w:eastAsia="宋体" w:cs="Times New Roman"/>
                      <w:color w:val="auto"/>
                      <w:sz w:val="21"/>
                      <w:szCs w:val="21"/>
                      <w:highlight w:val="none"/>
                    </w:rPr>
                    <w:t>生产车间</w:t>
                  </w:r>
                  <w:r>
                    <w:rPr>
                      <w:rFonts w:ascii="Times New Roman" w:hAnsi="Times New Roman" w:cs="Times New Roman"/>
                      <w:color w:val="auto"/>
                      <w:sz w:val="21"/>
                      <w:szCs w:val="21"/>
                      <w:highlight w:val="none"/>
                    </w:rPr>
                    <w:t>，面积约为</w:t>
                  </w:r>
                  <w:r>
                    <w:rPr>
                      <w:rFonts w:hint="eastAsia"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00m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，用于存储成品</w:t>
                  </w:r>
                  <w:r>
                    <w:rPr>
                      <w:rFonts w:hint="eastAsia" w:ascii="Times New Roman" w:hAnsi="Times New Roman" w:cs="Times New Roman"/>
                      <w:color w:val="auto"/>
                      <w:sz w:val="21"/>
                      <w:szCs w:val="21"/>
                      <w:highlight w:val="none"/>
                    </w:rPr>
                    <w:t>钢结构产品</w:t>
                  </w:r>
                  <w:r>
                    <w:rPr>
                      <w:rFonts w:ascii="Times New Roman" w:hAnsi="Times New Roman" w:cs="Times New Roman"/>
                      <w:color w:val="auto"/>
                      <w:sz w:val="21"/>
                      <w:szCs w:val="21"/>
                      <w:highlight w:val="none"/>
                    </w:rPr>
                    <w:t>。</w:t>
                  </w:r>
                </w:p>
              </w:tc>
              <w:tc>
                <w:tcPr>
                  <w:tcW w:w="1727" w:type="pct"/>
                  <w:shd w:val="clear" w:color="auto" w:fill="auto"/>
                  <w:vAlign w:val="center"/>
                </w:tcPr>
                <w:p w14:paraId="7FEF118B">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分布于</w:t>
                  </w:r>
                  <w:r>
                    <w:rPr>
                      <w:rFonts w:hint="eastAsia" w:ascii="Times New Roman" w:hAnsi="Times New Roman" w:eastAsia="宋体" w:cs="Times New Roman"/>
                      <w:color w:val="auto"/>
                      <w:sz w:val="21"/>
                      <w:szCs w:val="21"/>
                      <w:highlight w:val="none"/>
                    </w:rPr>
                    <w:t>2</w:t>
                  </w:r>
                  <w:r>
                    <w:rPr>
                      <w:rFonts w:ascii="Times New Roman" w:hAnsi="Times New Roman" w:eastAsia="宋体" w:cs="Times New Roman"/>
                      <w:color w:val="auto"/>
                      <w:sz w:val="21"/>
                      <w:szCs w:val="21"/>
                      <w:highlight w:val="none"/>
                    </w:rPr>
                    <w:t>号</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1号附</w:t>
                  </w:r>
                  <w:r>
                    <w:rPr>
                      <w:rFonts w:hint="eastAsia" w:ascii="Times New Roman" w:hAnsi="Times New Roman" w:eastAsia="宋体" w:cs="Times New Roman"/>
                      <w:color w:val="auto"/>
                      <w:sz w:val="21"/>
                      <w:szCs w:val="21"/>
                      <w:highlight w:val="none"/>
                    </w:rPr>
                    <w:t>、2</w:t>
                  </w:r>
                  <w:r>
                    <w:rPr>
                      <w:rFonts w:ascii="Times New Roman" w:hAnsi="Times New Roman" w:eastAsia="宋体" w:cs="Times New Roman"/>
                      <w:color w:val="auto"/>
                      <w:sz w:val="21"/>
                      <w:szCs w:val="21"/>
                      <w:highlight w:val="none"/>
                    </w:rPr>
                    <w:t>号附</w:t>
                  </w:r>
                  <w:r>
                    <w:rPr>
                      <w:rFonts w:hint="eastAsia" w:ascii="Times New Roman" w:hAnsi="Times New Roman" w:eastAsia="宋体" w:cs="Times New Roman"/>
                      <w:color w:val="auto"/>
                      <w:sz w:val="21"/>
                      <w:szCs w:val="21"/>
                      <w:highlight w:val="none"/>
                    </w:rPr>
                    <w:t>、3号</w:t>
                  </w:r>
                  <w:r>
                    <w:rPr>
                      <w:rFonts w:ascii="Times New Roman" w:hAnsi="Times New Roman" w:eastAsia="宋体" w:cs="Times New Roman"/>
                      <w:color w:val="auto"/>
                      <w:sz w:val="21"/>
                      <w:szCs w:val="21"/>
                      <w:highlight w:val="none"/>
                    </w:rPr>
                    <w:t>生产车间</w:t>
                  </w:r>
                  <w:r>
                    <w:rPr>
                      <w:rFonts w:ascii="Times New Roman" w:hAnsi="Times New Roman" w:cs="Times New Roman"/>
                      <w:color w:val="auto"/>
                      <w:sz w:val="21"/>
                      <w:szCs w:val="21"/>
                      <w:highlight w:val="none"/>
                    </w:rPr>
                    <w:t>，面积约为</w:t>
                  </w:r>
                  <w:r>
                    <w:rPr>
                      <w:rFonts w:hint="eastAsia"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00m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，用于存储成品</w:t>
                  </w:r>
                  <w:r>
                    <w:rPr>
                      <w:rFonts w:hint="eastAsia" w:ascii="Times New Roman" w:hAnsi="Times New Roman" w:cs="Times New Roman"/>
                      <w:color w:val="auto"/>
                      <w:sz w:val="21"/>
                      <w:szCs w:val="21"/>
                      <w:highlight w:val="none"/>
                    </w:rPr>
                    <w:t>钢结构产品</w:t>
                  </w:r>
                  <w:r>
                    <w:rPr>
                      <w:rFonts w:ascii="Times New Roman" w:hAnsi="Times New Roman" w:cs="Times New Roman"/>
                      <w:color w:val="auto"/>
                      <w:sz w:val="21"/>
                      <w:szCs w:val="21"/>
                      <w:highlight w:val="none"/>
                    </w:rPr>
                    <w:t>。</w:t>
                  </w:r>
                </w:p>
              </w:tc>
              <w:tc>
                <w:tcPr>
                  <w:tcW w:w="872" w:type="pct"/>
                  <w:vAlign w:val="center"/>
                </w:tcPr>
                <w:p w14:paraId="5DDCA45A">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047198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continue"/>
                  <w:vAlign w:val="center"/>
                </w:tcPr>
                <w:p w14:paraId="68A0A370">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452" w:type="pct"/>
                  <w:gridSpan w:val="2"/>
                  <w:vAlign w:val="center"/>
                </w:tcPr>
                <w:p w14:paraId="2A3F3FC9">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半成品区</w:t>
                  </w:r>
                </w:p>
              </w:tc>
              <w:tc>
                <w:tcPr>
                  <w:tcW w:w="1624" w:type="pct"/>
                  <w:shd w:val="clear" w:color="auto" w:fill="auto"/>
                  <w:vAlign w:val="center"/>
                </w:tcPr>
                <w:p w14:paraId="6EC63AA4">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分布于1号</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1号附生产车间</w:t>
                  </w:r>
                  <w:r>
                    <w:rPr>
                      <w:rFonts w:ascii="Times New Roman" w:hAnsi="Times New Roman" w:cs="Times New Roman"/>
                      <w:color w:val="auto"/>
                      <w:sz w:val="21"/>
                      <w:szCs w:val="21"/>
                      <w:highlight w:val="none"/>
                    </w:rPr>
                    <w:t>，面积约为</w:t>
                  </w:r>
                  <w:r>
                    <w:rPr>
                      <w:rFonts w:hint="eastAsia"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00m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w:t>
                  </w:r>
                  <w:r>
                    <w:rPr>
                      <w:rFonts w:hint="eastAsia" w:ascii="Times New Roman" w:hAnsi="Times New Roman" w:cs="Times New Roman"/>
                      <w:color w:val="auto"/>
                      <w:sz w:val="21"/>
                      <w:szCs w:val="21"/>
                      <w:highlight w:val="none"/>
                    </w:rPr>
                    <w:t>暂存钢结构半成品</w:t>
                  </w:r>
                  <w:r>
                    <w:rPr>
                      <w:rFonts w:ascii="Times New Roman" w:hAnsi="Times New Roman" w:cs="Times New Roman"/>
                      <w:color w:val="auto"/>
                      <w:sz w:val="21"/>
                      <w:szCs w:val="21"/>
                      <w:highlight w:val="none"/>
                    </w:rPr>
                    <w:t>。</w:t>
                  </w:r>
                </w:p>
              </w:tc>
              <w:tc>
                <w:tcPr>
                  <w:tcW w:w="1727" w:type="pct"/>
                  <w:shd w:val="clear" w:color="auto" w:fill="auto"/>
                  <w:vAlign w:val="center"/>
                </w:tcPr>
                <w:p w14:paraId="35F40AA1">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分布于1号</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1号附生产车间</w:t>
                  </w:r>
                  <w:r>
                    <w:rPr>
                      <w:rFonts w:ascii="Times New Roman" w:hAnsi="Times New Roman" w:cs="Times New Roman"/>
                      <w:color w:val="auto"/>
                      <w:sz w:val="21"/>
                      <w:szCs w:val="21"/>
                      <w:highlight w:val="none"/>
                    </w:rPr>
                    <w:t>，面积约为</w:t>
                  </w:r>
                  <w:r>
                    <w:rPr>
                      <w:rFonts w:hint="eastAsia"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00m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w:t>
                  </w:r>
                  <w:r>
                    <w:rPr>
                      <w:rFonts w:hint="eastAsia" w:ascii="Times New Roman" w:hAnsi="Times New Roman" w:cs="Times New Roman"/>
                      <w:color w:val="auto"/>
                      <w:sz w:val="21"/>
                      <w:szCs w:val="21"/>
                      <w:highlight w:val="none"/>
                    </w:rPr>
                    <w:t>暂存钢结构半成品</w:t>
                  </w:r>
                  <w:r>
                    <w:rPr>
                      <w:rFonts w:ascii="Times New Roman" w:hAnsi="Times New Roman" w:cs="Times New Roman"/>
                      <w:color w:val="auto"/>
                      <w:sz w:val="21"/>
                      <w:szCs w:val="21"/>
                      <w:highlight w:val="none"/>
                    </w:rPr>
                    <w:t>。</w:t>
                  </w:r>
                </w:p>
              </w:tc>
              <w:tc>
                <w:tcPr>
                  <w:tcW w:w="872" w:type="pct"/>
                  <w:vAlign w:val="center"/>
                </w:tcPr>
                <w:p w14:paraId="00A05CA3">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9412F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continue"/>
                  <w:vAlign w:val="center"/>
                </w:tcPr>
                <w:p w14:paraId="178C467C">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452" w:type="pct"/>
                  <w:gridSpan w:val="2"/>
                  <w:vAlign w:val="center"/>
                </w:tcPr>
                <w:p w14:paraId="51E4DE60">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原料区</w:t>
                  </w:r>
                </w:p>
              </w:tc>
              <w:tc>
                <w:tcPr>
                  <w:tcW w:w="1624" w:type="pct"/>
                  <w:shd w:val="clear" w:color="auto" w:fill="auto"/>
                  <w:vAlign w:val="center"/>
                </w:tcPr>
                <w:p w14:paraId="712E7361">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rPr>
                    <w:t>位于</w:t>
                  </w:r>
                  <w:r>
                    <w:rPr>
                      <w:rFonts w:hint="eastAsia" w:ascii="Times New Roman" w:hAnsi="Times New Roman" w:cs="Times New Roman"/>
                      <w:color w:val="auto"/>
                      <w:sz w:val="21"/>
                      <w:szCs w:val="21"/>
                      <w:highlight w:val="none"/>
                    </w:rPr>
                    <w:t>1号、2号、3号生产车间</w:t>
                  </w:r>
                  <w:r>
                    <w:rPr>
                      <w:rFonts w:ascii="Times New Roman" w:hAnsi="Times New Roman" w:cs="Times New Roman"/>
                      <w:color w:val="auto"/>
                      <w:sz w:val="21"/>
                      <w:szCs w:val="21"/>
                      <w:highlight w:val="none"/>
                    </w:rPr>
                    <w:t>，面积约为</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00m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，用于存储原材料</w:t>
                  </w:r>
                  <w:r>
                    <w:rPr>
                      <w:rFonts w:hint="eastAsia" w:ascii="Times New Roman" w:hAnsi="Times New Roman" w:cs="Times New Roman"/>
                      <w:color w:val="auto"/>
                      <w:sz w:val="21"/>
                      <w:szCs w:val="21"/>
                      <w:highlight w:val="none"/>
                    </w:rPr>
                    <w:t>，含涂料存放区</w:t>
                  </w:r>
                  <w:r>
                    <w:rPr>
                      <w:rFonts w:ascii="Times New Roman" w:hAnsi="Times New Roman" w:cs="Times New Roman"/>
                      <w:color w:val="auto"/>
                      <w:sz w:val="21"/>
                      <w:szCs w:val="21"/>
                      <w:highlight w:val="none"/>
                    </w:rPr>
                    <w:t>。</w:t>
                  </w:r>
                </w:p>
              </w:tc>
              <w:tc>
                <w:tcPr>
                  <w:tcW w:w="1727" w:type="pct"/>
                  <w:shd w:val="clear" w:color="auto" w:fill="auto"/>
                  <w:vAlign w:val="center"/>
                </w:tcPr>
                <w:p w14:paraId="4084C2CB">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rPr>
                    <w:t>位于</w:t>
                  </w:r>
                  <w:r>
                    <w:rPr>
                      <w:rFonts w:hint="eastAsia" w:ascii="Times New Roman" w:hAnsi="Times New Roman" w:cs="Times New Roman"/>
                      <w:color w:val="auto"/>
                      <w:sz w:val="21"/>
                      <w:szCs w:val="21"/>
                      <w:highlight w:val="none"/>
                    </w:rPr>
                    <w:t>1号、2号、3号生产车间</w:t>
                  </w:r>
                  <w:r>
                    <w:rPr>
                      <w:rFonts w:ascii="Times New Roman" w:hAnsi="Times New Roman" w:cs="Times New Roman"/>
                      <w:color w:val="auto"/>
                      <w:sz w:val="21"/>
                      <w:szCs w:val="21"/>
                      <w:highlight w:val="none"/>
                    </w:rPr>
                    <w:t>，面积约为</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00m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，用于存储原材料</w:t>
                  </w:r>
                  <w:r>
                    <w:rPr>
                      <w:rFonts w:hint="eastAsia" w:ascii="Times New Roman" w:hAnsi="Times New Roman" w:cs="Times New Roman"/>
                      <w:color w:val="auto"/>
                      <w:sz w:val="21"/>
                      <w:szCs w:val="21"/>
                      <w:highlight w:val="none"/>
                    </w:rPr>
                    <w:t>，含涂料存放区</w:t>
                  </w:r>
                  <w:r>
                    <w:rPr>
                      <w:rFonts w:ascii="Times New Roman" w:hAnsi="Times New Roman" w:cs="Times New Roman"/>
                      <w:color w:val="auto"/>
                      <w:sz w:val="21"/>
                      <w:szCs w:val="21"/>
                      <w:highlight w:val="none"/>
                    </w:rPr>
                    <w:t>。</w:t>
                  </w:r>
                </w:p>
              </w:tc>
              <w:tc>
                <w:tcPr>
                  <w:tcW w:w="872" w:type="pct"/>
                  <w:vAlign w:val="center"/>
                </w:tcPr>
                <w:p w14:paraId="4EC65735">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74F5D3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continue"/>
                  <w:vAlign w:val="center"/>
                </w:tcPr>
                <w:p w14:paraId="59039B55">
                  <w:pPr>
                    <w:keepNext w:val="0"/>
                    <w:keepLines w:val="0"/>
                    <w:pageBreakBefore w:val="0"/>
                    <w:kinsoku/>
                    <w:wordWrap/>
                    <w:overflowPunct/>
                    <w:topLinePunct/>
                    <w:autoSpaceDE/>
                    <w:autoSpaceDN/>
                    <w:bidi w:val="0"/>
                    <w:ind w:left="0" w:leftChars="0" w:right="0" w:rightChars="0"/>
                    <w:jc w:val="center"/>
                    <w:outlineLvl w:val="9"/>
                    <w:rPr>
                      <w:color w:val="auto"/>
                      <w:sz w:val="21"/>
                      <w:szCs w:val="21"/>
                      <w:highlight w:val="none"/>
                    </w:rPr>
                  </w:pPr>
                </w:p>
              </w:tc>
              <w:tc>
                <w:tcPr>
                  <w:tcW w:w="452" w:type="pct"/>
                  <w:gridSpan w:val="2"/>
                  <w:vAlign w:val="center"/>
                </w:tcPr>
                <w:p w14:paraId="34C8C95E">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储罐区</w:t>
                  </w:r>
                </w:p>
              </w:tc>
              <w:tc>
                <w:tcPr>
                  <w:tcW w:w="1624" w:type="pct"/>
                  <w:shd w:val="clear" w:color="auto" w:fill="auto"/>
                  <w:vAlign w:val="center"/>
                </w:tcPr>
                <w:p w14:paraId="1EF0C4E6">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位于3号生产车间西侧（1个20</w:t>
                  </w:r>
                  <w:r>
                    <w:rPr>
                      <w:rFonts w:hint="eastAsia"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rPr>
                    <w:t>液氧储罐</w:t>
                  </w:r>
                  <w:r>
                    <w:rPr>
                      <w:rFonts w:hint="eastAsia" w:ascii="Times New Roman" w:hAnsi="Times New Roman" w:cs="Times New Roman"/>
                      <w:color w:val="auto"/>
                      <w:sz w:val="21"/>
                      <w:szCs w:val="21"/>
                      <w:highlight w:val="none"/>
                    </w:rPr>
                    <w:t>）、1号生产车间东侧（1个20</w:t>
                  </w:r>
                  <w:r>
                    <w:rPr>
                      <w:rFonts w:hint="eastAsia"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rPr>
                    <w:t>二氧化碳储罐、</w:t>
                  </w:r>
                  <w:r>
                    <w:rPr>
                      <w:rFonts w:hint="eastAsia" w:ascii="Times New Roman" w:hAnsi="Times New Roman" w:cs="Times New Roman"/>
                      <w:color w:val="auto"/>
                      <w:sz w:val="21"/>
                      <w:szCs w:val="21"/>
                      <w:highlight w:val="none"/>
                    </w:rPr>
                    <w:t>1个15</w:t>
                  </w:r>
                  <w:r>
                    <w:rPr>
                      <w:rFonts w:hint="eastAsia"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rPr>
                    <w:t>氩气储罐</w:t>
                  </w:r>
                  <w:r>
                    <w:rPr>
                      <w:rFonts w:hint="eastAsia" w:ascii="Times New Roman" w:hAnsi="Times New Roman" w:cs="Times New Roman"/>
                      <w:color w:val="auto"/>
                      <w:sz w:val="21"/>
                      <w:szCs w:val="21"/>
                      <w:highlight w:val="none"/>
                    </w:rPr>
                    <w:t>），面积约为30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，用于存储</w:t>
                  </w:r>
                  <w:r>
                    <w:rPr>
                      <w:rFonts w:hint="eastAsia" w:ascii="Times New Roman" w:hAnsi="Times New Roman" w:cs="Times New Roman"/>
                      <w:color w:val="auto"/>
                      <w:sz w:val="21"/>
                      <w:szCs w:val="21"/>
                      <w:highlight w:val="none"/>
                    </w:rPr>
                    <w:t>焊接、切割所需气体。</w:t>
                  </w:r>
                </w:p>
              </w:tc>
              <w:tc>
                <w:tcPr>
                  <w:tcW w:w="1727" w:type="pct"/>
                  <w:shd w:val="clear" w:color="auto" w:fill="auto"/>
                  <w:vAlign w:val="center"/>
                </w:tcPr>
                <w:p w14:paraId="5C30ABF2">
                  <w:pPr>
                    <w:keepNext/>
                    <w:widowControl w:val="0"/>
                    <w:kinsoku w:val="0"/>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位于3号生产车间西侧（1个20</w:t>
                  </w:r>
                  <w:r>
                    <w:rPr>
                      <w:rFonts w:hint="eastAsia"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rPr>
                    <w:t>液氧储罐</w:t>
                  </w:r>
                  <w:r>
                    <w:rPr>
                      <w:rFonts w:hint="eastAsia" w:ascii="Times New Roman" w:hAnsi="Times New Roman" w:cs="Times New Roman"/>
                      <w:color w:val="auto"/>
                      <w:sz w:val="21"/>
                      <w:szCs w:val="21"/>
                      <w:highlight w:val="none"/>
                    </w:rPr>
                    <w:t>）、1号生产车间东侧（1个20</w:t>
                  </w:r>
                  <w:r>
                    <w:rPr>
                      <w:rFonts w:hint="eastAsia"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rPr>
                    <w:t>二氧化碳储罐、</w:t>
                  </w:r>
                  <w:r>
                    <w:rPr>
                      <w:rFonts w:hint="eastAsia" w:ascii="Times New Roman" w:hAnsi="Times New Roman" w:cs="Times New Roman"/>
                      <w:color w:val="auto"/>
                      <w:sz w:val="21"/>
                      <w:szCs w:val="21"/>
                      <w:highlight w:val="none"/>
                    </w:rPr>
                    <w:t>1个15</w:t>
                  </w:r>
                  <w:r>
                    <w:rPr>
                      <w:rFonts w:hint="eastAsia"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rPr>
                    <w:t>氩气储罐</w:t>
                  </w:r>
                  <w:r>
                    <w:rPr>
                      <w:rFonts w:hint="eastAsia" w:ascii="Times New Roman" w:hAnsi="Times New Roman" w:cs="Times New Roman"/>
                      <w:color w:val="auto"/>
                      <w:sz w:val="21"/>
                      <w:szCs w:val="21"/>
                      <w:highlight w:val="none"/>
                    </w:rPr>
                    <w:t>），面积约为30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，用于存储</w:t>
                  </w:r>
                  <w:r>
                    <w:rPr>
                      <w:rFonts w:hint="eastAsia" w:ascii="Times New Roman" w:hAnsi="Times New Roman" w:cs="Times New Roman"/>
                      <w:color w:val="auto"/>
                      <w:sz w:val="21"/>
                      <w:szCs w:val="21"/>
                      <w:highlight w:val="none"/>
                    </w:rPr>
                    <w:t>焊接、切割所需气体。</w:t>
                  </w:r>
                </w:p>
              </w:tc>
              <w:tc>
                <w:tcPr>
                  <w:tcW w:w="872" w:type="pct"/>
                  <w:vAlign w:val="center"/>
                </w:tcPr>
                <w:p w14:paraId="287188B9">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09E50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restart"/>
                  <w:vAlign w:val="center"/>
                </w:tcPr>
                <w:p w14:paraId="600E7575">
                  <w:pPr>
                    <w:keepNext w:val="0"/>
                    <w:keepLines w:val="0"/>
                    <w:pageBreakBefore w:val="0"/>
                    <w:kinsoku/>
                    <w:wordWrap/>
                    <w:overflowPunct/>
                    <w:autoSpaceDE/>
                    <w:autoSpaceDN/>
                    <w:bidi w:val="0"/>
                    <w:ind w:left="0" w:leftChars="0" w:right="0" w:rightChars="0"/>
                    <w:jc w:val="center"/>
                    <w:outlineLvl w:val="9"/>
                    <w:rPr>
                      <w:bCs/>
                      <w:color w:val="auto"/>
                      <w:sz w:val="21"/>
                      <w:szCs w:val="21"/>
                      <w:highlight w:val="none"/>
                    </w:rPr>
                  </w:pPr>
                  <w:r>
                    <w:rPr>
                      <w:rFonts w:hint="eastAsia"/>
                      <w:bCs/>
                      <w:color w:val="auto"/>
                      <w:sz w:val="21"/>
                      <w:szCs w:val="21"/>
                      <w:highlight w:val="none"/>
                      <w:lang w:eastAsia="zh-CN"/>
                    </w:rPr>
                    <w:t>辅助</w:t>
                  </w:r>
                  <w:r>
                    <w:rPr>
                      <w:rFonts w:hint="eastAsia"/>
                      <w:bCs/>
                      <w:color w:val="auto"/>
                      <w:sz w:val="21"/>
                      <w:szCs w:val="21"/>
                      <w:highlight w:val="none"/>
                    </w:rPr>
                    <w:t>工程</w:t>
                  </w:r>
                </w:p>
              </w:tc>
              <w:tc>
                <w:tcPr>
                  <w:tcW w:w="452" w:type="pct"/>
                  <w:gridSpan w:val="2"/>
                  <w:shd w:val="clear" w:color="auto" w:fill="auto"/>
                  <w:vAlign w:val="center"/>
                </w:tcPr>
                <w:p w14:paraId="1716683B">
                  <w:pPr>
                    <w:keepNext/>
                    <w:widowControl w:val="0"/>
                    <w:kinsoku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rPr>
                    <w:t>办公</w:t>
                  </w:r>
                  <w:r>
                    <w:rPr>
                      <w:rFonts w:hint="eastAsia" w:ascii="Times New Roman" w:hAnsi="Times New Roman" w:cs="Times New Roman"/>
                      <w:color w:val="auto"/>
                      <w:sz w:val="21"/>
                      <w:szCs w:val="21"/>
                      <w:highlight w:val="none"/>
                    </w:rPr>
                    <w:t>楼</w:t>
                  </w:r>
                </w:p>
              </w:tc>
              <w:tc>
                <w:tcPr>
                  <w:tcW w:w="1624" w:type="pct"/>
                  <w:vAlign w:val="center"/>
                </w:tcPr>
                <w:p w14:paraId="044B006B">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1栋，建筑面积约2700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hint="eastAsia" w:ascii="Times New Roman" w:hAnsi="Times New Roman" w:cs="Times New Roman"/>
                      <w:color w:val="auto"/>
                      <w:sz w:val="21"/>
                      <w:szCs w:val="21"/>
                      <w:highlight w:val="none"/>
                    </w:rPr>
                    <w:t>。</w:t>
                  </w:r>
                </w:p>
              </w:tc>
              <w:tc>
                <w:tcPr>
                  <w:tcW w:w="1727" w:type="pct"/>
                  <w:shd w:val="clear" w:color="auto" w:fill="auto"/>
                  <w:vAlign w:val="center"/>
                </w:tcPr>
                <w:p w14:paraId="06D0A68C">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1栋，建筑面积约2700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hint="eastAsia" w:ascii="Times New Roman" w:hAnsi="Times New Roman" w:cs="Times New Roman"/>
                      <w:color w:val="auto"/>
                      <w:sz w:val="21"/>
                      <w:szCs w:val="21"/>
                      <w:highlight w:val="none"/>
                    </w:rPr>
                    <w:t>。</w:t>
                  </w:r>
                </w:p>
              </w:tc>
              <w:tc>
                <w:tcPr>
                  <w:tcW w:w="872" w:type="pct"/>
                  <w:vAlign w:val="center"/>
                </w:tcPr>
                <w:p w14:paraId="0E354263">
                  <w:pPr>
                    <w:keepNext w:val="0"/>
                    <w:keepLines w:val="0"/>
                    <w:pageBreakBefore w:val="0"/>
                    <w:kinsoku/>
                    <w:wordWrap/>
                    <w:overflowPunct/>
                    <w:autoSpaceDE/>
                    <w:autoSpaceDN/>
                    <w:bidi w:val="0"/>
                    <w:ind w:left="0" w:leftChars="0" w:right="0" w:rightChars="0"/>
                    <w:jc w:val="center"/>
                    <w:outlineLvl w:val="9"/>
                    <w:rPr>
                      <w:rFonts w:hint="eastAsia"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64EF91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715B955E">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452" w:type="pct"/>
                  <w:gridSpan w:val="2"/>
                  <w:shd w:val="clear" w:color="auto" w:fill="auto"/>
                  <w:vAlign w:val="center"/>
                </w:tcPr>
                <w:p w14:paraId="669951D4">
                  <w:pPr>
                    <w:keepNext/>
                    <w:widowControl w:val="0"/>
                    <w:kinsoku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员工食堂及宿舍</w:t>
                  </w:r>
                </w:p>
              </w:tc>
              <w:tc>
                <w:tcPr>
                  <w:tcW w:w="1624" w:type="pct"/>
                  <w:vAlign w:val="center"/>
                </w:tcPr>
                <w:p w14:paraId="55B61DA2">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1栋，建筑面积约</w:t>
                  </w:r>
                  <w:r>
                    <w:rPr>
                      <w:rFonts w:ascii="Times New Roman" w:hAnsi="Times New Roman" w:eastAsia="宋体" w:cs="Times New Roman"/>
                      <w:color w:val="auto"/>
                      <w:sz w:val="21"/>
                      <w:szCs w:val="21"/>
                      <w:highlight w:val="none"/>
                    </w:rPr>
                    <w:t>2304</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hint="eastAsia" w:ascii="Times New Roman" w:hAnsi="Times New Roman" w:cs="Times New Roman"/>
                      <w:color w:val="auto"/>
                      <w:sz w:val="21"/>
                      <w:szCs w:val="21"/>
                      <w:highlight w:val="none"/>
                    </w:rPr>
                    <w:t>。</w:t>
                  </w:r>
                </w:p>
              </w:tc>
              <w:tc>
                <w:tcPr>
                  <w:tcW w:w="1727" w:type="pct"/>
                  <w:shd w:val="clear" w:color="auto" w:fill="auto"/>
                  <w:vAlign w:val="center"/>
                </w:tcPr>
                <w:p w14:paraId="3354A5B4">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1栋，建筑面积约</w:t>
                  </w:r>
                  <w:r>
                    <w:rPr>
                      <w:rFonts w:ascii="Times New Roman" w:hAnsi="Times New Roman" w:eastAsia="宋体" w:cs="Times New Roman"/>
                      <w:color w:val="auto"/>
                      <w:sz w:val="21"/>
                      <w:szCs w:val="21"/>
                      <w:highlight w:val="none"/>
                    </w:rPr>
                    <w:t>2304</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hint="eastAsia" w:ascii="Times New Roman" w:hAnsi="Times New Roman" w:cs="Times New Roman"/>
                      <w:color w:val="auto"/>
                      <w:sz w:val="21"/>
                      <w:szCs w:val="21"/>
                      <w:highlight w:val="none"/>
                    </w:rPr>
                    <w:t>。</w:t>
                  </w:r>
                </w:p>
              </w:tc>
              <w:tc>
                <w:tcPr>
                  <w:tcW w:w="872" w:type="pct"/>
                  <w:vAlign w:val="center"/>
                </w:tcPr>
                <w:p w14:paraId="7BB681B7">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6BC63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12526752">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452" w:type="pct"/>
                  <w:gridSpan w:val="2"/>
                  <w:shd w:val="clear" w:color="auto" w:fill="auto"/>
                  <w:vAlign w:val="center"/>
                </w:tcPr>
                <w:p w14:paraId="116317D5">
                  <w:pPr>
                    <w:keepNext/>
                    <w:widowControl w:val="0"/>
                    <w:kinsoku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门卫房</w:t>
                  </w:r>
                </w:p>
              </w:tc>
              <w:tc>
                <w:tcPr>
                  <w:tcW w:w="1624" w:type="pct"/>
                  <w:vAlign w:val="center"/>
                </w:tcPr>
                <w:p w14:paraId="2CE32ACA">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1间，建筑面积约</w:t>
                  </w:r>
                  <w:r>
                    <w:rPr>
                      <w:rFonts w:hint="eastAsia" w:ascii="Times New Roman" w:hAnsi="Times New Roman" w:eastAsia="宋体" w:cs="Times New Roman"/>
                      <w:color w:val="auto"/>
                      <w:sz w:val="21"/>
                      <w:szCs w:val="21"/>
                      <w:highlight w:val="none"/>
                    </w:rPr>
                    <w:t>24</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hint="eastAsia" w:ascii="Times New Roman" w:hAnsi="Times New Roman" w:cs="Times New Roman"/>
                      <w:color w:val="auto"/>
                      <w:sz w:val="21"/>
                      <w:szCs w:val="21"/>
                      <w:highlight w:val="none"/>
                    </w:rPr>
                    <w:t>。</w:t>
                  </w:r>
                </w:p>
              </w:tc>
              <w:tc>
                <w:tcPr>
                  <w:tcW w:w="1727" w:type="pct"/>
                  <w:shd w:val="clear" w:color="auto" w:fill="auto"/>
                  <w:vAlign w:val="center"/>
                </w:tcPr>
                <w:p w14:paraId="1BB7B1A1">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1间，建筑面积约</w:t>
                  </w:r>
                  <w:r>
                    <w:rPr>
                      <w:rFonts w:hint="eastAsia" w:ascii="Times New Roman" w:hAnsi="Times New Roman" w:eastAsia="宋体" w:cs="Times New Roman"/>
                      <w:color w:val="auto"/>
                      <w:sz w:val="21"/>
                      <w:szCs w:val="21"/>
                      <w:highlight w:val="none"/>
                    </w:rPr>
                    <w:t>24</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hint="eastAsia" w:ascii="Times New Roman" w:hAnsi="Times New Roman" w:cs="Times New Roman"/>
                      <w:color w:val="auto"/>
                      <w:sz w:val="21"/>
                      <w:szCs w:val="21"/>
                      <w:highlight w:val="none"/>
                    </w:rPr>
                    <w:t>。</w:t>
                  </w:r>
                </w:p>
              </w:tc>
              <w:tc>
                <w:tcPr>
                  <w:tcW w:w="872" w:type="pct"/>
                  <w:vAlign w:val="center"/>
                </w:tcPr>
                <w:p w14:paraId="489E4A4F">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1F87E3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restart"/>
                  <w:vAlign w:val="center"/>
                </w:tcPr>
                <w:p w14:paraId="31B524C5">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公用工程</w:t>
                  </w:r>
                </w:p>
              </w:tc>
              <w:tc>
                <w:tcPr>
                  <w:tcW w:w="452" w:type="pct"/>
                  <w:gridSpan w:val="2"/>
                  <w:vAlign w:val="center"/>
                </w:tcPr>
                <w:p w14:paraId="0696DC99">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供电系统</w:t>
                  </w:r>
                </w:p>
              </w:tc>
              <w:tc>
                <w:tcPr>
                  <w:tcW w:w="1624" w:type="pct"/>
                  <w:vAlign w:val="center"/>
                </w:tcPr>
                <w:p w14:paraId="2A9E7CE8">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由当地供电系统提供</w:t>
                  </w:r>
                </w:p>
              </w:tc>
              <w:tc>
                <w:tcPr>
                  <w:tcW w:w="1727" w:type="pct"/>
                  <w:shd w:val="clear" w:color="auto" w:fill="auto"/>
                  <w:vAlign w:val="center"/>
                </w:tcPr>
                <w:p w14:paraId="49173BEC">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由当地供电系统提供</w:t>
                  </w:r>
                </w:p>
              </w:tc>
              <w:tc>
                <w:tcPr>
                  <w:tcW w:w="872" w:type="pct"/>
                  <w:vAlign w:val="center"/>
                </w:tcPr>
                <w:p w14:paraId="17D4B201">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47C2D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0A8557B5">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452" w:type="pct"/>
                  <w:gridSpan w:val="2"/>
                  <w:vAlign w:val="center"/>
                </w:tcPr>
                <w:p w14:paraId="59DC8993">
                  <w:pPr>
                    <w:keepNext/>
                    <w:widowControl w:val="0"/>
                    <w:kinsoku w:val="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供水系统</w:t>
                  </w:r>
                </w:p>
              </w:tc>
              <w:tc>
                <w:tcPr>
                  <w:tcW w:w="1624" w:type="pct"/>
                  <w:vAlign w:val="center"/>
                </w:tcPr>
                <w:p w14:paraId="021F2724">
                  <w:pPr>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rPr>
                    <w:t>由当地供水管网提供</w:t>
                  </w:r>
                </w:p>
              </w:tc>
              <w:tc>
                <w:tcPr>
                  <w:tcW w:w="1727" w:type="pct"/>
                  <w:shd w:val="clear" w:color="auto" w:fill="auto"/>
                  <w:vAlign w:val="center"/>
                </w:tcPr>
                <w:p w14:paraId="7D735403">
                  <w:pPr>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sz w:val="21"/>
                      <w:szCs w:val="21"/>
                      <w:highlight w:val="none"/>
                    </w:rPr>
                    <w:t>由当地供水管网提供</w:t>
                  </w:r>
                </w:p>
              </w:tc>
              <w:tc>
                <w:tcPr>
                  <w:tcW w:w="872" w:type="pct"/>
                  <w:vAlign w:val="center"/>
                </w:tcPr>
                <w:p w14:paraId="59EEE1C0">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0294A5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restart"/>
                  <w:vAlign w:val="center"/>
                </w:tcPr>
                <w:p w14:paraId="133C90B1">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环保工程</w:t>
                  </w:r>
                </w:p>
              </w:tc>
              <w:tc>
                <w:tcPr>
                  <w:tcW w:w="226" w:type="pct"/>
                  <w:vMerge w:val="restart"/>
                  <w:vAlign w:val="center"/>
                </w:tcPr>
                <w:p w14:paraId="471A5CF3">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废气治理</w:t>
                  </w:r>
                </w:p>
              </w:tc>
              <w:tc>
                <w:tcPr>
                  <w:tcW w:w="226" w:type="pct"/>
                  <w:vAlign w:val="center"/>
                </w:tcPr>
                <w:p w14:paraId="2234833A">
                  <w:pPr>
                    <w:keepNext/>
                    <w:widowControl w:val="0"/>
                    <w:kinsoku w:val="0"/>
                    <w:jc w:val="center"/>
                    <w:textAlignment w:val="center"/>
                    <w:rPr>
                      <w:rFonts w:hint="default"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电焊烟尘</w:t>
                  </w:r>
                </w:p>
              </w:tc>
              <w:tc>
                <w:tcPr>
                  <w:tcW w:w="1624" w:type="pct"/>
                  <w:shd w:val="clear" w:color="auto" w:fill="auto"/>
                  <w:vAlign w:val="center"/>
                </w:tcPr>
                <w:p w14:paraId="13A660A0">
                  <w:pPr>
                    <w:adjustRightInd w:val="0"/>
                    <w:snapToGrid w:val="0"/>
                    <w:jc w:val="center"/>
                    <w:rPr>
                      <w:rFonts w:hint="eastAsia" w:ascii="Times New Roman" w:hAnsi="Times New Roman" w:eastAsia="宋体" w:cs="Times New Roman"/>
                      <w:i w:val="0"/>
                      <w:iCs w:val="0"/>
                      <w:color w:val="auto"/>
                      <w:kern w:val="0"/>
                      <w:sz w:val="21"/>
                      <w:szCs w:val="21"/>
                      <w:highlight w:val="none"/>
                      <w:lang w:val="en-US" w:eastAsia="zh-CN" w:bidi="ar-SA"/>
                    </w:rPr>
                  </w:pPr>
                  <w:r>
                    <w:rPr>
                      <w:rFonts w:ascii="Times New Roman" w:hAnsi="Times New Roman" w:eastAsia="宋体" w:cs="Times New Roman"/>
                      <w:color w:val="auto"/>
                      <w:sz w:val="21"/>
                      <w:szCs w:val="21"/>
                      <w:highlight w:val="none"/>
                    </w:rPr>
                    <w:t>采用可移动筒式焊烟净化器1套处理，通过其移动软管集气罩收集并通过设备内的滤网阻隔焊接烟尘，</w:t>
                  </w:r>
                  <w:r>
                    <w:rPr>
                      <w:rFonts w:hint="eastAsia" w:ascii="Times New Roman" w:hAnsi="Times New Roman" w:eastAsia="宋体" w:cs="Times New Roman"/>
                      <w:color w:val="auto"/>
                      <w:sz w:val="21"/>
                      <w:szCs w:val="21"/>
                      <w:highlight w:val="none"/>
                    </w:rPr>
                    <w:t>后无组织</w:t>
                  </w:r>
                  <w:r>
                    <w:rPr>
                      <w:rFonts w:ascii="Times New Roman" w:hAnsi="Times New Roman" w:eastAsia="宋体" w:cs="Times New Roman"/>
                      <w:color w:val="auto"/>
                      <w:sz w:val="21"/>
                      <w:szCs w:val="21"/>
                      <w:highlight w:val="none"/>
                    </w:rPr>
                    <w:t>排放</w:t>
                  </w:r>
                  <w:r>
                    <w:rPr>
                      <w:rFonts w:hint="eastAsia" w:ascii="Times New Roman" w:hAnsi="Times New Roman" w:eastAsia="宋体" w:cs="Times New Roman"/>
                      <w:color w:val="auto"/>
                      <w:sz w:val="21"/>
                      <w:szCs w:val="21"/>
                      <w:highlight w:val="none"/>
                    </w:rPr>
                    <w:t>。</w:t>
                  </w:r>
                </w:p>
              </w:tc>
              <w:tc>
                <w:tcPr>
                  <w:tcW w:w="3254" w:type="dxa"/>
                  <w:vAlign w:val="center"/>
                </w:tcPr>
                <w:p w14:paraId="137B2C69">
                  <w:pPr>
                    <w:adjustRightInd w:val="0"/>
                    <w:snapToGrid w:val="0"/>
                    <w:jc w:val="center"/>
                    <w:rPr>
                      <w:rFonts w:hint="eastAsia" w:ascii="Times New Roman" w:hAnsi="Times New Roman" w:eastAsia="宋体" w:cs="Times New Roman"/>
                      <w:i w:val="0"/>
                      <w:iCs w:val="0"/>
                      <w:color w:val="auto"/>
                      <w:kern w:val="0"/>
                      <w:sz w:val="21"/>
                      <w:szCs w:val="21"/>
                      <w:highlight w:val="none"/>
                      <w:lang w:val="en-US" w:eastAsia="zh-CN" w:bidi="ar-SA"/>
                    </w:rPr>
                  </w:pPr>
                  <w:r>
                    <w:rPr>
                      <w:rFonts w:ascii="Times New Roman" w:hAnsi="Times New Roman" w:eastAsia="宋体" w:cs="Times New Roman"/>
                      <w:color w:val="auto"/>
                      <w:sz w:val="21"/>
                      <w:szCs w:val="21"/>
                      <w:highlight w:val="none"/>
                    </w:rPr>
                    <w:t>采用可移动筒式焊烟净化器1套处理，通过其移动软管集气罩收集并通过设备内的滤网阻隔焊接烟尘，</w:t>
                  </w:r>
                  <w:r>
                    <w:rPr>
                      <w:rFonts w:hint="eastAsia" w:ascii="Times New Roman" w:hAnsi="Times New Roman" w:eastAsia="宋体" w:cs="Times New Roman"/>
                      <w:color w:val="auto"/>
                      <w:sz w:val="21"/>
                      <w:szCs w:val="21"/>
                      <w:highlight w:val="none"/>
                    </w:rPr>
                    <w:t>后无组织</w:t>
                  </w:r>
                  <w:r>
                    <w:rPr>
                      <w:rFonts w:ascii="Times New Roman" w:hAnsi="Times New Roman" w:eastAsia="宋体" w:cs="Times New Roman"/>
                      <w:color w:val="auto"/>
                      <w:sz w:val="21"/>
                      <w:szCs w:val="21"/>
                      <w:highlight w:val="none"/>
                    </w:rPr>
                    <w:t>排放</w:t>
                  </w:r>
                  <w:r>
                    <w:rPr>
                      <w:rFonts w:hint="eastAsia" w:ascii="Times New Roman" w:hAnsi="Times New Roman" w:eastAsia="宋体" w:cs="Times New Roman"/>
                      <w:color w:val="auto"/>
                      <w:sz w:val="21"/>
                      <w:szCs w:val="21"/>
                      <w:highlight w:val="none"/>
                    </w:rPr>
                    <w:t>。</w:t>
                  </w:r>
                </w:p>
              </w:tc>
              <w:tc>
                <w:tcPr>
                  <w:tcW w:w="872" w:type="pct"/>
                  <w:vAlign w:val="center"/>
                </w:tcPr>
                <w:p w14:paraId="27E0F153">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433645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0C440BC2">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Merge w:val="continue"/>
                  <w:vAlign w:val="center"/>
                </w:tcPr>
                <w:p w14:paraId="6F7E9448">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Align w:val="center"/>
                </w:tcPr>
                <w:p w14:paraId="0767EF24">
                  <w:pPr>
                    <w:adjustRightInd w:val="0"/>
                    <w:snapToGrid w:val="0"/>
                    <w:jc w:val="center"/>
                    <w:rPr>
                      <w:rFonts w:hint="default" w:ascii="Times New Roman" w:hAnsi="Times New Roman" w:eastAsia="宋体" w:cs="Times New Roman"/>
                      <w:color w:val="auto"/>
                      <w:sz w:val="21"/>
                      <w:szCs w:val="21"/>
                      <w:highlight w:val="none"/>
                    </w:rPr>
                  </w:pPr>
                  <w:r>
                    <w:rPr>
                      <w:rFonts w:hint="eastAsia"/>
                      <w:color w:val="auto"/>
                      <w:sz w:val="21"/>
                      <w:szCs w:val="21"/>
                      <w:highlight w:val="none"/>
                    </w:rPr>
                    <w:t>喷漆废气</w:t>
                  </w:r>
                </w:p>
              </w:tc>
              <w:tc>
                <w:tcPr>
                  <w:tcW w:w="1624" w:type="pct"/>
                  <w:shd w:val="clear" w:color="auto" w:fill="auto"/>
                  <w:vAlign w:val="center"/>
                </w:tcPr>
                <w:p w14:paraId="602ECDC6">
                  <w:pPr>
                    <w:keepNext/>
                    <w:widowControl w:val="0"/>
                    <w:kinsoku w:val="0"/>
                    <w:jc w:val="center"/>
                    <w:textAlignment w:val="center"/>
                    <w:rPr>
                      <w:rFonts w:hint="default" w:ascii="Times New Roman" w:hAnsi="Times New Roman" w:eastAsia="宋体" w:cs="Times New Roman"/>
                      <w:i w:val="0"/>
                      <w:iCs w:val="0"/>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采用地栅式水帘机1台</w:t>
                  </w:r>
                  <w:r>
                    <w:rPr>
                      <w:rFonts w:hint="eastAsia" w:ascii="Times New Roman" w:hAnsi="Times New Roman" w:eastAsia="宋体" w:cs="Times New Roman"/>
                      <w:color w:val="auto"/>
                      <w:sz w:val="21"/>
                      <w:szCs w:val="21"/>
                      <w:highlight w:val="none"/>
                    </w:rPr>
                    <w:t>+UV光氧催化设备</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三级</w:t>
                  </w:r>
                  <w:r>
                    <w:rPr>
                      <w:rFonts w:ascii="Times New Roman" w:hAnsi="Times New Roman" w:eastAsia="宋体" w:cs="Times New Roman"/>
                      <w:color w:val="auto"/>
                      <w:sz w:val="21"/>
                      <w:szCs w:val="21"/>
                      <w:highlight w:val="none"/>
                    </w:rPr>
                    <w:t>活性炭净化装置处理后</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经15m</w:t>
                  </w:r>
                  <w:r>
                    <w:rPr>
                      <w:rFonts w:hint="eastAsia" w:ascii="Times New Roman" w:hAnsi="Times New Roman" w:eastAsia="宋体" w:cs="Times New Roman"/>
                      <w:color w:val="auto"/>
                      <w:sz w:val="21"/>
                      <w:szCs w:val="21"/>
                      <w:highlight w:val="none"/>
                    </w:rPr>
                    <w:t>高</w:t>
                  </w:r>
                  <w:r>
                    <w:rPr>
                      <w:rFonts w:ascii="Times New Roman" w:hAnsi="Times New Roman" w:eastAsia="宋体" w:cs="Times New Roman"/>
                      <w:color w:val="auto"/>
                      <w:sz w:val="21"/>
                      <w:szCs w:val="21"/>
                      <w:highlight w:val="none"/>
                    </w:rPr>
                    <w:t>排气筒</w:t>
                  </w:r>
                  <w:r>
                    <w:rPr>
                      <w:rFonts w:ascii="Times New Roman" w:hAnsi="Times New Roman" w:cs="Times New Roman"/>
                      <w:color w:val="auto"/>
                      <w:sz w:val="21"/>
                      <w:szCs w:val="21"/>
                      <w:highlight w:val="none"/>
                    </w:rPr>
                    <w:t>（DA00</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w:t>
                  </w:r>
                  <w:r>
                    <w:rPr>
                      <w:rFonts w:ascii="Times New Roman" w:hAnsi="Times New Roman" w:eastAsia="宋体" w:cs="Times New Roman"/>
                      <w:color w:val="auto"/>
                      <w:sz w:val="21"/>
                      <w:szCs w:val="21"/>
                      <w:highlight w:val="none"/>
                    </w:rPr>
                    <w:t>排放。</w:t>
                  </w:r>
                </w:p>
              </w:tc>
              <w:tc>
                <w:tcPr>
                  <w:tcW w:w="3254" w:type="dxa"/>
                  <w:vAlign w:val="center"/>
                </w:tcPr>
                <w:p w14:paraId="1B2B036B">
                  <w:pPr>
                    <w:keepNext/>
                    <w:widowControl w:val="0"/>
                    <w:kinsoku w:val="0"/>
                    <w:jc w:val="center"/>
                    <w:textAlignment w:val="center"/>
                    <w:rPr>
                      <w:rFonts w:hint="default" w:ascii="Times New Roman" w:hAnsi="Times New Roman" w:eastAsia="宋体" w:cs="Times New Roman"/>
                      <w:i w:val="0"/>
                      <w:iCs w:val="0"/>
                      <w:color w:val="auto"/>
                      <w:sz w:val="21"/>
                      <w:szCs w:val="21"/>
                      <w:highlight w:val="none"/>
                      <w:lang w:val="en-US" w:eastAsia="zh-CN"/>
                    </w:rPr>
                  </w:pPr>
                  <w:r>
                    <w:rPr>
                      <w:rFonts w:ascii="Times New Roman" w:hAnsi="Times New Roman" w:eastAsia="宋体" w:cs="Times New Roman"/>
                      <w:color w:val="auto"/>
                      <w:sz w:val="21"/>
                      <w:szCs w:val="21"/>
                      <w:highlight w:val="none"/>
                    </w:rPr>
                    <w:t>采用地栅式水帘机1台</w:t>
                  </w:r>
                  <w:r>
                    <w:rPr>
                      <w:rFonts w:hint="eastAsia"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四</w:t>
                  </w:r>
                  <w:r>
                    <w:rPr>
                      <w:rFonts w:hint="eastAsia" w:ascii="Times New Roman" w:hAnsi="Times New Roman" w:eastAsia="宋体" w:cs="Times New Roman"/>
                      <w:color w:val="auto"/>
                      <w:sz w:val="21"/>
                      <w:szCs w:val="21"/>
                      <w:highlight w:val="none"/>
                    </w:rPr>
                    <w:t>级</w:t>
                  </w:r>
                  <w:r>
                    <w:rPr>
                      <w:rFonts w:ascii="Times New Roman" w:hAnsi="Times New Roman" w:eastAsia="宋体" w:cs="Times New Roman"/>
                      <w:color w:val="auto"/>
                      <w:sz w:val="21"/>
                      <w:szCs w:val="21"/>
                      <w:highlight w:val="none"/>
                    </w:rPr>
                    <w:t>活性炭净化装置处理后</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经15m</w:t>
                  </w:r>
                  <w:r>
                    <w:rPr>
                      <w:rFonts w:hint="eastAsia" w:ascii="Times New Roman" w:hAnsi="Times New Roman" w:eastAsia="宋体" w:cs="Times New Roman"/>
                      <w:color w:val="auto"/>
                      <w:sz w:val="21"/>
                      <w:szCs w:val="21"/>
                      <w:highlight w:val="none"/>
                    </w:rPr>
                    <w:t>高</w:t>
                  </w:r>
                  <w:r>
                    <w:rPr>
                      <w:rFonts w:ascii="Times New Roman" w:hAnsi="Times New Roman" w:eastAsia="宋体" w:cs="Times New Roman"/>
                      <w:color w:val="auto"/>
                      <w:sz w:val="21"/>
                      <w:szCs w:val="21"/>
                      <w:highlight w:val="none"/>
                    </w:rPr>
                    <w:t>排气筒</w:t>
                  </w:r>
                  <w:r>
                    <w:rPr>
                      <w:rFonts w:ascii="Times New Roman" w:hAnsi="Times New Roman" w:cs="Times New Roman"/>
                      <w:color w:val="auto"/>
                      <w:sz w:val="21"/>
                      <w:szCs w:val="21"/>
                      <w:highlight w:val="none"/>
                    </w:rPr>
                    <w:t>（DA00</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w:t>
                  </w:r>
                  <w:r>
                    <w:rPr>
                      <w:rFonts w:ascii="Times New Roman" w:hAnsi="Times New Roman" w:eastAsia="宋体" w:cs="Times New Roman"/>
                      <w:color w:val="auto"/>
                      <w:sz w:val="21"/>
                      <w:szCs w:val="21"/>
                      <w:highlight w:val="none"/>
                    </w:rPr>
                    <w:t>排放。</w:t>
                  </w:r>
                </w:p>
              </w:tc>
              <w:tc>
                <w:tcPr>
                  <w:tcW w:w="872" w:type="pct"/>
                  <w:vAlign w:val="center"/>
                </w:tcPr>
                <w:p w14:paraId="36631692">
                  <w:pPr>
                    <w:keepNext w:val="0"/>
                    <w:keepLines w:val="0"/>
                    <w:pageBreakBefore w:val="0"/>
                    <w:kinsoku/>
                    <w:wordWrap/>
                    <w:overflowPunct/>
                    <w:autoSpaceDE/>
                    <w:autoSpaceDN/>
                    <w:bidi w:val="0"/>
                    <w:ind w:left="0" w:leftChars="0" w:right="0" w:rightChars="0"/>
                    <w:jc w:val="center"/>
                    <w:outlineLvl w:val="9"/>
                    <w:rPr>
                      <w:rFonts w:hint="eastAsia" w:eastAsia="宋体"/>
                      <w:color w:val="auto"/>
                      <w:sz w:val="21"/>
                      <w:szCs w:val="21"/>
                      <w:highlight w:val="none"/>
                      <w:lang w:val="en-US" w:eastAsia="zh-CN"/>
                    </w:rPr>
                  </w:pPr>
                  <w:r>
                    <w:rPr>
                      <w:rFonts w:hint="eastAsia" w:ascii="Times New Roman" w:hAnsi="Times New Roman" w:eastAsia="宋体" w:cs="Times New Roman"/>
                      <w:color w:val="auto"/>
                      <w:sz w:val="21"/>
                      <w:szCs w:val="21"/>
                      <w:highlight w:val="none"/>
                    </w:rPr>
                    <w:t>UV光氧催化设备</w:t>
                  </w:r>
                  <w:r>
                    <w:rPr>
                      <w:rFonts w:hint="eastAsia" w:cs="Times New Roman"/>
                      <w:color w:val="auto"/>
                      <w:sz w:val="21"/>
                      <w:szCs w:val="21"/>
                      <w:highlight w:val="none"/>
                      <w:lang w:eastAsia="zh-CN"/>
                    </w:rPr>
                    <w:t>更换为活性炭净化装置</w:t>
                  </w:r>
                </w:p>
              </w:tc>
            </w:tr>
            <w:tr w14:paraId="7CF38B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438F82FB">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Merge w:val="continue"/>
                  <w:vAlign w:val="center"/>
                </w:tcPr>
                <w:p w14:paraId="7F2308CD">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Align w:val="center"/>
                </w:tcPr>
                <w:p w14:paraId="1838178C">
                  <w:pPr>
                    <w:keepNext/>
                    <w:widowControl w:val="0"/>
                    <w:kinsoku w:val="0"/>
                    <w:jc w:val="center"/>
                    <w:textAlignment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抛丸粉尘</w:t>
                  </w:r>
                </w:p>
              </w:tc>
              <w:tc>
                <w:tcPr>
                  <w:tcW w:w="1624" w:type="pct"/>
                  <w:shd w:val="clear" w:color="auto" w:fill="auto"/>
                  <w:vAlign w:val="center"/>
                </w:tcPr>
                <w:p w14:paraId="016446C5">
                  <w:pPr>
                    <w:keepNext/>
                    <w:widowControl w:val="0"/>
                    <w:kinsoku w:val="0"/>
                    <w:jc w:val="center"/>
                    <w:textAlignment w:val="center"/>
                    <w:rPr>
                      <w:rFonts w:hint="default" w:ascii="Times New Roman" w:hAnsi="Times New Roman" w:eastAsia="宋体" w:cs="Times New Roman"/>
                      <w:i w:val="0"/>
                      <w:iCs w:val="0"/>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经抛丸机自带的布袋除尘器1套除尘后，经15m排气筒</w:t>
                  </w:r>
                  <w:r>
                    <w:rPr>
                      <w:rFonts w:ascii="Times New Roman" w:hAnsi="Times New Roman" w:cs="Times New Roman"/>
                      <w:color w:val="auto"/>
                      <w:sz w:val="21"/>
                      <w:szCs w:val="21"/>
                      <w:highlight w:val="none"/>
                    </w:rPr>
                    <w:t>（DA00</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w:t>
                  </w:r>
                  <w:r>
                    <w:rPr>
                      <w:rFonts w:ascii="Times New Roman" w:hAnsi="Times New Roman" w:eastAsia="宋体" w:cs="Times New Roman"/>
                      <w:color w:val="auto"/>
                      <w:sz w:val="21"/>
                      <w:szCs w:val="21"/>
                      <w:highlight w:val="none"/>
                    </w:rPr>
                    <w:t>排放</w:t>
                  </w:r>
                  <w:r>
                    <w:rPr>
                      <w:rFonts w:hint="eastAsia" w:ascii="Times New Roman" w:hAnsi="Times New Roman" w:eastAsia="宋体" w:cs="Times New Roman"/>
                      <w:color w:val="auto"/>
                      <w:sz w:val="21"/>
                      <w:szCs w:val="21"/>
                      <w:highlight w:val="none"/>
                    </w:rPr>
                    <w:t>。</w:t>
                  </w:r>
                </w:p>
              </w:tc>
              <w:tc>
                <w:tcPr>
                  <w:tcW w:w="3254" w:type="dxa"/>
                  <w:vAlign w:val="center"/>
                </w:tcPr>
                <w:p w14:paraId="0D9E6AD1">
                  <w:pPr>
                    <w:keepNext/>
                    <w:widowControl w:val="0"/>
                    <w:kinsoku w:val="0"/>
                    <w:jc w:val="center"/>
                    <w:textAlignment w:val="center"/>
                    <w:rPr>
                      <w:rFonts w:hint="default" w:ascii="Times New Roman" w:hAnsi="Times New Roman" w:eastAsia="宋体" w:cs="Times New Roman"/>
                      <w:i w:val="0"/>
                      <w:iCs w:val="0"/>
                      <w:color w:val="auto"/>
                      <w:sz w:val="21"/>
                      <w:szCs w:val="21"/>
                      <w:highlight w:val="none"/>
                      <w:lang w:val="en-US" w:eastAsia="zh-CN"/>
                    </w:rPr>
                  </w:pPr>
                  <w:r>
                    <w:rPr>
                      <w:rFonts w:ascii="Times New Roman" w:hAnsi="Times New Roman" w:eastAsia="宋体" w:cs="Times New Roman"/>
                      <w:color w:val="auto"/>
                      <w:sz w:val="21"/>
                      <w:szCs w:val="21"/>
                      <w:highlight w:val="none"/>
                    </w:rPr>
                    <w:t>经抛丸机自带的</w:t>
                  </w:r>
                  <w:r>
                    <w:rPr>
                      <w:rFonts w:hint="eastAsia" w:ascii="Times New Roman" w:hAnsi="Times New Roman" w:eastAsia="宋体" w:cs="Times New Roman"/>
                      <w:color w:val="auto"/>
                      <w:sz w:val="21"/>
                      <w:szCs w:val="21"/>
                      <w:highlight w:val="none"/>
                    </w:rPr>
                    <w:t>空气滤清器</w:t>
                  </w:r>
                  <w:r>
                    <w:rPr>
                      <w:rFonts w:ascii="Times New Roman" w:hAnsi="Times New Roman" w:eastAsia="宋体" w:cs="Times New Roman"/>
                      <w:color w:val="auto"/>
                      <w:sz w:val="21"/>
                      <w:szCs w:val="21"/>
                      <w:highlight w:val="none"/>
                    </w:rPr>
                    <w:t>1套除尘后，经15m排气筒</w:t>
                  </w:r>
                  <w:r>
                    <w:rPr>
                      <w:rFonts w:ascii="Times New Roman" w:hAnsi="Times New Roman" w:cs="Times New Roman"/>
                      <w:color w:val="auto"/>
                      <w:sz w:val="21"/>
                      <w:szCs w:val="21"/>
                      <w:highlight w:val="none"/>
                    </w:rPr>
                    <w:t>（DA00</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w:t>
                  </w:r>
                  <w:r>
                    <w:rPr>
                      <w:rFonts w:ascii="Times New Roman" w:hAnsi="Times New Roman" w:eastAsia="宋体" w:cs="Times New Roman"/>
                      <w:color w:val="auto"/>
                      <w:sz w:val="21"/>
                      <w:szCs w:val="21"/>
                      <w:highlight w:val="none"/>
                    </w:rPr>
                    <w:t>排放</w:t>
                  </w:r>
                  <w:r>
                    <w:rPr>
                      <w:rFonts w:hint="eastAsia" w:ascii="Times New Roman" w:hAnsi="Times New Roman" w:eastAsia="宋体" w:cs="Times New Roman"/>
                      <w:color w:val="auto"/>
                      <w:sz w:val="21"/>
                      <w:szCs w:val="21"/>
                      <w:highlight w:val="none"/>
                    </w:rPr>
                    <w:t>。</w:t>
                  </w:r>
                </w:p>
              </w:tc>
              <w:tc>
                <w:tcPr>
                  <w:tcW w:w="872" w:type="pct"/>
                  <w:vAlign w:val="center"/>
                </w:tcPr>
                <w:p w14:paraId="2FE15DDE">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抛丸粉尘处理措施由布袋除尘器改为空气滤清器</w:t>
                  </w:r>
                </w:p>
              </w:tc>
            </w:tr>
            <w:tr w14:paraId="663C60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266AA975">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Merge w:val="continue"/>
                  <w:vAlign w:val="center"/>
                </w:tcPr>
                <w:p w14:paraId="0EBFCF95">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Align w:val="center"/>
                </w:tcPr>
                <w:p w14:paraId="094C110D">
                  <w:pPr>
                    <w:keepNext/>
                    <w:widowControl w:val="0"/>
                    <w:kinsoku w:val="0"/>
                    <w:jc w:val="center"/>
                    <w:textAlignment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食堂油烟</w:t>
                  </w:r>
                </w:p>
              </w:tc>
              <w:tc>
                <w:tcPr>
                  <w:tcW w:w="1624" w:type="pct"/>
                  <w:shd w:val="clear" w:color="auto" w:fill="auto"/>
                  <w:vAlign w:val="center"/>
                </w:tcPr>
                <w:p w14:paraId="352C9319">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rPr>
                    <w:t>采用静电油烟净化器处理经内置烟道引至食堂楼顶3m高排放。</w:t>
                  </w:r>
                </w:p>
              </w:tc>
              <w:tc>
                <w:tcPr>
                  <w:tcW w:w="3254" w:type="dxa"/>
                  <w:vAlign w:val="center"/>
                </w:tcPr>
                <w:p w14:paraId="49FF48C7">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sz w:val="21"/>
                      <w:szCs w:val="21"/>
                      <w:highlight w:val="none"/>
                      <w:lang w:val="en-US" w:eastAsia="zh-CN"/>
                    </w:rPr>
                  </w:pPr>
                  <w:r>
                    <w:rPr>
                      <w:rFonts w:hint="eastAsia" w:ascii="Times New Roman" w:hAnsi="Times New Roman" w:eastAsia="宋体" w:cs="Times New Roman"/>
                      <w:color w:val="auto"/>
                      <w:sz w:val="21"/>
                      <w:szCs w:val="21"/>
                      <w:highlight w:val="none"/>
                    </w:rPr>
                    <w:t>采用静电油烟净化器处理经内置烟道引至食堂楼顶3m高排放。</w:t>
                  </w:r>
                </w:p>
              </w:tc>
              <w:tc>
                <w:tcPr>
                  <w:tcW w:w="872" w:type="pct"/>
                  <w:vAlign w:val="center"/>
                </w:tcPr>
                <w:p w14:paraId="2CDB728A">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3F275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734C7B09">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226" w:type="pct"/>
                  <w:vMerge w:val="restart"/>
                  <w:vAlign w:val="center"/>
                </w:tcPr>
                <w:p w14:paraId="0C1B06BD">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废水治理</w:t>
                  </w:r>
                </w:p>
              </w:tc>
              <w:tc>
                <w:tcPr>
                  <w:tcW w:w="226" w:type="pct"/>
                  <w:vAlign w:val="center"/>
                </w:tcPr>
                <w:p w14:paraId="65E271A1">
                  <w:pPr>
                    <w:keepNext/>
                    <w:widowControl w:val="0"/>
                    <w:kinsoku w:val="0"/>
                    <w:jc w:val="center"/>
                    <w:textAlignment w:val="center"/>
                    <w:rPr>
                      <w:rFonts w:hint="default" w:ascii="Times New Roman" w:hAnsi="Times New Roman" w:eastAsia="宋体" w:cs="Times New Roman"/>
                      <w:color w:val="auto"/>
                      <w:sz w:val="21"/>
                      <w:szCs w:val="21"/>
                      <w:highlight w:val="none"/>
                    </w:rPr>
                  </w:pPr>
                  <w:r>
                    <w:rPr>
                      <w:rFonts w:ascii="Times New Roman" w:hAnsi="Times New Roman" w:cs="Times New Roman"/>
                      <w:color w:val="auto"/>
                      <w:sz w:val="21"/>
                      <w:szCs w:val="21"/>
                      <w:highlight w:val="none"/>
                    </w:rPr>
                    <w:t>生活污水</w:t>
                  </w:r>
                </w:p>
              </w:tc>
              <w:tc>
                <w:tcPr>
                  <w:tcW w:w="1624" w:type="pct"/>
                  <w:shd w:val="clear" w:color="auto" w:fill="auto"/>
                  <w:vAlign w:val="center"/>
                </w:tcPr>
                <w:p w14:paraId="607D435D">
                  <w:pPr>
                    <w:keepNext/>
                    <w:widowControl w:val="0"/>
                    <w:kinsoku w:val="0"/>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ascii="Times New Roman" w:hAnsi="Times New Roman" w:eastAsia="宋体" w:cs="Times New Roman"/>
                      <w:color w:val="auto"/>
                      <w:sz w:val="21"/>
                      <w:szCs w:val="21"/>
                      <w:highlight w:val="none"/>
                    </w:rPr>
                    <w:t>生活污水经隔油池、化粪池处理后排入园区污水</w:t>
                  </w:r>
                  <w:r>
                    <w:rPr>
                      <w:rFonts w:hint="eastAsia" w:ascii="Times New Roman" w:hAnsi="Times New Roman" w:eastAsia="宋体" w:cs="Times New Roman"/>
                      <w:color w:val="auto"/>
                      <w:sz w:val="21"/>
                      <w:szCs w:val="21"/>
                      <w:highlight w:val="none"/>
                    </w:rPr>
                    <w:t>管网。</w:t>
                  </w:r>
                </w:p>
              </w:tc>
              <w:tc>
                <w:tcPr>
                  <w:tcW w:w="3254" w:type="dxa"/>
                  <w:vAlign w:val="center"/>
                </w:tcPr>
                <w:p w14:paraId="693D0226">
                  <w:pPr>
                    <w:keepNext/>
                    <w:widowControl w:val="0"/>
                    <w:kinsoku w:val="0"/>
                    <w:textAlignment w:val="center"/>
                    <w:rPr>
                      <w:rFonts w:hint="eastAsia" w:ascii="Times New Roman" w:hAnsi="Times New Roman" w:eastAsia="宋体" w:cs="Times New Roman"/>
                      <w:b w:val="0"/>
                      <w:bCs w:val="0"/>
                      <w:color w:val="auto"/>
                      <w:kern w:val="0"/>
                      <w:sz w:val="21"/>
                      <w:szCs w:val="21"/>
                      <w:highlight w:val="none"/>
                      <w:lang w:val="en-US" w:eastAsia="zh-CN" w:bidi="ar-SA"/>
                    </w:rPr>
                  </w:pPr>
                  <w:r>
                    <w:rPr>
                      <w:rFonts w:ascii="Times New Roman" w:hAnsi="Times New Roman" w:eastAsia="宋体" w:cs="Times New Roman"/>
                      <w:color w:val="auto"/>
                      <w:sz w:val="21"/>
                      <w:szCs w:val="21"/>
                      <w:highlight w:val="none"/>
                    </w:rPr>
                    <w:t>生活污水经隔油池、化粪池处理后排入园区污水</w:t>
                  </w:r>
                  <w:r>
                    <w:rPr>
                      <w:rFonts w:hint="eastAsia" w:ascii="Times New Roman" w:hAnsi="Times New Roman" w:eastAsia="宋体" w:cs="Times New Roman"/>
                      <w:color w:val="auto"/>
                      <w:sz w:val="21"/>
                      <w:szCs w:val="21"/>
                      <w:highlight w:val="none"/>
                    </w:rPr>
                    <w:t>管网。</w:t>
                  </w:r>
                </w:p>
              </w:tc>
              <w:tc>
                <w:tcPr>
                  <w:tcW w:w="872" w:type="pct"/>
                  <w:vAlign w:val="center"/>
                </w:tcPr>
                <w:p w14:paraId="4A69265B">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D8496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0077607C">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226" w:type="pct"/>
                  <w:vMerge w:val="continue"/>
                  <w:vAlign w:val="center"/>
                </w:tcPr>
                <w:p w14:paraId="20E04E70">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p>
              </w:tc>
              <w:tc>
                <w:tcPr>
                  <w:tcW w:w="226" w:type="pct"/>
                  <w:vAlign w:val="center"/>
                </w:tcPr>
                <w:p w14:paraId="7CF39080">
                  <w:pPr>
                    <w:keepNext/>
                    <w:widowControl w:val="0"/>
                    <w:kinsoku w:val="0"/>
                    <w:jc w:val="center"/>
                    <w:textAlignment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rPr>
                    <w:t>生产废水</w:t>
                  </w:r>
                </w:p>
              </w:tc>
              <w:tc>
                <w:tcPr>
                  <w:tcW w:w="1624" w:type="pct"/>
                  <w:shd w:val="clear" w:color="auto" w:fill="auto"/>
                  <w:vAlign w:val="center"/>
                </w:tcPr>
                <w:p w14:paraId="310BA19D">
                  <w:pPr>
                    <w:keepNext/>
                    <w:widowControl w:val="0"/>
                    <w:kinsoku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循环使用不外排</w:t>
                  </w:r>
                  <w:r>
                    <w:rPr>
                      <w:rFonts w:hint="eastAsia" w:ascii="Times New Roman" w:hAnsi="Times New Roman" w:eastAsia="宋体" w:cs="Times New Roman"/>
                      <w:color w:val="auto"/>
                      <w:sz w:val="21"/>
                      <w:szCs w:val="21"/>
                      <w:highlight w:val="none"/>
                    </w:rPr>
                    <w:t>。</w:t>
                  </w:r>
                </w:p>
              </w:tc>
              <w:tc>
                <w:tcPr>
                  <w:tcW w:w="3254" w:type="dxa"/>
                  <w:vAlign w:val="center"/>
                </w:tcPr>
                <w:p w14:paraId="1C1788B3">
                  <w:pPr>
                    <w:keepNext/>
                    <w:widowControl w:val="0"/>
                    <w:kinsoku w:val="0"/>
                    <w:jc w:val="center"/>
                    <w:textAlignment w:val="center"/>
                    <w:rPr>
                      <w:rFonts w:hint="default"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循环使用不外排</w:t>
                  </w:r>
                  <w:r>
                    <w:rPr>
                      <w:rFonts w:hint="eastAsia" w:ascii="Times New Roman" w:hAnsi="Times New Roman" w:eastAsia="宋体" w:cs="Times New Roman"/>
                      <w:color w:val="auto"/>
                      <w:sz w:val="21"/>
                      <w:szCs w:val="21"/>
                      <w:highlight w:val="none"/>
                    </w:rPr>
                    <w:t>。</w:t>
                  </w:r>
                </w:p>
              </w:tc>
              <w:tc>
                <w:tcPr>
                  <w:tcW w:w="872" w:type="pct"/>
                  <w:vAlign w:val="center"/>
                </w:tcPr>
                <w:p w14:paraId="6FEF0BA7">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2A28C0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0F369B5C">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452" w:type="pct"/>
                  <w:gridSpan w:val="2"/>
                  <w:vAlign w:val="center"/>
                </w:tcPr>
                <w:p w14:paraId="04480EA3">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噪声防治措施</w:t>
                  </w:r>
                </w:p>
              </w:tc>
              <w:tc>
                <w:tcPr>
                  <w:tcW w:w="1624" w:type="pct"/>
                  <w:vAlign w:val="center"/>
                </w:tcPr>
                <w:p w14:paraId="51F9072C">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室内隔声，设备进行基础减振等。</w:t>
                  </w:r>
                </w:p>
              </w:tc>
              <w:tc>
                <w:tcPr>
                  <w:tcW w:w="3254" w:type="dxa"/>
                  <w:shd w:val="clear" w:color="auto" w:fill="auto"/>
                  <w:vAlign w:val="center"/>
                </w:tcPr>
                <w:p w14:paraId="208FEDA9">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室内隔声，设备进行基础减振等。</w:t>
                  </w:r>
                </w:p>
              </w:tc>
              <w:tc>
                <w:tcPr>
                  <w:tcW w:w="872" w:type="pct"/>
                  <w:vAlign w:val="center"/>
                </w:tcPr>
                <w:p w14:paraId="406C434D">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r w14:paraId="3D5388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1" w:type="pct"/>
                  <w:vMerge w:val="continue"/>
                  <w:vAlign w:val="center"/>
                </w:tcPr>
                <w:p w14:paraId="0DB2B8C3">
                  <w:pPr>
                    <w:keepNext w:val="0"/>
                    <w:keepLines w:val="0"/>
                    <w:pageBreakBefore w:val="0"/>
                    <w:kinsoku/>
                    <w:wordWrap/>
                    <w:overflowPunct/>
                    <w:autoSpaceDE/>
                    <w:autoSpaceDN/>
                    <w:bidi w:val="0"/>
                    <w:ind w:left="0" w:leftChars="0" w:right="0" w:rightChars="0"/>
                    <w:jc w:val="center"/>
                    <w:outlineLvl w:val="9"/>
                    <w:rPr>
                      <w:rFonts w:hint="eastAsia"/>
                      <w:bCs/>
                      <w:color w:val="auto"/>
                      <w:sz w:val="21"/>
                      <w:szCs w:val="21"/>
                      <w:highlight w:val="none"/>
                    </w:rPr>
                  </w:pPr>
                </w:p>
              </w:tc>
              <w:tc>
                <w:tcPr>
                  <w:tcW w:w="452" w:type="pct"/>
                  <w:gridSpan w:val="2"/>
                  <w:vAlign w:val="center"/>
                </w:tcPr>
                <w:p w14:paraId="0CEE3182">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固废防治措施</w:t>
                  </w:r>
                </w:p>
              </w:tc>
              <w:tc>
                <w:tcPr>
                  <w:tcW w:w="1624" w:type="pct"/>
                  <w:vAlign w:val="center"/>
                </w:tcPr>
                <w:p w14:paraId="2D1DEE8D">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设置一般固废暂存间（</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2个</w:t>
                  </w:r>
                  <w:r>
                    <w:rPr>
                      <w:rFonts w:ascii="Times New Roman" w:hAnsi="Times New Roman" w:cs="Times New Roman"/>
                      <w:color w:val="auto"/>
                      <w:sz w:val="21"/>
                      <w:szCs w:val="21"/>
                      <w:highlight w:val="none"/>
                    </w:rPr>
                    <w:t>危废间（</w:t>
                  </w:r>
                  <w:r>
                    <w:rPr>
                      <w:rFonts w:hint="eastAsia" w:ascii="Times New Roman" w:hAnsi="Times New Roman" w:cs="Times New Roman"/>
                      <w:color w:val="auto"/>
                      <w:sz w:val="21"/>
                      <w:szCs w:val="21"/>
                      <w:highlight w:val="none"/>
                    </w:rPr>
                    <w:t>共20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），位于</w:t>
                  </w:r>
                  <w:r>
                    <w:rPr>
                      <w:rFonts w:hint="eastAsia" w:ascii="Times New Roman" w:hAnsi="Times New Roman" w:cs="Times New Roman"/>
                      <w:color w:val="auto"/>
                      <w:sz w:val="21"/>
                      <w:szCs w:val="21"/>
                      <w:highlight w:val="none"/>
                    </w:rPr>
                    <w:t>1号</w:t>
                  </w:r>
                  <w:r>
                    <w:rPr>
                      <w:rFonts w:ascii="Times New Roman" w:hAnsi="Times New Roman" w:cs="Times New Roman"/>
                      <w:color w:val="auto"/>
                      <w:sz w:val="21"/>
                      <w:szCs w:val="21"/>
                      <w:highlight w:val="none"/>
                    </w:rPr>
                    <w:t>生产</w:t>
                  </w:r>
                  <w:r>
                    <w:rPr>
                      <w:rFonts w:hint="eastAsia" w:ascii="Times New Roman" w:hAnsi="Times New Roman" w:cs="Times New Roman"/>
                      <w:color w:val="auto"/>
                      <w:sz w:val="21"/>
                      <w:szCs w:val="21"/>
                      <w:highlight w:val="none"/>
                    </w:rPr>
                    <w:t>车间</w:t>
                  </w:r>
                  <w:r>
                    <w:rPr>
                      <w:rFonts w:ascii="Times New Roman" w:hAnsi="Times New Roman" w:cs="Times New Roman"/>
                      <w:color w:val="auto"/>
                      <w:sz w:val="21"/>
                      <w:szCs w:val="21"/>
                      <w:highlight w:val="none"/>
                    </w:rPr>
                    <w:t>东侧，危险废物定期委托有资质单位处理，一般工业固废定期外售或委托环卫部门处置。生活垃圾统一收集，及时交环卫部门处理。</w:t>
                  </w:r>
                </w:p>
              </w:tc>
              <w:tc>
                <w:tcPr>
                  <w:tcW w:w="1727" w:type="pct"/>
                  <w:shd w:val="clear" w:color="auto" w:fill="auto"/>
                  <w:vAlign w:val="center"/>
                </w:tcPr>
                <w:p w14:paraId="33E04B90">
                  <w:pPr>
                    <w:pStyle w:val="127"/>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cs="Times New Roman"/>
                      <w:color w:val="auto"/>
                      <w:sz w:val="21"/>
                      <w:szCs w:val="21"/>
                      <w:highlight w:val="none"/>
                    </w:rPr>
                    <w:t>设置一般固废暂存间（</w:t>
                  </w:r>
                  <w:r>
                    <w:rPr>
                      <w:rFonts w:hint="eastAsia" w:ascii="Times New Roman" w:hAnsi="Times New Roman" w:cs="Times New Roman"/>
                      <w:color w:val="auto"/>
                      <w:sz w:val="21"/>
                      <w:szCs w:val="21"/>
                      <w:highlight w:val="none"/>
                    </w:rPr>
                    <w:t>1</w:t>
                  </w:r>
                  <w:r>
                    <w:rPr>
                      <w:rFonts w:ascii="Times New Roman" w:hAnsi="Times New Roman" w:cs="Times New Roman"/>
                      <w:color w:val="auto"/>
                      <w:sz w:val="21"/>
                      <w:szCs w:val="21"/>
                      <w:highlight w:val="none"/>
                    </w:rPr>
                    <w:t>0m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2个</w:t>
                  </w:r>
                  <w:r>
                    <w:rPr>
                      <w:rFonts w:ascii="Times New Roman" w:hAnsi="Times New Roman" w:cs="Times New Roman"/>
                      <w:color w:val="auto"/>
                      <w:sz w:val="21"/>
                      <w:szCs w:val="21"/>
                      <w:highlight w:val="none"/>
                    </w:rPr>
                    <w:t>危废间（</w:t>
                  </w:r>
                  <w:r>
                    <w:rPr>
                      <w:rFonts w:hint="eastAsia" w:ascii="Times New Roman" w:hAnsi="Times New Roman" w:cs="Times New Roman"/>
                      <w:color w:val="auto"/>
                      <w:sz w:val="21"/>
                      <w:szCs w:val="21"/>
                      <w:highlight w:val="none"/>
                    </w:rPr>
                    <w:t>共20</w:t>
                  </w:r>
                  <w:r>
                    <w:rPr>
                      <w:rFonts w:ascii="Times New Roman" w:hAnsi="Times New Roman" w:cs="Times New Roman"/>
                      <w:color w:val="auto"/>
                      <w:sz w:val="21"/>
                      <w:szCs w:val="21"/>
                      <w:highlight w:val="none"/>
                    </w:rPr>
                    <w:t>m</w:t>
                  </w:r>
                  <w:r>
                    <w:rPr>
                      <w:rFonts w:ascii="Times New Roman" w:hAnsi="Times New Roman" w:cs="Times New Roman"/>
                      <w:color w:val="auto"/>
                      <w:sz w:val="21"/>
                      <w:szCs w:val="21"/>
                      <w:highlight w:val="none"/>
                      <w:vertAlign w:val="superscript"/>
                    </w:rPr>
                    <w:t>2</w:t>
                  </w:r>
                  <w:r>
                    <w:rPr>
                      <w:rFonts w:ascii="Times New Roman" w:hAnsi="Times New Roman" w:cs="Times New Roman"/>
                      <w:color w:val="auto"/>
                      <w:sz w:val="21"/>
                      <w:szCs w:val="21"/>
                      <w:highlight w:val="none"/>
                    </w:rPr>
                    <w:t>），位于</w:t>
                  </w:r>
                  <w:r>
                    <w:rPr>
                      <w:rFonts w:hint="eastAsia" w:ascii="Times New Roman" w:hAnsi="Times New Roman" w:cs="Times New Roman"/>
                      <w:color w:val="auto"/>
                      <w:sz w:val="21"/>
                      <w:szCs w:val="21"/>
                      <w:highlight w:val="none"/>
                    </w:rPr>
                    <w:t>1号</w:t>
                  </w:r>
                  <w:r>
                    <w:rPr>
                      <w:rFonts w:ascii="Times New Roman" w:hAnsi="Times New Roman" w:cs="Times New Roman"/>
                      <w:color w:val="auto"/>
                      <w:sz w:val="21"/>
                      <w:szCs w:val="21"/>
                      <w:highlight w:val="none"/>
                    </w:rPr>
                    <w:t>生产</w:t>
                  </w:r>
                  <w:r>
                    <w:rPr>
                      <w:rFonts w:hint="eastAsia" w:ascii="Times New Roman" w:hAnsi="Times New Roman" w:cs="Times New Roman"/>
                      <w:color w:val="auto"/>
                      <w:sz w:val="21"/>
                      <w:szCs w:val="21"/>
                      <w:highlight w:val="none"/>
                    </w:rPr>
                    <w:t>车间</w:t>
                  </w:r>
                  <w:r>
                    <w:rPr>
                      <w:rFonts w:ascii="Times New Roman" w:hAnsi="Times New Roman" w:cs="Times New Roman"/>
                      <w:color w:val="auto"/>
                      <w:sz w:val="21"/>
                      <w:szCs w:val="21"/>
                      <w:highlight w:val="none"/>
                    </w:rPr>
                    <w:t>东侧，危险废物定期委托有资质单位处理，一般工业固废定期外售或委托环卫部门处置。生活垃圾统一收集，及时交环卫部门处理。</w:t>
                  </w:r>
                </w:p>
              </w:tc>
              <w:tc>
                <w:tcPr>
                  <w:tcW w:w="872" w:type="pct"/>
                  <w:vAlign w:val="center"/>
                </w:tcPr>
                <w:p w14:paraId="57214668">
                  <w:pPr>
                    <w:keepNext w:val="0"/>
                    <w:keepLines w:val="0"/>
                    <w:pageBreakBefore w:val="0"/>
                    <w:kinsoku/>
                    <w:wordWrap/>
                    <w:overflowPunct/>
                    <w:autoSpaceDE/>
                    <w:autoSpaceDN/>
                    <w:bidi w:val="0"/>
                    <w:ind w:left="0" w:leftChars="0" w:right="0" w:rightChars="0"/>
                    <w:jc w:val="center"/>
                    <w:outlineLvl w:val="9"/>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无</w:t>
                  </w:r>
                  <w:r>
                    <w:rPr>
                      <w:rFonts w:hint="eastAsia"/>
                      <w:color w:val="auto"/>
                      <w:sz w:val="21"/>
                      <w:szCs w:val="21"/>
                      <w:highlight w:val="none"/>
                      <w:lang w:val="en-US" w:eastAsia="zh-CN"/>
                    </w:rPr>
                    <w:t>变化</w:t>
                  </w:r>
                </w:p>
              </w:tc>
            </w:tr>
          </w:tbl>
          <w:p w14:paraId="2A23BB52">
            <w:pPr>
              <w:pStyle w:val="91"/>
              <w:rPr>
                <w:rFonts w:hint="eastAsia"/>
                <w:color w:val="auto"/>
                <w:szCs w:val="24"/>
                <w:highlight w:val="none"/>
                <w:lang w:eastAsia="zh-CN"/>
              </w:rPr>
            </w:pPr>
            <w:r>
              <w:rPr>
                <w:rFonts w:hint="eastAsia"/>
                <w:color w:val="auto"/>
                <w:szCs w:val="24"/>
                <w:highlight w:val="none"/>
              </w:rPr>
              <w:t>（</w:t>
            </w:r>
            <w:r>
              <w:rPr>
                <w:rFonts w:hint="eastAsia"/>
                <w:color w:val="auto"/>
                <w:szCs w:val="24"/>
                <w:highlight w:val="none"/>
                <w:lang w:val="en-US" w:eastAsia="zh-CN"/>
              </w:rPr>
              <w:t>2</w:t>
            </w:r>
            <w:r>
              <w:rPr>
                <w:rFonts w:hint="eastAsia"/>
                <w:color w:val="auto"/>
                <w:szCs w:val="24"/>
                <w:highlight w:val="none"/>
              </w:rPr>
              <w:t>）</w:t>
            </w:r>
            <w:r>
              <w:rPr>
                <w:rFonts w:hint="eastAsia"/>
                <w:color w:val="auto"/>
                <w:szCs w:val="24"/>
                <w:highlight w:val="none"/>
                <w:lang w:eastAsia="zh-CN"/>
              </w:rPr>
              <w:t>产品产量</w:t>
            </w:r>
          </w:p>
          <w:p w14:paraId="437E9124">
            <w:pPr>
              <w:pStyle w:val="91"/>
              <w:rPr>
                <w:rFonts w:hint="eastAsia"/>
                <w:color w:val="auto"/>
                <w:szCs w:val="24"/>
                <w:highlight w:val="none"/>
                <w:lang w:eastAsia="zh-CN"/>
              </w:rPr>
            </w:pPr>
            <w:r>
              <w:rPr>
                <w:rFonts w:hint="eastAsia"/>
                <w:color w:val="auto"/>
                <w:szCs w:val="24"/>
                <w:highlight w:val="none"/>
                <w:lang w:eastAsia="zh-CN"/>
              </w:rPr>
              <w:t>项目的产品方案见下表。</w:t>
            </w:r>
          </w:p>
          <w:p w14:paraId="231FCAB2">
            <w:pPr>
              <w:pStyle w:val="38"/>
              <w:keepNext/>
              <w:kinsoku w:val="0"/>
              <w:jc w:val="center"/>
              <w:rPr>
                <w:rFonts w:hint="default" w:ascii="Times New Roman" w:hAnsi="Times New Roman" w:cs="Times New Roman"/>
                <w:b/>
                <w:bCs/>
                <w:color w:val="auto"/>
                <w:highlight w:val="none"/>
              </w:rPr>
            </w:pPr>
            <w:r>
              <w:rPr>
                <w:rFonts w:hint="default" w:ascii="Times New Roman" w:hAnsi="Times New Roman" w:eastAsia="宋体" w:cs="Times New Roman"/>
                <w:b/>
                <w:bCs/>
                <w:color w:val="auto"/>
                <w:kern w:val="2"/>
                <w:sz w:val="18"/>
                <w:szCs w:val="18"/>
                <w:highlight w:val="none"/>
                <w:lang w:val="en-US" w:eastAsia="zh-CN" w:bidi="ar-SA"/>
              </w:rPr>
              <w:t>表2-</w:t>
            </w:r>
            <w:r>
              <w:rPr>
                <w:rFonts w:hint="eastAsia" w:ascii="Times New Roman" w:cs="Times New Roman"/>
                <w:b/>
                <w:bCs/>
                <w:color w:val="auto"/>
                <w:kern w:val="2"/>
                <w:sz w:val="18"/>
                <w:szCs w:val="18"/>
                <w:highlight w:val="none"/>
                <w:lang w:val="en-US" w:eastAsia="zh-CN" w:bidi="ar-SA"/>
              </w:rPr>
              <w:t>3</w:t>
            </w:r>
            <w:r>
              <w:rPr>
                <w:rFonts w:hint="default" w:ascii="Times New Roman" w:hAnsi="Times New Roman" w:eastAsia="宋体" w:cs="Times New Roman"/>
                <w:b/>
                <w:bCs/>
                <w:color w:val="auto"/>
                <w:kern w:val="2"/>
                <w:sz w:val="18"/>
                <w:szCs w:val="18"/>
                <w:highlight w:val="none"/>
                <w:lang w:val="en-US" w:eastAsia="zh-CN" w:bidi="ar-SA"/>
              </w:rPr>
              <w:t xml:space="preserve"> 产品产量一览表</w:t>
            </w:r>
          </w:p>
          <w:tbl>
            <w:tblPr>
              <w:tblStyle w:val="3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755"/>
              <w:gridCol w:w="925"/>
              <w:gridCol w:w="842"/>
              <w:gridCol w:w="842"/>
              <w:gridCol w:w="842"/>
              <w:gridCol w:w="842"/>
              <w:gridCol w:w="1259"/>
              <w:gridCol w:w="3106"/>
            </w:tblGrid>
            <w:tr w14:paraId="782F6FE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680" w:type="dxa"/>
                  <w:gridSpan w:val="2"/>
                  <w:vAlign w:val="center"/>
                </w:tcPr>
                <w:p w14:paraId="72AE2E00">
                  <w:pPr>
                    <w:keepNext/>
                    <w:widowControl w:val="0"/>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产品名称</w:t>
                  </w:r>
                </w:p>
              </w:tc>
              <w:tc>
                <w:tcPr>
                  <w:tcW w:w="1684" w:type="dxa"/>
                  <w:gridSpan w:val="2"/>
                  <w:vAlign w:val="center"/>
                </w:tcPr>
                <w:p w14:paraId="7CA1F18D">
                  <w:pPr>
                    <w:keepNext/>
                    <w:widowControl w:val="0"/>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环评</w:t>
                  </w:r>
                  <w:r>
                    <w:rPr>
                      <w:rFonts w:hint="default" w:ascii="Times New Roman" w:hAnsi="Times New Roman" w:cs="Times New Roman"/>
                      <w:bCs/>
                      <w:color w:val="auto"/>
                      <w:szCs w:val="21"/>
                      <w:highlight w:val="none"/>
                    </w:rPr>
                    <w:t>年产量（吨）</w:t>
                  </w:r>
                </w:p>
              </w:tc>
              <w:tc>
                <w:tcPr>
                  <w:tcW w:w="1684" w:type="dxa"/>
                  <w:gridSpan w:val="2"/>
                  <w:tcBorders>
                    <w:left w:val="single" w:color="auto" w:sz="4" w:space="0"/>
                  </w:tcBorders>
                  <w:vAlign w:val="center"/>
                </w:tcPr>
                <w:p w14:paraId="44A5049D">
                  <w:pPr>
                    <w:keepNext/>
                    <w:widowControl w:val="0"/>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实际</w:t>
                  </w:r>
                  <w:r>
                    <w:rPr>
                      <w:rFonts w:hint="default" w:ascii="Times New Roman" w:hAnsi="Times New Roman" w:cs="Times New Roman"/>
                      <w:bCs/>
                      <w:color w:val="auto"/>
                      <w:szCs w:val="21"/>
                      <w:highlight w:val="none"/>
                    </w:rPr>
                    <w:t>年产量（吨）</w:t>
                  </w:r>
                </w:p>
              </w:tc>
              <w:tc>
                <w:tcPr>
                  <w:tcW w:w="1259" w:type="dxa"/>
                  <w:tcBorders>
                    <w:left w:val="single" w:color="auto" w:sz="4" w:space="0"/>
                  </w:tcBorders>
                  <w:vAlign w:val="center"/>
                </w:tcPr>
                <w:p w14:paraId="68060818">
                  <w:pPr>
                    <w:keepNext/>
                    <w:widowControl w:val="0"/>
                    <w:kinsoku w:val="0"/>
                    <w:jc w:val="center"/>
                    <w:textAlignment w:val="center"/>
                    <w:rPr>
                      <w:rFonts w:hint="eastAsia" w:ascii="Times New Roman" w:hAnsi="Times New Roman" w:eastAsia="宋体" w:cs="Times New Roman"/>
                      <w:bCs/>
                      <w:color w:val="auto"/>
                      <w:szCs w:val="21"/>
                      <w:highlight w:val="none"/>
                      <w:lang w:eastAsia="zh-CN"/>
                    </w:rPr>
                  </w:pPr>
                  <w:r>
                    <w:rPr>
                      <w:rFonts w:hint="eastAsia" w:ascii="Times New Roman" w:hAnsi="Times New Roman" w:cs="Times New Roman"/>
                      <w:bCs/>
                      <w:color w:val="auto"/>
                      <w:szCs w:val="21"/>
                      <w:highlight w:val="none"/>
                      <w:lang w:eastAsia="zh-CN"/>
                    </w:rPr>
                    <w:t>变化量</w:t>
                  </w:r>
                  <w:r>
                    <w:rPr>
                      <w:rFonts w:hint="default" w:ascii="Times New Roman" w:hAnsi="Times New Roman" w:cs="Times New Roman"/>
                      <w:bCs/>
                      <w:color w:val="auto"/>
                      <w:szCs w:val="21"/>
                      <w:highlight w:val="none"/>
                    </w:rPr>
                    <w:t>（吨）</w:t>
                  </w:r>
                </w:p>
              </w:tc>
              <w:tc>
                <w:tcPr>
                  <w:tcW w:w="3106" w:type="dxa"/>
                  <w:tcBorders>
                    <w:left w:val="single" w:color="auto" w:sz="4" w:space="0"/>
                  </w:tcBorders>
                  <w:vAlign w:val="center"/>
                </w:tcPr>
                <w:p w14:paraId="44ABA0AD">
                  <w:pPr>
                    <w:keepNext/>
                    <w:widowControl w:val="0"/>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产品执行标准</w:t>
                  </w:r>
                </w:p>
              </w:tc>
            </w:tr>
            <w:tr w14:paraId="57B2FBB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55" w:type="dxa"/>
                  <w:vMerge w:val="restart"/>
                  <w:vAlign w:val="center"/>
                </w:tcPr>
                <w:p w14:paraId="287F7073">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钢结构产品</w:t>
                  </w:r>
                </w:p>
              </w:tc>
              <w:tc>
                <w:tcPr>
                  <w:tcW w:w="924" w:type="dxa"/>
                  <w:vAlign w:val="center"/>
                </w:tcPr>
                <w:p w14:paraId="447EEA77">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H型钢</w:t>
                  </w:r>
                </w:p>
              </w:tc>
              <w:tc>
                <w:tcPr>
                  <w:tcW w:w="842" w:type="dxa"/>
                  <w:vMerge w:val="restart"/>
                  <w:vAlign w:val="center"/>
                </w:tcPr>
                <w:p w14:paraId="5C6B0B24">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24000</w:t>
                  </w:r>
                </w:p>
              </w:tc>
              <w:tc>
                <w:tcPr>
                  <w:tcW w:w="842" w:type="dxa"/>
                  <w:vAlign w:val="center"/>
                </w:tcPr>
                <w:p w14:paraId="7AA9838D">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21250</w:t>
                  </w:r>
                </w:p>
              </w:tc>
              <w:tc>
                <w:tcPr>
                  <w:tcW w:w="842" w:type="dxa"/>
                  <w:vMerge w:val="restart"/>
                  <w:tcBorders>
                    <w:left w:val="single" w:color="auto" w:sz="4" w:space="0"/>
                  </w:tcBorders>
                  <w:vAlign w:val="center"/>
                </w:tcPr>
                <w:p w14:paraId="2E99589D">
                  <w:pPr>
                    <w:keepNext/>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22385</w:t>
                  </w:r>
                </w:p>
              </w:tc>
              <w:tc>
                <w:tcPr>
                  <w:tcW w:w="842" w:type="dxa"/>
                  <w:tcBorders>
                    <w:left w:val="single" w:color="auto" w:sz="4" w:space="0"/>
                  </w:tcBorders>
                  <w:vAlign w:val="center"/>
                </w:tcPr>
                <w:p w14:paraId="0EB24864">
                  <w:pPr>
                    <w:keepNext/>
                    <w:widowControl w:val="0"/>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eastAsia="宋体" w:cs="Times New Roman"/>
                      <w:bCs/>
                      <w:color w:val="auto"/>
                      <w:szCs w:val="21"/>
                      <w:highlight w:val="none"/>
                    </w:rPr>
                    <w:t>21250</w:t>
                  </w:r>
                </w:p>
              </w:tc>
              <w:tc>
                <w:tcPr>
                  <w:tcW w:w="1259" w:type="dxa"/>
                  <w:tcBorders>
                    <w:left w:val="single" w:color="auto" w:sz="4" w:space="0"/>
                  </w:tcBorders>
                  <w:vAlign w:val="center"/>
                </w:tcPr>
                <w:p w14:paraId="745CC035">
                  <w:pPr>
                    <w:keepNext/>
                    <w:kinsoku w:val="0"/>
                    <w:jc w:val="center"/>
                    <w:textAlignment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0</w:t>
                  </w:r>
                </w:p>
              </w:tc>
              <w:tc>
                <w:tcPr>
                  <w:tcW w:w="3106" w:type="dxa"/>
                  <w:vMerge w:val="restart"/>
                  <w:tcBorders>
                    <w:left w:val="single" w:color="auto" w:sz="4" w:space="0"/>
                  </w:tcBorders>
                  <w:vAlign w:val="center"/>
                </w:tcPr>
                <w:p w14:paraId="2D86E112">
                  <w:pPr>
                    <w:keepNext/>
                    <w:kinsoku w:val="0"/>
                    <w:jc w:val="center"/>
                    <w:textAlignment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《钢结构通用规范》GB 55006-2021</w:t>
                  </w:r>
                </w:p>
              </w:tc>
            </w:tr>
            <w:tr w14:paraId="580C98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55" w:type="dxa"/>
                  <w:vMerge w:val="continue"/>
                  <w:vAlign w:val="center"/>
                </w:tcPr>
                <w:p w14:paraId="13A921E2">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924" w:type="dxa"/>
                  <w:vAlign w:val="center"/>
                </w:tcPr>
                <w:p w14:paraId="1CF554D6">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C型钢</w:t>
                  </w:r>
                </w:p>
              </w:tc>
              <w:tc>
                <w:tcPr>
                  <w:tcW w:w="842" w:type="dxa"/>
                  <w:vMerge w:val="continue"/>
                  <w:vAlign w:val="center"/>
                </w:tcPr>
                <w:p w14:paraId="07582AF2">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842" w:type="dxa"/>
                  <w:vAlign w:val="center"/>
                </w:tcPr>
                <w:p w14:paraId="77B6305A">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1135</w:t>
                  </w:r>
                </w:p>
              </w:tc>
              <w:tc>
                <w:tcPr>
                  <w:tcW w:w="842" w:type="dxa"/>
                  <w:vMerge w:val="continue"/>
                  <w:tcBorders>
                    <w:left w:val="single" w:color="auto" w:sz="4" w:space="0"/>
                  </w:tcBorders>
                  <w:vAlign w:val="center"/>
                </w:tcPr>
                <w:p w14:paraId="75B6FA4C">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842" w:type="dxa"/>
                  <w:tcBorders>
                    <w:left w:val="single" w:color="auto" w:sz="4" w:space="0"/>
                  </w:tcBorders>
                  <w:vAlign w:val="center"/>
                </w:tcPr>
                <w:p w14:paraId="5C1CE4C5">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1135</w:t>
                  </w:r>
                </w:p>
              </w:tc>
              <w:tc>
                <w:tcPr>
                  <w:tcW w:w="1259" w:type="dxa"/>
                  <w:tcBorders>
                    <w:left w:val="single" w:color="auto" w:sz="4" w:space="0"/>
                  </w:tcBorders>
                  <w:vAlign w:val="center"/>
                </w:tcPr>
                <w:p w14:paraId="7D9E5CBB">
                  <w:pPr>
                    <w:keepNext/>
                    <w:widowControl w:val="0"/>
                    <w:adjustRightInd w:val="0"/>
                    <w:snapToGrid w:val="0"/>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0</w:t>
                  </w:r>
                </w:p>
              </w:tc>
              <w:tc>
                <w:tcPr>
                  <w:tcW w:w="3106" w:type="dxa"/>
                  <w:vMerge w:val="continue"/>
                  <w:tcBorders>
                    <w:left w:val="single" w:color="auto" w:sz="4" w:space="0"/>
                  </w:tcBorders>
                  <w:vAlign w:val="center"/>
                </w:tcPr>
                <w:p w14:paraId="396A7296">
                  <w:pPr>
                    <w:keepNext/>
                    <w:widowControl w:val="0"/>
                    <w:adjustRightInd w:val="0"/>
                    <w:snapToGrid w:val="0"/>
                    <w:jc w:val="center"/>
                    <w:rPr>
                      <w:rFonts w:hint="default" w:ascii="Times New Roman" w:hAnsi="Times New Roman" w:eastAsia="宋体" w:cs="Times New Roman"/>
                      <w:bCs/>
                      <w:color w:val="auto"/>
                      <w:szCs w:val="21"/>
                      <w:highlight w:val="none"/>
                    </w:rPr>
                  </w:pPr>
                </w:p>
              </w:tc>
            </w:tr>
            <w:tr w14:paraId="3AB0B20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55" w:type="dxa"/>
                  <w:vMerge w:val="continue"/>
                  <w:vAlign w:val="center"/>
                </w:tcPr>
                <w:p w14:paraId="7A480073">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924" w:type="dxa"/>
                  <w:vAlign w:val="center"/>
                </w:tcPr>
                <w:p w14:paraId="795268C3">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彩钢瓦</w:t>
                  </w:r>
                </w:p>
              </w:tc>
              <w:tc>
                <w:tcPr>
                  <w:tcW w:w="842" w:type="dxa"/>
                  <w:vMerge w:val="continue"/>
                  <w:vAlign w:val="center"/>
                </w:tcPr>
                <w:p w14:paraId="3FEC2A5F">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842" w:type="dxa"/>
                  <w:vAlign w:val="center"/>
                </w:tcPr>
                <w:p w14:paraId="3DC31905">
                  <w:pPr>
                    <w:keepNext/>
                    <w:widowControl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1615</w:t>
                  </w:r>
                </w:p>
              </w:tc>
              <w:tc>
                <w:tcPr>
                  <w:tcW w:w="842" w:type="dxa"/>
                  <w:vMerge w:val="continue"/>
                  <w:tcBorders>
                    <w:left w:val="single" w:color="auto" w:sz="4" w:space="0"/>
                  </w:tcBorders>
                  <w:vAlign w:val="center"/>
                </w:tcPr>
                <w:p w14:paraId="6134B333">
                  <w:pPr>
                    <w:keepNext/>
                    <w:widowControl w:val="0"/>
                    <w:adjustRightInd w:val="0"/>
                    <w:snapToGrid w:val="0"/>
                    <w:jc w:val="center"/>
                    <w:rPr>
                      <w:rFonts w:hint="default" w:ascii="Times New Roman" w:hAnsi="Times New Roman" w:eastAsia="宋体" w:cs="Times New Roman"/>
                      <w:bCs/>
                      <w:color w:val="auto"/>
                      <w:szCs w:val="21"/>
                      <w:highlight w:val="none"/>
                    </w:rPr>
                  </w:pPr>
                </w:p>
              </w:tc>
              <w:tc>
                <w:tcPr>
                  <w:tcW w:w="842" w:type="dxa"/>
                  <w:tcBorders>
                    <w:left w:val="single" w:color="auto" w:sz="4" w:space="0"/>
                  </w:tcBorders>
                  <w:vAlign w:val="center"/>
                </w:tcPr>
                <w:p w14:paraId="460D0A9E">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0</w:t>
                  </w:r>
                </w:p>
              </w:tc>
              <w:tc>
                <w:tcPr>
                  <w:tcW w:w="1259" w:type="dxa"/>
                  <w:tcBorders>
                    <w:left w:val="single" w:color="auto" w:sz="4" w:space="0"/>
                  </w:tcBorders>
                  <w:vAlign w:val="center"/>
                </w:tcPr>
                <w:p w14:paraId="52E7BE3F">
                  <w:pPr>
                    <w:keepNext/>
                    <w:widowControl w:val="0"/>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-1615</w:t>
                  </w:r>
                </w:p>
              </w:tc>
              <w:tc>
                <w:tcPr>
                  <w:tcW w:w="3106" w:type="dxa"/>
                  <w:vMerge w:val="continue"/>
                  <w:tcBorders>
                    <w:left w:val="single" w:color="auto" w:sz="4" w:space="0"/>
                  </w:tcBorders>
                  <w:vAlign w:val="center"/>
                </w:tcPr>
                <w:p w14:paraId="75687227">
                  <w:pPr>
                    <w:keepNext/>
                    <w:widowControl w:val="0"/>
                    <w:adjustRightInd w:val="0"/>
                    <w:snapToGrid w:val="0"/>
                    <w:jc w:val="center"/>
                    <w:rPr>
                      <w:rFonts w:hint="default" w:ascii="Times New Roman" w:hAnsi="Times New Roman" w:eastAsia="宋体" w:cs="Times New Roman"/>
                      <w:bCs/>
                      <w:color w:val="auto"/>
                      <w:szCs w:val="21"/>
                      <w:highlight w:val="none"/>
                    </w:rPr>
                  </w:pPr>
                </w:p>
              </w:tc>
            </w:tr>
          </w:tbl>
          <w:p w14:paraId="6AECB0DA">
            <w:pPr>
              <w:pStyle w:val="91"/>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）劳动定员及工作制度</w:t>
            </w:r>
          </w:p>
          <w:p w14:paraId="20C6DF74">
            <w:pPr>
              <w:keepNext/>
              <w:widowControl w:val="0"/>
              <w:kinsoku w:val="0"/>
              <w:adjustRightInd w:val="0"/>
              <w:snapToGrid w:val="0"/>
              <w:spacing w:line="360" w:lineRule="auto"/>
              <w:ind w:firstLine="480" w:firstLineChars="200"/>
              <w:jc w:val="both"/>
              <w:rPr>
                <w:color w:val="auto"/>
                <w:sz w:val="24"/>
                <w:szCs w:val="24"/>
                <w:highlight w:val="none"/>
              </w:rPr>
            </w:pPr>
            <w:r>
              <w:rPr>
                <w:rFonts w:hint="eastAsia" w:ascii="Times New Roman" w:hAnsi="Times New Roman" w:cs="Times New Roman"/>
                <w:color w:val="auto"/>
                <w:sz w:val="24"/>
                <w:highlight w:val="none"/>
              </w:rPr>
              <w:t>原项目劳动定员38人，</w:t>
            </w:r>
            <w:r>
              <w:rPr>
                <w:rFonts w:ascii="Times New Roman" w:hAnsi="Times New Roman" w:cs="Times New Roman"/>
                <w:color w:val="auto"/>
                <w:sz w:val="24"/>
                <w:highlight w:val="none"/>
              </w:rPr>
              <w:t>本项目</w:t>
            </w:r>
            <w:r>
              <w:rPr>
                <w:rFonts w:hint="eastAsia" w:ascii="Times New Roman" w:hAnsi="Times New Roman" w:cs="Times New Roman"/>
                <w:color w:val="auto"/>
                <w:sz w:val="24"/>
                <w:highlight w:val="none"/>
              </w:rPr>
              <w:t>改扩建后全厂</w:t>
            </w:r>
            <w:r>
              <w:rPr>
                <w:rFonts w:ascii="Times New Roman" w:hAnsi="Times New Roman" w:eastAsia="宋体" w:cs="Times New Roman"/>
                <w:color w:val="auto"/>
                <w:sz w:val="24"/>
                <w:highlight w:val="none"/>
              </w:rPr>
              <w:t>劳动定员</w:t>
            </w:r>
            <w:r>
              <w:rPr>
                <w:rFonts w:hint="eastAsia" w:ascii="Times New Roman" w:hAnsi="Times New Roman" w:eastAsia="宋体" w:cs="Times New Roman"/>
                <w:color w:val="auto"/>
                <w:sz w:val="24"/>
                <w:highlight w:val="none"/>
              </w:rPr>
              <w:t>65</w:t>
            </w:r>
            <w:r>
              <w:rPr>
                <w:rFonts w:ascii="Times New Roman" w:hAnsi="Times New Roman" w:eastAsia="宋体" w:cs="Times New Roman"/>
                <w:color w:val="auto"/>
                <w:sz w:val="24"/>
                <w:highlight w:val="none"/>
              </w:rPr>
              <w:t>人</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年工作300天，每天1班，每班工作8h，年工作2400h</w:t>
            </w:r>
            <w:r>
              <w:rPr>
                <w:color w:val="auto"/>
                <w:sz w:val="24"/>
                <w:szCs w:val="24"/>
                <w:highlight w:val="none"/>
              </w:rPr>
              <w:t>。</w:t>
            </w:r>
          </w:p>
          <w:p w14:paraId="34EE2241">
            <w:pPr>
              <w:pStyle w:val="91"/>
              <w:rPr>
                <w:color w:val="auto"/>
                <w:szCs w:val="24"/>
                <w:highlight w:val="none"/>
              </w:rPr>
            </w:pPr>
            <w:r>
              <w:rPr>
                <w:rFonts w:hint="eastAsia"/>
                <w:color w:val="auto"/>
                <w:szCs w:val="24"/>
                <w:highlight w:val="none"/>
              </w:rPr>
              <w:t>（4）项目主要工艺设备明细表</w:t>
            </w:r>
          </w:p>
          <w:p w14:paraId="63D880AA">
            <w:pPr>
              <w:adjustRightInd w:val="0"/>
              <w:snapToGrid w:val="0"/>
              <w:spacing w:line="360" w:lineRule="auto"/>
              <w:ind w:firstLine="480" w:firstLineChars="200"/>
              <w:rPr>
                <w:color w:val="auto"/>
                <w:sz w:val="24"/>
                <w:szCs w:val="24"/>
                <w:highlight w:val="none"/>
              </w:rPr>
            </w:pPr>
            <w:r>
              <w:rPr>
                <w:color w:val="auto"/>
                <w:sz w:val="24"/>
                <w:szCs w:val="24"/>
                <w:highlight w:val="none"/>
              </w:rPr>
              <w:t>生产设备情况见</w:t>
            </w:r>
            <w:r>
              <w:rPr>
                <w:rFonts w:hint="eastAsia"/>
                <w:color w:val="auto"/>
                <w:sz w:val="24"/>
                <w:szCs w:val="24"/>
                <w:highlight w:val="none"/>
                <w:lang w:eastAsia="zh-CN"/>
              </w:rPr>
              <w:t>下表</w:t>
            </w:r>
            <w:r>
              <w:rPr>
                <w:color w:val="auto"/>
                <w:sz w:val="24"/>
                <w:szCs w:val="24"/>
                <w:highlight w:val="none"/>
              </w:rPr>
              <w:t>。</w:t>
            </w:r>
          </w:p>
          <w:p w14:paraId="1E407DF5">
            <w:pPr>
              <w:ind w:right="130"/>
              <w:jc w:val="center"/>
              <w:rPr>
                <w:b/>
                <w:bCs/>
                <w:color w:val="auto"/>
                <w:sz w:val="18"/>
                <w:szCs w:val="18"/>
                <w:highlight w:val="none"/>
              </w:rPr>
            </w:pPr>
            <w:r>
              <w:rPr>
                <w:b/>
                <w:bCs/>
                <w:color w:val="auto"/>
                <w:sz w:val="18"/>
                <w:szCs w:val="18"/>
                <w:highlight w:val="none"/>
              </w:rPr>
              <w:t>表</w:t>
            </w:r>
            <w:r>
              <w:rPr>
                <w:rFonts w:hint="eastAsia"/>
                <w:b/>
                <w:bCs/>
                <w:color w:val="auto"/>
                <w:sz w:val="18"/>
                <w:szCs w:val="18"/>
                <w:highlight w:val="none"/>
              </w:rPr>
              <w:t>2-</w:t>
            </w:r>
            <w:r>
              <w:rPr>
                <w:rFonts w:hint="eastAsia"/>
                <w:b/>
                <w:bCs/>
                <w:color w:val="auto"/>
                <w:sz w:val="18"/>
                <w:szCs w:val="18"/>
                <w:highlight w:val="none"/>
                <w:lang w:val="en-US" w:eastAsia="zh-CN"/>
              </w:rPr>
              <w:t>4</w:t>
            </w:r>
            <w:r>
              <w:rPr>
                <w:b/>
                <w:bCs/>
                <w:color w:val="auto"/>
                <w:sz w:val="18"/>
                <w:szCs w:val="18"/>
                <w:highlight w:val="none"/>
              </w:rPr>
              <w:t xml:space="preserve"> </w:t>
            </w:r>
            <w:r>
              <w:rPr>
                <w:rFonts w:hint="eastAsia"/>
                <w:b/>
                <w:bCs/>
                <w:color w:val="auto"/>
                <w:sz w:val="18"/>
                <w:szCs w:val="18"/>
                <w:highlight w:val="none"/>
              </w:rPr>
              <w:t>本</w:t>
            </w:r>
            <w:r>
              <w:rPr>
                <w:b/>
                <w:bCs/>
                <w:color w:val="auto"/>
                <w:sz w:val="18"/>
                <w:szCs w:val="18"/>
                <w:highlight w:val="none"/>
              </w:rPr>
              <w:t>项目生产设备一览表</w:t>
            </w:r>
          </w:p>
          <w:tbl>
            <w:tblPr>
              <w:tblStyle w:val="31"/>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950"/>
              <w:gridCol w:w="1566"/>
              <w:gridCol w:w="1317"/>
              <w:gridCol w:w="1982"/>
              <w:gridCol w:w="1140"/>
              <w:gridCol w:w="988"/>
            </w:tblGrid>
            <w:tr w14:paraId="36FD12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12875C19">
                  <w:pPr>
                    <w:keepNext w:val="0"/>
                    <w:keepLines w:val="0"/>
                    <w:pageBreakBefore w:val="0"/>
                    <w:widowControl w:val="0"/>
                    <w:kinsoku/>
                    <w:wordWrap/>
                    <w:overflowPunct/>
                    <w:topLinePunct w:val="0"/>
                    <w:bidi w:val="0"/>
                    <w:snapToGrid w:val="0"/>
                    <w:spacing w:line="240" w:lineRule="auto"/>
                    <w:ind w:left="0" w:leftChars="0"/>
                    <w:jc w:val="center"/>
                    <w:rPr>
                      <w:rFonts w:hint="eastAsia" w:ascii="Times New Roman" w:hAnsi="Times New Roman" w:eastAsia="宋体" w:cs="Times New Roman"/>
                      <w:b w:val="0"/>
                      <w:bCs w:val="0"/>
                      <w:color w:val="auto"/>
                      <w:sz w:val="18"/>
                      <w:szCs w:val="18"/>
                      <w:highlight w:val="none"/>
                      <w:lang w:eastAsia="zh-CN"/>
                    </w:rPr>
                  </w:pPr>
                  <w:r>
                    <w:rPr>
                      <w:rFonts w:hint="eastAsia" w:cs="Times New Roman"/>
                      <w:b w:val="0"/>
                      <w:bCs w:val="0"/>
                      <w:color w:val="auto"/>
                      <w:sz w:val="18"/>
                      <w:szCs w:val="18"/>
                      <w:highlight w:val="none"/>
                      <w:lang w:eastAsia="zh-CN"/>
                    </w:rPr>
                    <w:t>序号</w:t>
                  </w:r>
                </w:p>
              </w:tc>
              <w:tc>
                <w:tcPr>
                  <w:tcW w:w="1036" w:type="pct"/>
                  <w:vAlign w:val="center"/>
                </w:tcPr>
                <w:p w14:paraId="49F2483D">
                  <w:pPr>
                    <w:keepNext w:val="0"/>
                    <w:keepLines w:val="0"/>
                    <w:pageBreakBefore w:val="0"/>
                    <w:widowControl w:val="0"/>
                    <w:kinsoku/>
                    <w:wordWrap/>
                    <w:overflowPunct/>
                    <w:topLinePunct w:val="0"/>
                    <w:bidi w:val="0"/>
                    <w:snapToGrid w:val="0"/>
                    <w:spacing w:line="240" w:lineRule="auto"/>
                    <w:ind w:left="0" w:leftChars="0"/>
                    <w:jc w:val="center"/>
                    <w:rPr>
                      <w:rFonts w:hint="eastAsia" w:ascii="Times New Roman" w:hAnsi="Times New Roman" w:cs="Times New Roman"/>
                      <w:b w:val="0"/>
                      <w:bCs w:val="0"/>
                      <w:color w:val="auto"/>
                      <w:sz w:val="18"/>
                      <w:szCs w:val="18"/>
                      <w:highlight w:val="none"/>
                    </w:rPr>
                  </w:pPr>
                  <w:r>
                    <w:rPr>
                      <w:rFonts w:ascii="Times New Roman" w:hAnsi="Times New Roman" w:cs="Times New Roman"/>
                      <w:b w:val="0"/>
                      <w:bCs w:val="0"/>
                      <w:color w:val="auto"/>
                      <w:sz w:val="18"/>
                      <w:szCs w:val="18"/>
                      <w:highlight w:val="none"/>
                    </w:rPr>
                    <w:t>生产设施</w:t>
                  </w:r>
                </w:p>
              </w:tc>
              <w:tc>
                <w:tcPr>
                  <w:tcW w:w="832" w:type="pct"/>
                  <w:vAlign w:val="center"/>
                </w:tcPr>
                <w:p w14:paraId="4856BE46">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ascii="Times New Roman" w:hAnsi="Times New Roman" w:cs="Times New Roman"/>
                      <w:b w:val="0"/>
                      <w:bCs w:val="0"/>
                      <w:color w:val="auto"/>
                      <w:sz w:val="18"/>
                      <w:szCs w:val="18"/>
                      <w:highlight w:val="none"/>
                    </w:rPr>
                    <w:t>环评</w:t>
                  </w:r>
                  <w:r>
                    <w:rPr>
                      <w:rFonts w:hint="eastAsia" w:cs="Times New Roman"/>
                      <w:b w:val="0"/>
                      <w:bCs w:val="0"/>
                      <w:color w:val="auto"/>
                      <w:sz w:val="18"/>
                      <w:szCs w:val="18"/>
                      <w:highlight w:val="none"/>
                      <w:lang w:eastAsia="zh-CN"/>
                    </w:rPr>
                    <w:t>及批复</w:t>
                  </w:r>
                  <w:r>
                    <w:rPr>
                      <w:rFonts w:hint="eastAsia" w:ascii="Times New Roman" w:hAnsi="Times New Roman" w:cs="Times New Roman"/>
                      <w:b w:val="0"/>
                      <w:bCs w:val="0"/>
                      <w:color w:val="auto"/>
                      <w:sz w:val="18"/>
                      <w:szCs w:val="18"/>
                      <w:highlight w:val="none"/>
                    </w:rPr>
                    <w:t>型号</w:t>
                  </w:r>
                </w:p>
              </w:tc>
              <w:tc>
                <w:tcPr>
                  <w:tcW w:w="700" w:type="pct"/>
                  <w:vAlign w:val="center"/>
                </w:tcPr>
                <w:p w14:paraId="07C16BA5">
                  <w:pPr>
                    <w:keepNext w:val="0"/>
                    <w:keepLines w:val="0"/>
                    <w:pageBreakBefore w:val="0"/>
                    <w:widowControl w:val="0"/>
                    <w:kinsoku/>
                    <w:wordWrap/>
                    <w:overflowPunct/>
                    <w:topLinePunct w:val="0"/>
                    <w:bidi w:val="0"/>
                    <w:snapToGrid w:val="0"/>
                    <w:spacing w:line="240" w:lineRule="auto"/>
                    <w:ind w:left="0" w:leftChars="0"/>
                    <w:jc w:val="center"/>
                    <w:rPr>
                      <w:b w:val="0"/>
                      <w:bCs w:val="0"/>
                      <w:color w:val="auto"/>
                      <w:sz w:val="18"/>
                      <w:szCs w:val="18"/>
                      <w:highlight w:val="none"/>
                    </w:rPr>
                  </w:pPr>
                  <w:r>
                    <w:rPr>
                      <w:color w:val="auto"/>
                      <w:kern w:val="0"/>
                      <w:sz w:val="18"/>
                      <w:szCs w:val="18"/>
                      <w:highlight w:val="none"/>
                    </w:rPr>
                    <w:t>环评</w:t>
                  </w:r>
                  <w:r>
                    <w:rPr>
                      <w:rFonts w:hint="eastAsia"/>
                      <w:color w:val="auto"/>
                      <w:kern w:val="0"/>
                      <w:sz w:val="18"/>
                      <w:szCs w:val="18"/>
                      <w:highlight w:val="none"/>
                      <w:lang w:eastAsia="zh-CN"/>
                    </w:rPr>
                    <w:t>及批复</w:t>
                  </w:r>
                  <w:r>
                    <w:rPr>
                      <w:rFonts w:hint="eastAsia" w:ascii="Times New Roman" w:hAnsi="Times New Roman" w:cs="Times New Roman"/>
                      <w:b w:val="0"/>
                      <w:bCs w:val="0"/>
                      <w:color w:val="auto"/>
                      <w:sz w:val="18"/>
                      <w:szCs w:val="18"/>
                      <w:highlight w:val="none"/>
                    </w:rPr>
                    <w:t>数量（台</w:t>
                  </w:r>
                  <w:r>
                    <w:rPr>
                      <w:rFonts w:hint="eastAsia" w:cs="Times New Roman"/>
                      <w:b w:val="0"/>
                      <w:bCs w:val="0"/>
                      <w:color w:val="auto"/>
                      <w:sz w:val="18"/>
                      <w:szCs w:val="18"/>
                      <w:highlight w:val="none"/>
                      <w:lang w:val="en-US" w:eastAsia="zh-CN"/>
                    </w:rPr>
                    <w:t>/套</w:t>
                  </w:r>
                  <w:r>
                    <w:rPr>
                      <w:rFonts w:ascii="Times New Roman" w:hAnsi="Times New Roman" w:cs="Times New Roman"/>
                      <w:b w:val="0"/>
                      <w:bCs w:val="0"/>
                      <w:color w:val="auto"/>
                      <w:sz w:val="18"/>
                      <w:szCs w:val="18"/>
                      <w:highlight w:val="none"/>
                    </w:rPr>
                    <w:t>）</w:t>
                  </w:r>
                </w:p>
              </w:tc>
              <w:tc>
                <w:tcPr>
                  <w:tcW w:w="1053" w:type="pct"/>
                  <w:vAlign w:val="center"/>
                </w:tcPr>
                <w:p w14:paraId="6443989F">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eastAsia="zh-CN"/>
                    </w:rPr>
                    <w:t>实际</w:t>
                  </w:r>
                  <w:r>
                    <w:rPr>
                      <w:rFonts w:hint="eastAsia" w:ascii="Times New Roman" w:hAnsi="Times New Roman" w:cs="Times New Roman"/>
                      <w:b w:val="0"/>
                      <w:bCs w:val="0"/>
                      <w:color w:val="auto"/>
                      <w:sz w:val="18"/>
                      <w:szCs w:val="18"/>
                      <w:highlight w:val="none"/>
                    </w:rPr>
                    <w:t>型号</w:t>
                  </w:r>
                </w:p>
              </w:tc>
              <w:tc>
                <w:tcPr>
                  <w:tcW w:w="606" w:type="pct"/>
                  <w:vAlign w:val="center"/>
                </w:tcPr>
                <w:p w14:paraId="55FFFC6F">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eastAsia="zh-CN"/>
                    </w:rPr>
                    <w:t>实际</w:t>
                  </w:r>
                  <w:r>
                    <w:rPr>
                      <w:rFonts w:ascii="Times New Roman" w:hAnsi="Times New Roman" w:cs="Times New Roman"/>
                      <w:b w:val="0"/>
                      <w:bCs w:val="0"/>
                      <w:color w:val="auto"/>
                      <w:sz w:val="18"/>
                      <w:szCs w:val="18"/>
                      <w:highlight w:val="none"/>
                    </w:rPr>
                    <w:t>数量</w:t>
                  </w:r>
                  <w:r>
                    <w:rPr>
                      <w:rFonts w:hint="eastAsia"/>
                      <w:b w:val="0"/>
                      <w:bCs w:val="0"/>
                      <w:color w:val="auto"/>
                      <w:sz w:val="18"/>
                      <w:szCs w:val="18"/>
                      <w:highlight w:val="none"/>
                    </w:rPr>
                    <w:t>（台</w:t>
                  </w:r>
                  <w:r>
                    <w:rPr>
                      <w:rFonts w:hint="eastAsia"/>
                      <w:b w:val="0"/>
                      <w:bCs w:val="0"/>
                      <w:color w:val="auto"/>
                      <w:sz w:val="18"/>
                      <w:szCs w:val="18"/>
                      <w:highlight w:val="none"/>
                      <w:lang w:val="en-US" w:eastAsia="zh-CN"/>
                    </w:rPr>
                    <w:t>/套</w:t>
                  </w:r>
                  <w:r>
                    <w:rPr>
                      <w:b w:val="0"/>
                      <w:bCs w:val="0"/>
                      <w:color w:val="auto"/>
                      <w:sz w:val="18"/>
                      <w:szCs w:val="18"/>
                      <w:highlight w:val="none"/>
                    </w:rPr>
                    <w:t>）</w:t>
                  </w:r>
                </w:p>
              </w:tc>
              <w:tc>
                <w:tcPr>
                  <w:tcW w:w="525" w:type="pct"/>
                  <w:vAlign w:val="center"/>
                </w:tcPr>
                <w:p w14:paraId="21DDA6DB">
                  <w:pPr>
                    <w:keepNext w:val="0"/>
                    <w:keepLines w:val="0"/>
                    <w:pageBreakBefore w:val="0"/>
                    <w:widowControl w:val="0"/>
                    <w:kinsoku/>
                    <w:wordWrap/>
                    <w:overflowPunct/>
                    <w:topLinePunct w:val="0"/>
                    <w:bidi w:val="0"/>
                    <w:snapToGrid w:val="0"/>
                    <w:spacing w:line="240" w:lineRule="auto"/>
                    <w:ind w:left="0" w:leftChars="0"/>
                    <w:jc w:val="center"/>
                    <w:rPr>
                      <w:rFonts w:ascii="Times New Roman" w:hAnsi="Times New Roman" w:cs="Times New Roman"/>
                      <w:b w:val="0"/>
                      <w:bCs w:val="0"/>
                      <w:color w:val="auto"/>
                      <w:sz w:val="18"/>
                      <w:szCs w:val="18"/>
                      <w:highlight w:val="none"/>
                    </w:rPr>
                  </w:pPr>
                  <w:r>
                    <w:rPr>
                      <w:rFonts w:hint="eastAsia" w:cs="Times New Roman"/>
                      <w:b w:val="0"/>
                      <w:bCs w:val="0"/>
                      <w:color w:val="auto"/>
                      <w:sz w:val="18"/>
                      <w:szCs w:val="18"/>
                      <w:highlight w:val="none"/>
                      <w:lang w:eastAsia="zh-CN"/>
                    </w:rPr>
                    <w:t>变化情况</w:t>
                  </w:r>
                  <w:r>
                    <w:rPr>
                      <w:rFonts w:hint="eastAsia" w:ascii="Times New Roman" w:hAnsi="Times New Roman" w:cs="Times New Roman"/>
                      <w:b w:val="0"/>
                      <w:bCs w:val="0"/>
                      <w:color w:val="auto"/>
                      <w:sz w:val="18"/>
                      <w:szCs w:val="18"/>
                      <w:highlight w:val="none"/>
                    </w:rPr>
                    <w:t>（台</w:t>
                  </w:r>
                  <w:r>
                    <w:rPr>
                      <w:rFonts w:hint="eastAsia" w:cs="Times New Roman"/>
                      <w:b w:val="0"/>
                      <w:bCs w:val="0"/>
                      <w:color w:val="auto"/>
                      <w:sz w:val="18"/>
                      <w:szCs w:val="18"/>
                      <w:highlight w:val="none"/>
                      <w:lang w:val="en-US" w:eastAsia="zh-CN"/>
                    </w:rPr>
                    <w:t>/套</w:t>
                  </w:r>
                  <w:r>
                    <w:rPr>
                      <w:rFonts w:hint="eastAsia" w:ascii="Times New Roman" w:hAnsi="Times New Roman" w:cs="Times New Roman"/>
                      <w:b w:val="0"/>
                      <w:bCs w:val="0"/>
                      <w:color w:val="auto"/>
                      <w:sz w:val="18"/>
                      <w:szCs w:val="18"/>
                      <w:highlight w:val="none"/>
                    </w:rPr>
                    <w:t>）</w:t>
                  </w:r>
                </w:p>
              </w:tc>
            </w:tr>
            <w:tr w14:paraId="48C548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6AD5AED5">
                  <w:pPr>
                    <w:widowControl/>
                    <w:numPr>
                      <w:ilvl w:val="0"/>
                      <w:numId w:val="2"/>
                    </w:numPr>
                    <w:ind w:left="425" w:leftChars="0" w:hanging="425" w:firstLineChars="0"/>
                    <w:jc w:val="center"/>
                    <w:textAlignment w:val="bottom"/>
                    <w:rPr>
                      <w:color w:val="auto"/>
                      <w:sz w:val="18"/>
                      <w:szCs w:val="18"/>
                      <w:highlight w:val="none"/>
                    </w:rPr>
                  </w:pPr>
                </w:p>
              </w:tc>
              <w:tc>
                <w:tcPr>
                  <w:tcW w:w="1036" w:type="pct"/>
                  <w:shd w:val="clear" w:color="auto" w:fill="auto"/>
                  <w:vAlign w:val="center"/>
                </w:tcPr>
                <w:p w14:paraId="10FA1446">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液压闸式剪板机</w:t>
                  </w:r>
                </w:p>
              </w:tc>
              <w:tc>
                <w:tcPr>
                  <w:tcW w:w="832" w:type="pct"/>
                  <w:shd w:val="clear" w:color="auto" w:fill="auto"/>
                  <w:vAlign w:val="center"/>
                </w:tcPr>
                <w:p w14:paraId="541DB5CF">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QC11Y—10X4000型</w:t>
                  </w:r>
                </w:p>
              </w:tc>
              <w:tc>
                <w:tcPr>
                  <w:tcW w:w="700" w:type="pct"/>
                  <w:shd w:val="clear" w:color="auto" w:fill="auto"/>
                  <w:vAlign w:val="center"/>
                </w:tcPr>
                <w:p w14:paraId="0C49C10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547B6BDF">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QC11Y—10X4000型</w:t>
                  </w:r>
                </w:p>
              </w:tc>
              <w:tc>
                <w:tcPr>
                  <w:tcW w:w="606" w:type="pct"/>
                  <w:shd w:val="clear" w:color="auto" w:fill="auto"/>
                  <w:vAlign w:val="center"/>
                </w:tcPr>
                <w:p w14:paraId="6FEE7E15">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3B4BE6F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2BA99B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56159A6E">
                  <w:pPr>
                    <w:widowControl/>
                    <w:numPr>
                      <w:ilvl w:val="0"/>
                      <w:numId w:val="2"/>
                    </w:numPr>
                    <w:ind w:left="425" w:leftChars="0" w:hanging="425" w:firstLineChars="0"/>
                    <w:jc w:val="center"/>
                    <w:textAlignment w:val="bottom"/>
                    <w:rPr>
                      <w:color w:val="auto"/>
                      <w:sz w:val="18"/>
                      <w:szCs w:val="18"/>
                      <w:highlight w:val="none"/>
                    </w:rPr>
                  </w:pPr>
                </w:p>
              </w:tc>
              <w:tc>
                <w:tcPr>
                  <w:tcW w:w="1036" w:type="pct"/>
                  <w:shd w:val="clear" w:color="auto" w:fill="auto"/>
                  <w:vAlign w:val="center"/>
                </w:tcPr>
                <w:p w14:paraId="61B00E5D">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液压闸式剪板机</w:t>
                  </w:r>
                </w:p>
              </w:tc>
              <w:tc>
                <w:tcPr>
                  <w:tcW w:w="832" w:type="pct"/>
                  <w:shd w:val="clear" w:color="auto" w:fill="auto"/>
                  <w:vAlign w:val="center"/>
                </w:tcPr>
                <w:p w14:paraId="64CFE66A">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QC11Y—20X2500型</w:t>
                  </w:r>
                </w:p>
              </w:tc>
              <w:tc>
                <w:tcPr>
                  <w:tcW w:w="700" w:type="pct"/>
                  <w:shd w:val="clear" w:color="auto" w:fill="auto"/>
                  <w:vAlign w:val="center"/>
                </w:tcPr>
                <w:p w14:paraId="6384088F">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3A6476F3">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QC11Y—20X2500型</w:t>
                  </w:r>
                </w:p>
              </w:tc>
              <w:tc>
                <w:tcPr>
                  <w:tcW w:w="606" w:type="pct"/>
                  <w:shd w:val="clear" w:color="auto" w:fill="auto"/>
                  <w:vAlign w:val="center"/>
                </w:tcPr>
                <w:p w14:paraId="452794AC">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0C7939F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eastAsia"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389224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3535E220">
                  <w:pPr>
                    <w:widowControl/>
                    <w:numPr>
                      <w:ilvl w:val="0"/>
                      <w:numId w:val="2"/>
                    </w:numPr>
                    <w:ind w:left="425" w:leftChars="0" w:hanging="425" w:firstLineChars="0"/>
                    <w:jc w:val="center"/>
                    <w:textAlignment w:val="bottom"/>
                    <w:rPr>
                      <w:color w:val="auto"/>
                      <w:sz w:val="18"/>
                      <w:szCs w:val="18"/>
                      <w:highlight w:val="none"/>
                    </w:rPr>
                  </w:pPr>
                </w:p>
              </w:tc>
              <w:tc>
                <w:tcPr>
                  <w:tcW w:w="1036" w:type="pct"/>
                  <w:shd w:val="clear" w:color="auto" w:fill="auto"/>
                  <w:vAlign w:val="center"/>
                </w:tcPr>
                <w:p w14:paraId="24EA414E">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数控火焰切割机</w:t>
                  </w:r>
                </w:p>
              </w:tc>
              <w:tc>
                <w:tcPr>
                  <w:tcW w:w="832" w:type="pct"/>
                  <w:shd w:val="clear" w:color="auto" w:fill="auto"/>
                  <w:vAlign w:val="center"/>
                </w:tcPr>
                <w:p w14:paraId="784C7814">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CNC—4000</w:t>
                  </w:r>
                </w:p>
              </w:tc>
              <w:tc>
                <w:tcPr>
                  <w:tcW w:w="700" w:type="pct"/>
                  <w:shd w:val="clear" w:color="auto" w:fill="auto"/>
                  <w:vAlign w:val="center"/>
                </w:tcPr>
                <w:p w14:paraId="1972D734">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19D096CE">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CNC—4000</w:t>
                  </w:r>
                </w:p>
              </w:tc>
              <w:tc>
                <w:tcPr>
                  <w:tcW w:w="606" w:type="pct"/>
                  <w:shd w:val="clear" w:color="auto" w:fill="auto"/>
                  <w:vAlign w:val="center"/>
                </w:tcPr>
                <w:p w14:paraId="678C432C">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62E624E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eastAsia"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716A0D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18C95C4C">
                  <w:pPr>
                    <w:widowControl/>
                    <w:numPr>
                      <w:ilvl w:val="0"/>
                      <w:numId w:val="2"/>
                    </w:numPr>
                    <w:ind w:left="425" w:leftChars="0" w:hanging="425" w:firstLineChars="0"/>
                    <w:jc w:val="center"/>
                    <w:textAlignment w:val="bottom"/>
                    <w:rPr>
                      <w:color w:val="auto"/>
                      <w:sz w:val="18"/>
                      <w:szCs w:val="18"/>
                      <w:highlight w:val="none"/>
                    </w:rPr>
                  </w:pPr>
                </w:p>
              </w:tc>
              <w:tc>
                <w:tcPr>
                  <w:tcW w:w="1036" w:type="pct"/>
                  <w:shd w:val="clear" w:color="auto" w:fill="auto"/>
                  <w:vAlign w:val="center"/>
                </w:tcPr>
                <w:p w14:paraId="29F1D824">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仿形切割机</w:t>
                  </w:r>
                </w:p>
              </w:tc>
              <w:tc>
                <w:tcPr>
                  <w:tcW w:w="832" w:type="pct"/>
                  <w:shd w:val="clear" w:color="auto" w:fill="auto"/>
                  <w:vAlign w:val="center"/>
                </w:tcPr>
                <w:p w14:paraId="3BB4DA6C">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CG2—150</w:t>
                  </w:r>
                </w:p>
              </w:tc>
              <w:tc>
                <w:tcPr>
                  <w:tcW w:w="700" w:type="pct"/>
                  <w:shd w:val="clear" w:color="auto" w:fill="auto"/>
                  <w:vAlign w:val="center"/>
                </w:tcPr>
                <w:p w14:paraId="0906A700">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1A77B7B6">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CG2—150</w:t>
                  </w:r>
                </w:p>
              </w:tc>
              <w:tc>
                <w:tcPr>
                  <w:tcW w:w="606" w:type="pct"/>
                  <w:shd w:val="clear" w:color="auto" w:fill="auto"/>
                  <w:vAlign w:val="center"/>
                </w:tcPr>
                <w:p w14:paraId="176C4EDA">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15E0D0DF">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359052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3BD26944">
                  <w:pPr>
                    <w:widowControl/>
                    <w:numPr>
                      <w:ilvl w:val="0"/>
                      <w:numId w:val="2"/>
                    </w:numPr>
                    <w:ind w:left="425" w:leftChars="0" w:right="-105" w:rightChars="-50" w:hanging="425" w:firstLineChars="0"/>
                    <w:jc w:val="center"/>
                    <w:textAlignment w:val="bottom"/>
                    <w:rPr>
                      <w:rFonts w:hint="default" w:ascii="Times New Roman" w:hAns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04B36AD2">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半自动切割机</w:t>
                  </w:r>
                </w:p>
              </w:tc>
              <w:tc>
                <w:tcPr>
                  <w:tcW w:w="832" w:type="pct"/>
                  <w:shd w:val="clear" w:color="auto" w:fill="auto"/>
                  <w:vAlign w:val="center"/>
                </w:tcPr>
                <w:p w14:paraId="44E110BB">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700" w:type="pct"/>
                  <w:shd w:val="clear" w:color="auto" w:fill="auto"/>
                  <w:vAlign w:val="center"/>
                </w:tcPr>
                <w:p w14:paraId="5C6F626D">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2</w:t>
                  </w:r>
                </w:p>
              </w:tc>
              <w:tc>
                <w:tcPr>
                  <w:tcW w:w="1053" w:type="pct"/>
                  <w:shd w:val="clear" w:color="auto" w:fill="auto"/>
                  <w:vAlign w:val="center"/>
                </w:tcPr>
                <w:p w14:paraId="323C5FC5">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606" w:type="pct"/>
                  <w:shd w:val="clear" w:color="auto" w:fill="auto"/>
                  <w:vAlign w:val="center"/>
                </w:tcPr>
                <w:p w14:paraId="675CF718">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2</w:t>
                  </w:r>
                </w:p>
              </w:tc>
              <w:tc>
                <w:tcPr>
                  <w:tcW w:w="525" w:type="pct"/>
                  <w:vAlign w:val="center"/>
                </w:tcPr>
                <w:p w14:paraId="57A7432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7A8CE5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5" w:type="pct"/>
                  <w:vAlign w:val="center"/>
                </w:tcPr>
                <w:p w14:paraId="3BBB49E6">
                  <w:pPr>
                    <w:widowControl/>
                    <w:numPr>
                      <w:ilvl w:val="0"/>
                      <w:numId w:val="2"/>
                    </w:numPr>
                    <w:ind w:left="425" w:leftChars="0" w:hanging="425" w:firstLineChars="0"/>
                    <w:jc w:val="center"/>
                    <w:textAlignment w:val="bottom"/>
                    <w:rPr>
                      <w:color w:val="auto"/>
                      <w:sz w:val="18"/>
                      <w:szCs w:val="18"/>
                      <w:highlight w:val="none"/>
                    </w:rPr>
                  </w:pPr>
                </w:p>
              </w:tc>
              <w:tc>
                <w:tcPr>
                  <w:tcW w:w="1036" w:type="pct"/>
                  <w:shd w:val="clear" w:color="auto" w:fill="auto"/>
                  <w:vAlign w:val="center"/>
                </w:tcPr>
                <w:p w14:paraId="5E8E2890">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多头直条切割机</w:t>
                  </w:r>
                </w:p>
              </w:tc>
              <w:tc>
                <w:tcPr>
                  <w:tcW w:w="832" w:type="pct"/>
                  <w:shd w:val="clear" w:color="auto" w:fill="auto"/>
                  <w:vAlign w:val="center"/>
                </w:tcPr>
                <w:p w14:paraId="5FBFE441">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CG1—4000</w:t>
                  </w:r>
                </w:p>
              </w:tc>
              <w:tc>
                <w:tcPr>
                  <w:tcW w:w="700" w:type="pct"/>
                  <w:shd w:val="clear" w:color="auto" w:fill="auto"/>
                  <w:vAlign w:val="center"/>
                </w:tcPr>
                <w:p w14:paraId="54C181A1">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63A0D2EC">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CG1—4000</w:t>
                  </w:r>
                </w:p>
              </w:tc>
              <w:tc>
                <w:tcPr>
                  <w:tcW w:w="606" w:type="pct"/>
                  <w:shd w:val="clear" w:color="auto" w:fill="auto"/>
                  <w:vAlign w:val="center"/>
                </w:tcPr>
                <w:p w14:paraId="4E6DC4EE">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411462CB">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auto"/>
                      <w:sz w:val="18"/>
                      <w:szCs w:val="18"/>
                      <w:highlight w:val="none"/>
                      <w:lang w:val="en-US" w:eastAsia="zh-CN"/>
                    </w:rPr>
                  </w:pPr>
                  <w:r>
                    <w:rPr>
                      <w:rFonts w:ascii="Times New Roman" w:hAnsi="Times New Roman" w:eastAsia="Times New Roman" w:cs="Times New Roman"/>
                      <w:color w:val="auto"/>
                      <w:sz w:val="18"/>
                      <w:szCs w:val="18"/>
                      <w:highlight w:val="none"/>
                    </w:rPr>
                    <w:t>0</w:t>
                  </w:r>
                </w:p>
              </w:tc>
            </w:tr>
            <w:tr w14:paraId="4FF6EB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06F9E281">
                  <w:pPr>
                    <w:widowControl/>
                    <w:numPr>
                      <w:ilvl w:val="0"/>
                      <w:numId w:val="2"/>
                    </w:numPr>
                    <w:ind w:left="425" w:leftChars="0" w:hanging="425" w:firstLineChars="0"/>
                    <w:jc w:val="center"/>
                    <w:textAlignment w:val="bottom"/>
                    <w:rPr>
                      <w:color w:val="auto"/>
                      <w:sz w:val="18"/>
                      <w:szCs w:val="18"/>
                      <w:highlight w:val="none"/>
                    </w:rPr>
                  </w:pPr>
                </w:p>
              </w:tc>
              <w:tc>
                <w:tcPr>
                  <w:tcW w:w="1036" w:type="pct"/>
                  <w:shd w:val="clear" w:color="auto" w:fill="auto"/>
                  <w:vAlign w:val="center"/>
                </w:tcPr>
                <w:p w14:paraId="44EA6388">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多头火焰切割机</w:t>
                  </w:r>
                </w:p>
              </w:tc>
              <w:tc>
                <w:tcPr>
                  <w:tcW w:w="832" w:type="pct"/>
                  <w:shd w:val="clear" w:color="auto" w:fill="auto"/>
                  <w:vAlign w:val="center"/>
                </w:tcPr>
                <w:p w14:paraId="7CBBD7AF">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CG—4000</w:t>
                  </w:r>
                </w:p>
              </w:tc>
              <w:tc>
                <w:tcPr>
                  <w:tcW w:w="700" w:type="pct"/>
                  <w:shd w:val="clear" w:color="auto" w:fill="auto"/>
                  <w:vAlign w:val="center"/>
                </w:tcPr>
                <w:p w14:paraId="3057B034">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3EE63D26">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CG—4000</w:t>
                  </w:r>
                </w:p>
              </w:tc>
              <w:tc>
                <w:tcPr>
                  <w:tcW w:w="606" w:type="pct"/>
                  <w:shd w:val="clear" w:color="auto" w:fill="auto"/>
                  <w:vAlign w:val="center"/>
                </w:tcPr>
                <w:p w14:paraId="26C4AF24">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3884DE6B">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863D9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09E3BC22">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35EB0304">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三合一型压瓦机</w:t>
                  </w:r>
                </w:p>
              </w:tc>
              <w:tc>
                <w:tcPr>
                  <w:tcW w:w="832" w:type="pct"/>
                  <w:shd w:val="clear" w:color="auto" w:fill="auto"/>
                  <w:vAlign w:val="center"/>
                </w:tcPr>
                <w:p w14:paraId="70F913E9">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840</w:t>
                  </w:r>
                </w:p>
              </w:tc>
              <w:tc>
                <w:tcPr>
                  <w:tcW w:w="700" w:type="pct"/>
                  <w:shd w:val="clear" w:color="auto" w:fill="auto"/>
                  <w:vAlign w:val="center"/>
                </w:tcPr>
                <w:p w14:paraId="06BB65B2">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316F490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840</w:t>
                  </w:r>
                </w:p>
              </w:tc>
              <w:tc>
                <w:tcPr>
                  <w:tcW w:w="606" w:type="pct"/>
                  <w:shd w:val="clear" w:color="auto" w:fill="auto"/>
                  <w:vAlign w:val="center"/>
                </w:tcPr>
                <w:p w14:paraId="1A96D6F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25" w:type="pct"/>
                  <w:shd w:val="clear" w:color="auto" w:fill="auto"/>
                  <w:vAlign w:val="center"/>
                </w:tcPr>
                <w:p w14:paraId="75D5579E">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w:t>
                  </w:r>
                  <w:r>
                    <w:rPr>
                      <w:rFonts w:ascii="Times New Roman" w:hAnsi="Times New Roman" w:eastAsia="宋体" w:cs="Times New Roman"/>
                      <w:color w:val="auto"/>
                      <w:kern w:val="0"/>
                      <w:szCs w:val="21"/>
                      <w:highlight w:val="none"/>
                    </w:rPr>
                    <w:t>1</w:t>
                  </w:r>
                </w:p>
              </w:tc>
            </w:tr>
            <w:tr w14:paraId="20F61B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12390C19">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680E39D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压瓦机</w:t>
                  </w:r>
                </w:p>
              </w:tc>
              <w:tc>
                <w:tcPr>
                  <w:tcW w:w="832" w:type="pct"/>
                  <w:shd w:val="clear" w:color="auto" w:fill="auto"/>
                  <w:vAlign w:val="center"/>
                </w:tcPr>
                <w:p w14:paraId="2A6B5749">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820型</w:t>
                  </w:r>
                </w:p>
              </w:tc>
              <w:tc>
                <w:tcPr>
                  <w:tcW w:w="700" w:type="pct"/>
                  <w:shd w:val="clear" w:color="auto" w:fill="auto"/>
                  <w:vAlign w:val="center"/>
                </w:tcPr>
                <w:p w14:paraId="2CCEF3E1">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2E69E798">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820型</w:t>
                  </w:r>
                </w:p>
              </w:tc>
              <w:tc>
                <w:tcPr>
                  <w:tcW w:w="606" w:type="pct"/>
                  <w:shd w:val="clear" w:color="auto" w:fill="auto"/>
                  <w:vAlign w:val="center"/>
                </w:tcPr>
                <w:p w14:paraId="340A21FB">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25" w:type="pct"/>
                  <w:shd w:val="clear" w:color="auto" w:fill="auto"/>
                  <w:vAlign w:val="center"/>
                </w:tcPr>
                <w:p w14:paraId="7F7CF2D5">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w:t>
                  </w:r>
                  <w:r>
                    <w:rPr>
                      <w:rFonts w:ascii="Times New Roman" w:hAnsi="Times New Roman" w:eastAsia="宋体" w:cs="Times New Roman"/>
                      <w:color w:val="auto"/>
                      <w:kern w:val="0"/>
                      <w:szCs w:val="21"/>
                      <w:highlight w:val="none"/>
                    </w:rPr>
                    <w:t>1</w:t>
                  </w:r>
                </w:p>
              </w:tc>
            </w:tr>
            <w:tr w14:paraId="7B0A48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45" w:type="pct"/>
                  <w:vAlign w:val="center"/>
                </w:tcPr>
                <w:p w14:paraId="7BA09EF5">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30F736AB">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压瓦机</w:t>
                  </w:r>
                </w:p>
              </w:tc>
              <w:tc>
                <w:tcPr>
                  <w:tcW w:w="832" w:type="pct"/>
                  <w:shd w:val="clear" w:color="auto" w:fill="auto"/>
                  <w:vAlign w:val="center"/>
                </w:tcPr>
                <w:p w14:paraId="5D72687D">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470型</w:t>
                  </w:r>
                </w:p>
              </w:tc>
              <w:tc>
                <w:tcPr>
                  <w:tcW w:w="700" w:type="pct"/>
                  <w:shd w:val="clear" w:color="auto" w:fill="auto"/>
                  <w:vAlign w:val="center"/>
                </w:tcPr>
                <w:p w14:paraId="0295D475">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2</w:t>
                  </w:r>
                </w:p>
              </w:tc>
              <w:tc>
                <w:tcPr>
                  <w:tcW w:w="1053" w:type="pct"/>
                  <w:shd w:val="clear" w:color="auto" w:fill="auto"/>
                  <w:vAlign w:val="center"/>
                </w:tcPr>
                <w:p w14:paraId="58EEA684">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470型</w:t>
                  </w:r>
                </w:p>
              </w:tc>
              <w:tc>
                <w:tcPr>
                  <w:tcW w:w="606" w:type="pct"/>
                  <w:shd w:val="clear" w:color="auto" w:fill="auto"/>
                  <w:vAlign w:val="center"/>
                </w:tcPr>
                <w:p w14:paraId="760CD7FC">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25" w:type="pct"/>
                  <w:shd w:val="clear" w:color="auto" w:fill="auto"/>
                  <w:vAlign w:val="center"/>
                </w:tcPr>
                <w:p w14:paraId="15515B9A">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w:t>
                  </w:r>
                  <w:r>
                    <w:rPr>
                      <w:rFonts w:ascii="Times New Roman" w:hAnsi="Times New Roman" w:eastAsia="宋体" w:cs="Times New Roman"/>
                      <w:color w:val="auto"/>
                      <w:kern w:val="0"/>
                      <w:szCs w:val="21"/>
                      <w:highlight w:val="none"/>
                    </w:rPr>
                    <w:t>2</w:t>
                  </w:r>
                </w:p>
              </w:tc>
            </w:tr>
            <w:tr w14:paraId="00DA88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45" w:type="pct"/>
                  <w:vAlign w:val="center"/>
                </w:tcPr>
                <w:p w14:paraId="6779B55A">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1DDDF788">
                  <w:pPr>
                    <w:widowControl w:val="0"/>
                    <w:autoSpaceDE w:val="0"/>
                    <w:autoSpaceDN w:val="0"/>
                    <w:spacing w:line="240" w:lineRule="atLeast"/>
                    <w:jc w:val="center"/>
                    <w:rPr>
                      <w:rFonts w:hint="eastAsia"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压瓦机</w:t>
                  </w:r>
                </w:p>
              </w:tc>
              <w:tc>
                <w:tcPr>
                  <w:tcW w:w="832" w:type="pct"/>
                  <w:shd w:val="clear" w:color="auto" w:fill="auto"/>
                  <w:vAlign w:val="center"/>
                </w:tcPr>
                <w:p w14:paraId="6FD18995">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780型</w:t>
                  </w:r>
                </w:p>
              </w:tc>
              <w:tc>
                <w:tcPr>
                  <w:tcW w:w="700" w:type="pct"/>
                  <w:shd w:val="clear" w:color="auto" w:fill="auto"/>
                  <w:vAlign w:val="center"/>
                </w:tcPr>
                <w:p w14:paraId="2BC43C8D">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3</w:t>
                  </w:r>
                </w:p>
              </w:tc>
              <w:tc>
                <w:tcPr>
                  <w:tcW w:w="1053" w:type="pct"/>
                  <w:shd w:val="clear" w:color="auto" w:fill="auto"/>
                  <w:vAlign w:val="center"/>
                </w:tcPr>
                <w:p w14:paraId="07A2A856">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780型</w:t>
                  </w:r>
                </w:p>
              </w:tc>
              <w:tc>
                <w:tcPr>
                  <w:tcW w:w="606" w:type="pct"/>
                  <w:shd w:val="clear" w:color="auto" w:fill="auto"/>
                  <w:vAlign w:val="center"/>
                </w:tcPr>
                <w:p w14:paraId="0F659ED9">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w:t>
                  </w:r>
                </w:p>
              </w:tc>
              <w:tc>
                <w:tcPr>
                  <w:tcW w:w="525" w:type="pct"/>
                  <w:shd w:val="clear" w:color="auto" w:fill="auto"/>
                  <w:vAlign w:val="center"/>
                </w:tcPr>
                <w:p w14:paraId="07D8C383">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Cs w:val="21"/>
                      <w:highlight w:val="none"/>
                      <w:lang w:val="en-US" w:eastAsia="zh-CN"/>
                    </w:rPr>
                    <w:t>-</w:t>
                  </w:r>
                  <w:r>
                    <w:rPr>
                      <w:rFonts w:ascii="Times New Roman" w:hAnsi="Times New Roman" w:eastAsia="宋体" w:cs="Times New Roman"/>
                      <w:color w:val="auto"/>
                      <w:kern w:val="0"/>
                      <w:szCs w:val="21"/>
                      <w:highlight w:val="none"/>
                    </w:rPr>
                    <w:t>3</w:t>
                  </w:r>
                </w:p>
              </w:tc>
            </w:tr>
            <w:tr w14:paraId="08EDC7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5" w:type="pct"/>
                  <w:vAlign w:val="center"/>
                </w:tcPr>
                <w:p w14:paraId="05870345">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58579766">
                  <w:pPr>
                    <w:widowControl w:val="0"/>
                    <w:autoSpaceDE w:val="0"/>
                    <w:autoSpaceDN w:val="0"/>
                    <w:spacing w:line="240" w:lineRule="atLeast"/>
                    <w:jc w:val="center"/>
                    <w:rPr>
                      <w:rFonts w:hint="eastAsia"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钢组立机</w:t>
                  </w:r>
                </w:p>
              </w:tc>
              <w:tc>
                <w:tcPr>
                  <w:tcW w:w="832" w:type="pct"/>
                  <w:shd w:val="clear" w:color="auto" w:fill="auto"/>
                  <w:vAlign w:val="center"/>
                </w:tcPr>
                <w:p w14:paraId="0C842AC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HG—1800型</w:t>
                  </w:r>
                </w:p>
              </w:tc>
              <w:tc>
                <w:tcPr>
                  <w:tcW w:w="700" w:type="pct"/>
                  <w:shd w:val="clear" w:color="auto" w:fill="auto"/>
                  <w:vAlign w:val="center"/>
                </w:tcPr>
                <w:p w14:paraId="5D51A898">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5B73495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HG—1800型</w:t>
                  </w:r>
                </w:p>
              </w:tc>
              <w:tc>
                <w:tcPr>
                  <w:tcW w:w="606" w:type="pct"/>
                  <w:shd w:val="clear" w:color="auto" w:fill="auto"/>
                  <w:vAlign w:val="center"/>
                </w:tcPr>
                <w:p w14:paraId="198DDB34">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08A4575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369BCD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245" w:type="pct"/>
                  <w:vAlign w:val="center"/>
                </w:tcPr>
                <w:p w14:paraId="14DCEA52">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60967F0F">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重钢组立机</w:t>
                  </w:r>
                </w:p>
              </w:tc>
              <w:tc>
                <w:tcPr>
                  <w:tcW w:w="832" w:type="pct"/>
                  <w:shd w:val="clear" w:color="auto" w:fill="auto"/>
                  <w:vAlign w:val="center"/>
                </w:tcPr>
                <w:p w14:paraId="64611E1A">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HG—2000型</w:t>
                  </w:r>
                </w:p>
              </w:tc>
              <w:tc>
                <w:tcPr>
                  <w:tcW w:w="700" w:type="pct"/>
                  <w:shd w:val="clear" w:color="auto" w:fill="auto"/>
                  <w:vAlign w:val="center"/>
                </w:tcPr>
                <w:p w14:paraId="6AF089F6">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44234577">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HG—2000型</w:t>
                  </w:r>
                </w:p>
              </w:tc>
              <w:tc>
                <w:tcPr>
                  <w:tcW w:w="606" w:type="pct"/>
                  <w:shd w:val="clear" w:color="auto" w:fill="auto"/>
                  <w:vAlign w:val="center"/>
                </w:tcPr>
                <w:p w14:paraId="6027E662">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322653C0">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1A738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765EB8B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10991FEA">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埋弧自动焊接机</w:t>
                  </w:r>
                </w:p>
              </w:tc>
              <w:tc>
                <w:tcPr>
                  <w:tcW w:w="832" w:type="pct"/>
                  <w:shd w:val="clear" w:color="auto" w:fill="auto"/>
                  <w:vAlign w:val="center"/>
                </w:tcPr>
                <w:p w14:paraId="0174B230">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MZG1250X2</w:t>
                  </w:r>
                </w:p>
              </w:tc>
              <w:tc>
                <w:tcPr>
                  <w:tcW w:w="700" w:type="pct"/>
                  <w:shd w:val="clear" w:color="auto" w:fill="auto"/>
                  <w:vAlign w:val="center"/>
                </w:tcPr>
                <w:p w14:paraId="58E13EE6">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053" w:type="pct"/>
                  <w:shd w:val="clear" w:color="auto" w:fill="auto"/>
                  <w:vAlign w:val="center"/>
                </w:tcPr>
                <w:p w14:paraId="4A41DCC6">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MZG1250X2</w:t>
                  </w:r>
                </w:p>
              </w:tc>
              <w:tc>
                <w:tcPr>
                  <w:tcW w:w="606" w:type="pct"/>
                  <w:shd w:val="clear" w:color="auto" w:fill="auto"/>
                  <w:vAlign w:val="center"/>
                </w:tcPr>
                <w:p w14:paraId="74C860D0">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525" w:type="pct"/>
                  <w:vAlign w:val="center"/>
                </w:tcPr>
                <w:p w14:paraId="13CD743F">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6EBEFD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2CE9F56F">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3D6B6DEA">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气保焊机</w:t>
                  </w:r>
                </w:p>
              </w:tc>
              <w:tc>
                <w:tcPr>
                  <w:tcW w:w="832" w:type="pct"/>
                  <w:shd w:val="clear" w:color="auto" w:fill="auto"/>
                  <w:vAlign w:val="center"/>
                </w:tcPr>
                <w:p w14:paraId="0DF6110F">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ZX7—400C</w:t>
                  </w:r>
                </w:p>
              </w:tc>
              <w:tc>
                <w:tcPr>
                  <w:tcW w:w="700" w:type="pct"/>
                  <w:shd w:val="clear" w:color="auto" w:fill="auto"/>
                  <w:vAlign w:val="center"/>
                </w:tcPr>
                <w:p w14:paraId="4E3527F3">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8</w:t>
                  </w:r>
                </w:p>
              </w:tc>
              <w:tc>
                <w:tcPr>
                  <w:tcW w:w="1053" w:type="pct"/>
                  <w:shd w:val="clear" w:color="auto" w:fill="auto"/>
                  <w:vAlign w:val="center"/>
                </w:tcPr>
                <w:p w14:paraId="1E871C47">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ZX7—400C</w:t>
                  </w:r>
                </w:p>
              </w:tc>
              <w:tc>
                <w:tcPr>
                  <w:tcW w:w="606" w:type="pct"/>
                  <w:shd w:val="clear" w:color="auto" w:fill="auto"/>
                  <w:vAlign w:val="center"/>
                </w:tcPr>
                <w:p w14:paraId="00FF65F1">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8</w:t>
                  </w:r>
                </w:p>
              </w:tc>
              <w:tc>
                <w:tcPr>
                  <w:tcW w:w="525" w:type="pct"/>
                  <w:vAlign w:val="center"/>
                </w:tcPr>
                <w:p w14:paraId="4DE83D88">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B6D60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0ED71E6B">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5E8D501">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电焊机</w:t>
                  </w:r>
                </w:p>
              </w:tc>
              <w:tc>
                <w:tcPr>
                  <w:tcW w:w="832" w:type="pct"/>
                  <w:shd w:val="clear" w:color="auto" w:fill="auto"/>
                  <w:vAlign w:val="center"/>
                </w:tcPr>
                <w:p w14:paraId="3E78776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NBC—500C</w:t>
                  </w:r>
                </w:p>
              </w:tc>
              <w:tc>
                <w:tcPr>
                  <w:tcW w:w="700" w:type="pct"/>
                  <w:shd w:val="clear" w:color="auto" w:fill="auto"/>
                  <w:vAlign w:val="center"/>
                </w:tcPr>
                <w:p w14:paraId="437B219D">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8</w:t>
                  </w:r>
                </w:p>
              </w:tc>
              <w:tc>
                <w:tcPr>
                  <w:tcW w:w="1053" w:type="pct"/>
                  <w:shd w:val="clear" w:color="auto" w:fill="auto"/>
                  <w:vAlign w:val="center"/>
                </w:tcPr>
                <w:p w14:paraId="28AE9DE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NBC—500C</w:t>
                  </w:r>
                </w:p>
              </w:tc>
              <w:tc>
                <w:tcPr>
                  <w:tcW w:w="606" w:type="pct"/>
                  <w:shd w:val="clear" w:color="auto" w:fill="auto"/>
                  <w:vAlign w:val="center"/>
                </w:tcPr>
                <w:p w14:paraId="5765364D">
                  <w:pPr>
                    <w:widowControl w:val="0"/>
                    <w:autoSpaceDE w:val="0"/>
                    <w:autoSpaceDN w:val="0"/>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rPr>
                    <w:t>10</w:t>
                  </w:r>
                </w:p>
              </w:tc>
              <w:tc>
                <w:tcPr>
                  <w:tcW w:w="525" w:type="pct"/>
                  <w:vAlign w:val="center"/>
                </w:tcPr>
                <w:p w14:paraId="7449D004">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+2</w:t>
                  </w:r>
                </w:p>
              </w:tc>
            </w:tr>
            <w:tr w14:paraId="2C3FD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33599C5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3476B1ED">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龙门式H型钢自动焊接机</w:t>
                  </w:r>
                </w:p>
              </w:tc>
              <w:tc>
                <w:tcPr>
                  <w:tcW w:w="832" w:type="pct"/>
                  <w:shd w:val="clear" w:color="auto" w:fill="auto"/>
                  <w:vAlign w:val="center"/>
                </w:tcPr>
                <w:p w14:paraId="422152BC">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LMH—4000型</w:t>
                  </w:r>
                </w:p>
              </w:tc>
              <w:tc>
                <w:tcPr>
                  <w:tcW w:w="700" w:type="pct"/>
                  <w:shd w:val="clear" w:color="auto" w:fill="auto"/>
                  <w:vAlign w:val="center"/>
                </w:tcPr>
                <w:p w14:paraId="21C0DC40">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05F357A4">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LMH—4000型</w:t>
                  </w:r>
                </w:p>
              </w:tc>
              <w:tc>
                <w:tcPr>
                  <w:tcW w:w="1057" w:type="dxa"/>
                  <w:shd w:val="clear" w:color="auto" w:fill="auto"/>
                  <w:vAlign w:val="center"/>
                </w:tcPr>
                <w:p w14:paraId="128CEF98">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6625F947">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6F60C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385512E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7986EEE5">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埋弧焊机</w:t>
                  </w:r>
                </w:p>
              </w:tc>
              <w:tc>
                <w:tcPr>
                  <w:tcW w:w="832" w:type="pct"/>
                  <w:shd w:val="clear" w:color="auto" w:fill="auto"/>
                  <w:vAlign w:val="center"/>
                </w:tcPr>
                <w:p w14:paraId="575A8EFD">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SHBH—1250T型</w:t>
                  </w:r>
                </w:p>
              </w:tc>
              <w:tc>
                <w:tcPr>
                  <w:tcW w:w="700" w:type="pct"/>
                  <w:shd w:val="clear" w:color="auto" w:fill="auto"/>
                  <w:vAlign w:val="center"/>
                </w:tcPr>
                <w:p w14:paraId="6ED268FD">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3</w:t>
                  </w:r>
                </w:p>
              </w:tc>
              <w:tc>
                <w:tcPr>
                  <w:tcW w:w="1982" w:type="dxa"/>
                  <w:shd w:val="clear" w:color="auto" w:fill="auto"/>
                  <w:vAlign w:val="center"/>
                </w:tcPr>
                <w:p w14:paraId="22996FAC">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SHBH—1250T型</w:t>
                  </w:r>
                </w:p>
              </w:tc>
              <w:tc>
                <w:tcPr>
                  <w:tcW w:w="1057" w:type="dxa"/>
                  <w:shd w:val="clear" w:color="auto" w:fill="auto"/>
                  <w:vAlign w:val="center"/>
                </w:tcPr>
                <w:p w14:paraId="476F1AC6">
                  <w:pPr>
                    <w:widowControl w:val="0"/>
                    <w:autoSpaceDE w:val="0"/>
                    <w:autoSpaceDN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rPr>
                    <w:t>4</w:t>
                  </w:r>
                </w:p>
              </w:tc>
              <w:tc>
                <w:tcPr>
                  <w:tcW w:w="905" w:type="dxa"/>
                  <w:vAlign w:val="center"/>
                </w:tcPr>
                <w:p w14:paraId="6D6B2DC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+1</w:t>
                  </w:r>
                </w:p>
              </w:tc>
            </w:tr>
            <w:tr w14:paraId="03D2F4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3FED20C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102CCDCE">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液压联合冲剪机</w:t>
                  </w:r>
                </w:p>
              </w:tc>
              <w:tc>
                <w:tcPr>
                  <w:tcW w:w="832" w:type="pct"/>
                  <w:shd w:val="clear" w:color="auto" w:fill="auto"/>
                  <w:vAlign w:val="center"/>
                </w:tcPr>
                <w:p w14:paraId="20553424">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Q35YL120</w:t>
                  </w:r>
                </w:p>
              </w:tc>
              <w:tc>
                <w:tcPr>
                  <w:tcW w:w="700" w:type="pct"/>
                  <w:shd w:val="clear" w:color="auto" w:fill="auto"/>
                  <w:vAlign w:val="center"/>
                </w:tcPr>
                <w:p w14:paraId="44135EC0">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14FD458A">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Q35YL120</w:t>
                  </w:r>
                </w:p>
              </w:tc>
              <w:tc>
                <w:tcPr>
                  <w:tcW w:w="1057" w:type="dxa"/>
                  <w:shd w:val="clear" w:color="auto" w:fill="auto"/>
                  <w:vAlign w:val="center"/>
                </w:tcPr>
                <w:p w14:paraId="0BB1A53A">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7D845959">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FD2FA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20F517EE">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FE04DA6">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彩瓦分条机</w:t>
                  </w:r>
                </w:p>
              </w:tc>
              <w:tc>
                <w:tcPr>
                  <w:tcW w:w="832" w:type="pct"/>
                  <w:shd w:val="clear" w:color="auto" w:fill="auto"/>
                  <w:vAlign w:val="center"/>
                </w:tcPr>
                <w:p w14:paraId="620A1D3A">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700" w:type="pct"/>
                  <w:shd w:val="clear" w:color="auto" w:fill="auto"/>
                  <w:vAlign w:val="center"/>
                </w:tcPr>
                <w:p w14:paraId="4EBFD1BB">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3050E91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1057" w:type="dxa"/>
                  <w:shd w:val="clear" w:color="auto" w:fill="auto"/>
                  <w:vAlign w:val="center"/>
                </w:tcPr>
                <w:p w14:paraId="55B19B87">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10BADE8A">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B419E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4197745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548C2CB4">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折弯机</w:t>
                  </w:r>
                </w:p>
              </w:tc>
              <w:tc>
                <w:tcPr>
                  <w:tcW w:w="832" w:type="pct"/>
                  <w:shd w:val="clear" w:color="auto" w:fill="auto"/>
                  <w:vAlign w:val="center"/>
                </w:tcPr>
                <w:p w14:paraId="72070F81">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700" w:type="pct"/>
                  <w:shd w:val="clear" w:color="auto" w:fill="auto"/>
                  <w:vAlign w:val="center"/>
                </w:tcPr>
                <w:p w14:paraId="2E65B4C9">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2C980125">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1057" w:type="dxa"/>
                  <w:shd w:val="clear" w:color="auto" w:fill="auto"/>
                  <w:vAlign w:val="center"/>
                </w:tcPr>
                <w:p w14:paraId="789222AA">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38813ED7">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7E9DC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7EAA1160">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25DCC445">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钢液压成型机</w:t>
                  </w:r>
                </w:p>
              </w:tc>
              <w:tc>
                <w:tcPr>
                  <w:tcW w:w="832" w:type="pct"/>
                  <w:shd w:val="clear" w:color="auto" w:fill="auto"/>
                  <w:vAlign w:val="center"/>
                </w:tcPr>
                <w:p w14:paraId="5CBA5251">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C型</w:t>
                  </w:r>
                </w:p>
              </w:tc>
              <w:tc>
                <w:tcPr>
                  <w:tcW w:w="700" w:type="pct"/>
                  <w:shd w:val="clear" w:color="auto" w:fill="auto"/>
                  <w:vAlign w:val="center"/>
                </w:tcPr>
                <w:p w14:paraId="05A2A311">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1E2AE528">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C型</w:t>
                  </w:r>
                </w:p>
              </w:tc>
              <w:tc>
                <w:tcPr>
                  <w:tcW w:w="1057" w:type="dxa"/>
                  <w:shd w:val="clear" w:color="auto" w:fill="auto"/>
                  <w:vAlign w:val="center"/>
                </w:tcPr>
                <w:p w14:paraId="6DBB916E">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7BBF6A9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05072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206030D1">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767CF30">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液压滚丝机</w:t>
                  </w:r>
                </w:p>
              </w:tc>
              <w:tc>
                <w:tcPr>
                  <w:tcW w:w="832" w:type="pct"/>
                  <w:shd w:val="clear" w:color="auto" w:fill="auto"/>
                  <w:vAlign w:val="center"/>
                </w:tcPr>
                <w:p w14:paraId="50BDFCF4">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SB28—160</w:t>
                  </w:r>
                </w:p>
              </w:tc>
              <w:tc>
                <w:tcPr>
                  <w:tcW w:w="700" w:type="pct"/>
                  <w:shd w:val="clear" w:color="auto" w:fill="auto"/>
                  <w:vAlign w:val="center"/>
                </w:tcPr>
                <w:p w14:paraId="10868B6F">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4506C655">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SB28—160</w:t>
                  </w:r>
                </w:p>
              </w:tc>
              <w:tc>
                <w:tcPr>
                  <w:tcW w:w="1057" w:type="dxa"/>
                  <w:shd w:val="clear" w:color="auto" w:fill="auto"/>
                  <w:vAlign w:val="center"/>
                </w:tcPr>
                <w:p w14:paraId="6B7F51D3">
                  <w:pPr>
                    <w:widowControl w:val="0"/>
                    <w:autoSpaceDE w:val="0"/>
                    <w:autoSpaceDN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rPr>
                    <w:t>2</w:t>
                  </w:r>
                </w:p>
              </w:tc>
              <w:tc>
                <w:tcPr>
                  <w:tcW w:w="905" w:type="dxa"/>
                  <w:vAlign w:val="center"/>
                </w:tcPr>
                <w:p w14:paraId="39009D6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+1</w:t>
                  </w:r>
                </w:p>
              </w:tc>
            </w:tr>
            <w:tr w14:paraId="20A8C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5D326A31">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06F746A">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缩径机</w:t>
                  </w:r>
                </w:p>
              </w:tc>
              <w:tc>
                <w:tcPr>
                  <w:tcW w:w="832" w:type="pct"/>
                  <w:shd w:val="clear" w:color="auto" w:fill="auto"/>
                  <w:vAlign w:val="center"/>
                </w:tcPr>
                <w:p w14:paraId="442C9D3E">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700" w:type="pct"/>
                  <w:shd w:val="clear" w:color="auto" w:fill="auto"/>
                  <w:vAlign w:val="center"/>
                </w:tcPr>
                <w:p w14:paraId="20EE7D75">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56E28980">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1057" w:type="dxa"/>
                  <w:shd w:val="clear" w:color="auto" w:fill="auto"/>
                  <w:vAlign w:val="center"/>
                </w:tcPr>
                <w:p w14:paraId="6C65DBAD">
                  <w:pPr>
                    <w:widowControl w:val="0"/>
                    <w:autoSpaceDE w:val="0"/>
                    <w:autoSpaceDN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rPr>
                    <w:t>2</w:t>
                  </w:r>
                </w:p>
              </w:tc>
              <w:tc>
                <w:tcPr>
                  <w:tcW w:w="905" w:type="dxa"/>
                  <w:vAlign w:val="center"/>
                </w:tcPr>
                <w:p w14:paraId="0E63DA87">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+1</w:t>
                  </w:r>
                </w:p>
              </w:tc>
            </w:tr>
            <w:tr w14:paraId="02D84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67158F2C">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9C061DC">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钢翼缘矫正机</w:t>
                  </w:r>
                </w:p>
              </w:tc>
              <w:tc>
                <w:tcPr>
                  <w:tcW w:w="832" w:type="pct"/>
                  <w:shd w:val="clear" w:color="auto" w:fill="auto"/>
                  <w:vAlign w:val="center"/>
                </w:tcPr>
                <w:p w14:paraId="28ABE9E5">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JZ40H型</w:t>
                  </w:r>
                </w:p>
              </w:tc>
              <w:tc>
                <w:tcPr>
                  <w:tcW w:w="700" w:type="pct"/>
                  <w:shd w:val="clear" w:color="auto" w:fill="auto"/>
                  <w:vAlign w:val="center"/>
                </w:tcPr>
                <w:p w14:paraId="49AE8B65">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452F6B96">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JZ40H型</w:t>
                  </w:r>
                </w:p>
              </w:tc>
              <w:tc>
                <w:tcPr>
                  <w:tcW w:w="1057" w:type="dxa"/>
                  <w:shd w:val="clear" w:color="auto" w:fill="auto"/>
                  <w:vAlign w:val="center"/>
                </w:tcPr>
                <w:p w14:paraId="65AD69D8">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159C94F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636A73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0B709471">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EBC7D47">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翼缘板液压矫正机</w:t>
                  </w:r>
                </w:p>
              </w:tc>
              <w:tc>
                <w:tcPr>
                  <w:tcW w:w="832" w:type="pct"/>
                  <w:shd w:val="clear" w:color="auto" w:fill="auto"/>
                  <w:vAlign w:val="center"/>
                </w:tcPr>
                <w:p w14:paraId="47B441FC">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HYJ—60C</w:t>
                  </w:r>
                </w:p>
              </w:tc>
              <w:tc>
                <w:tcPr>
                  <w:tcW w:w="700" w:type="pct"/>
                  <w:shd w:val="clear" w:color="auto" w:fill="auto"/>
                  <w:vAlign w:val="center"/>
                </w:tcPr>
                <w:p w14:paraId="7849A2FD">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44566DF2">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HYJ—60C</w:t>
                  </w:r>
                </w:p>
              </w:tc>
              <w:tc>
                <w:tcPr>
                  <w:tcW w:w="1057" w:type="dxa"/>
                  <w:shd w:val="clear" w:color="auto" w:fill="auto"/>
                  <w:vAlign w:val="center"/>
                </w:tcPr>
                <w:p w14:paraId="5CB91E9B">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6A668E53">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708995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19F3868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556BC154">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抛丸清理机</w:t>
                  </w:r>
                </w:p>
              </w:tc>
              <w:tc>
                <w:tcPr>
                  <w:tcW w:w="832" w:type="pct"/>
                  <w:shd w:val="clear" w:color="auto" w:fill="auto"/>
                  <w:vAlign w:val="center"/>
                </w:tcPr>
                <w:p w14:paraId="275F33ED">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HP1018</w:t>
                  </w:r>
                </w:p>
              </w:tc>
              <w:tc>
                <w:tcPr>
                  <w:tcW w:w="700" w:type="pct"/>
                  <w:shd w:val="clear" w:color="auto" w:fill="auto"/>
                  <w:vAlign w:val="center"/>
                </w:tcPr>
                <w:p w14:paraId="16D77165">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4F6C491E">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HP1018</w:t>
                  </w:r>
                </w:p>
              </w:tc>
              <w:tc>
                <w:tcPr>
                  <w:tcW w:w="1057" w:type="dxa"/>
                  <w:shd w:val="clear" w:color="auto" w:fill="auto"/>
                  <w:vAlign w:val="center"/>
                </w:tcPr>
                <w:p w14:paraId="4B9A006B">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620C2582">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79915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72D8105E">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63505D59">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箱型梁端面铣</w:t>
                  </w:r>
                </w:p>
              </w:tc>
              <w:tc>
                <w:tcPr>
                  <w:tcW w:w="832" w:type="pct"/>
                  <w:shd w:val="clear" w:color="auto" w:fill="auto"/>
                  <w:vAlign w:val="center"/>
                </w:tcPr>
                <w:p w14:paraId="2CBEB98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700" w:type="pct"/>
                  <w:shd w:val="clear" w:color="auto" w:fill="auto"/>
                  <w:vAlign w:val="center"/>
                </w:tcPr>
                <w:p w14:paraId="671513E0">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6B72135C">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w:t>
                  </w:r>
                </w:p>
              </w:tc>
              <w:tc>
                <w:tcPr>
                  <w:tcW w:w="1057" w:type="dxa"/>
                  <w:shd w:val="clear" w:color="auto" w:fill="auto"/>
                  <w:vAlign w:val="center"/>
                </w:tcPr>
                <w:p w14:paraId="5A36CBE0">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7AA49AE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465849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65E137A6">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4516AD59">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冲床</w:t>
                  </w:r>
                </w:p>
              </w:tc>
              <w:tc>
                <w:tcPr>
                  <w:tcW w:w="832" w:type="pct"/>
                  <w:shd w:val="clear" w:color="auto" w:fill="auto"/>
                  <w:vAlign w:val="center"/>
                </w:tcPr>
                <w:p w14:paraId="776FE6EE">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JB21—100</w:t>
                  </w:r>
                </w:p>
              </w:tc>
              <w:tc>
                <w:tcPr>
                  <w:tcW w:w="700" w:type="pct"/>
                  <w:shd w:val="clear" w:color="auto" w:fill="auto"/>
                  <w:vAlign w:val="center"/>
                </w:tcPr>
                <w:p w14:paraId="3EB81F09">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56560C89">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JB21—100</w:t>
                  </w:r>
                </w:p>
              </w:tc>
              <w:tc>
                <w:tcPr>
                  <w:tcW w:w="1057" w:type="dxa"/>
                  <w:shd w:val="clear" w:color="auto" w:fill="auto"/>
                  <w:vAlign w:val="center"/>
                </w:tcPr>
                <w:p w14:paraId="387F62C3">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43FDC1F4">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420B8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5B8573C8">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153AF65A">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摇臂钻床</w:t>
                  </w:r>
                </w:p>
              </w:tc>
              <w:tc>
                <w:tcPr>
                  <w:tcW w:w="832" w:type="pct"/>
                  <w:shd w:val="clear" w:color="auto" w:fill="auto"/>
                  <w:vAlign w:val="center"/>
                </w:tcPr>
                <w:p w14:paraId="2FA12E66">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Z3050X16型</w:t>
                  </w:r>
                </w:p>
              </w:tc>
              <w:tc>
                <w:tcPr>
                  <w:tcW w:w="700" w:type="pct"/>
                  <w:shd w:val="clear" w:color="auto" w:fill="auto"/>
                  <w:vAlign w:val="center"/>
                </w:tcPr>
                <w:p w14:paraId="1578FBD4">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2</w:t>
                  </w:r>
                </w:p>
              </w:tc>
              <w:tc>
                <w:tcPr>
                  <w:tcW w:w="1982" w:type="dxa"/>
                  <w:shd w:val="clear" w:color="auto" w:fill="auto"/>
                  <w:vAlign w:val="center"/>
                </w:tcPr>
                <w:p w14:paraId="335434D5">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Z3050X16型</w:t>
                  </w:r>
                </w:p>
              </w:tc>
              <w:tc>
                <w:tcPr>
                  <w:tcW w:w="1057" w:type="dxa"/>
                  <w:shd w:val="clear" w:color="auto" w:fill="auto"/>
                  <w:vAlign w:val="center"/>
                </w:tcPr>
                <w:p w14:paraId="34C0F79E">
                  <w:pPr>
                    <w:widowControl w:val="0"/>
                    <w:autoSpaceDE w:val="0"/>
                    <w:autoSpaceDN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rPr>
                    <w:t>1</w:t>
                  </w:r>
                </w:p>
              </w:tc>
              <w:tc>
                <w:tcPr>
                  <w:tcW w:w="905" w:type="dxa"/>
                  <w:vAlign w:val="center"/>
                </w:tcPr>
                <w:p w14:paraId="32A325FA">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-1</w:t>
                  </w:r>
                </w:p>
              </w:tc>
            </w:tr>
            <w:tr w14:paraId="106722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1A2233A7">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center"/>
                </w:tcPr>
                <w:p w14:paraId="3BFC565A">
                  <w:pPr>
                    <w:widowControl w:val="0"/>
                    <w:autoSpaceDE w:val="0"/>
                    <w:autoSpaceDN w:val="0"/>
                    <w:spacing w:line="240" w:lineRule="atLeast"/>
                    <w:jc w:val="center"/>
                    <w:rPr>
                      <w:rFonts w:hint="default" w:ascii="Times New Roman" w:hAnsi="Times New Roman" w:eastAsia="HhmECZ0i+SimSun"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永巨锯床</w:t>
                  </w:r>
                </w:p>
              </w:tc>
              <w:tc>
                <w:tcPr>
                  <w:tcW w:w="832" w:type="pct"/>
                  <w:shd w:val="clear" w:color="auto" w:fill="auto"/>
                  <w:vAlign w:val="center"/>
                </w:tcPr>
                <w:p w14:paraId="47989D26">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GX4028</w:t>
                  </w:r>
                </w:p>
              </w:tc>
              <w:tc>
                <w:tcPr>
                  <w:tcW w:w="700" w:type="pct"/>
                  <w:shd w:val="clear" w:color="auto" w:fill="auto"/>
                  <w:vAlign w:val="center"/>
                </w:tcPr>
                <w:p w14:paraId="581CC2E1">
                  <w:pPr>
                    <w:widowControl w:val="0"/>
                    <w:autoSpaceDE w:val="0"/>
                    <w:autoSpaceDN w:val="0"/>
                    <w:spacing w:line="240" w:lineRule="atLeast"/>
                    <w:jc w:val="center"/>
                    <w:rPr>
                      <w:rFonts w:hint="default" w:ascii="Times New Roman" w:hAnsi="Times New Roman" w:eastAsia="GyfkXQYy + Calibri"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center"/>
                </w:tcPr>
                <w:p w14:paraId="23D42EA4">
                  <w:pPr>
                    <w:widowControl w:val="0"/>
                    <w:autoSpaceDE w:val="0"/>
                    <w:autoSpaceDN w:val="0"/>
                    <w:spacing w:line="240" w:lineRule="atLeast"/>
                    <w:jc w:val="center"/>
                    <w:rPr>
                      <w:rFonts w:hint="default" w:ascii="Times New Roman" w:hAnsi="Times New Roman" w:eastAsia="GyfkXQYy + Calibri" w:cs="Times New Roman"/>
                      <w:color w:val="auto"/>
                      <w:spacing w:val="52"/>
                      <w:kern w:val="2"/>
                      <w:sz w:val="21"/>
                      <w:szCs w:val="21"/>
                      <w:highlight w:val="none"/>
                      <w:lang w:val="en-US" w:eastAsia="zh-CN" w:bidi="ar-SA"/>
                    </w:rPr>
                  </w:pPr>
                  <w:r>
                    <w:rPr>
                      <w:rFonts w:ascii="Times New Roman" w:hAnsi="Times New Roman" w:eastAsia="宋体" w:cs="Times New Roman"/>
                      <w:color w:val="auto"/>
                      <w:kern w:val="0"/>
                      <w:szCs w:val="21"/>
                      <w:highlight w:val="none"/>
                    </w:rPr>
                    <w:t>GX4028</w:t>
                  </w:r>
                </w:p>
              </w:tc>
              <w:tc>
                <w:tcPr>
                  <w:tcW w:w="1057" w:type="dxa"/>
                  <w:shd w:val="clear" w:color="auto" w:fill="auto"/>
                  <w:vAlign w:val="center"/>
                </w:tcPr>
                <w:p w14:paraId="6C32A1A9">
                  <w:pPr>
                    <w:widowControl w:val="0"/>
                    <w:autoSpaceDE w:val="0"/>
                    <w:autoSpaceDN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rPr>
                    <w:t>2</w:t>
                  </w:r>
                </w:p>
              </w:tc>
              <w:tc>
                <w:tcPr>
                  <w:tcW w:w="905" w:type="dxa"/>
                  <w:vAlign w:val="center"/>
                </w:tcPr>
                <w:p w14:paraId="223AF7FD">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sz w:val="18"/>
                      <w:szCs w:val="18"/>
                      <w:highlight w:val="none"/>
                      <w:lang w:val="en-US" w:eastAsia="zh-CN"/>
                    </w:rPr>
                    <w:t>+1</w:t>
                  </w:r>
                </w:p>
              </w:tc>
            </w:tr>
            <w:tr w14:paraId="5C0C52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64EB47D9">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top"/>
                </w:tcPr>
                <w:p w14:paraId="782A4EE9">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激光机</w:t>
                  </w:r>
                </w:p>
              </w:tc>
              <w:tc>
                <w:tcPr>
                  <w:tcW w:w="832" w:type="pct"/>
                  <w:shd w:val="clear" w:color="auto" w:fill="auto"/>
                  <w:vAlign w:val="top"/>
                </w:tcPr>
                <w:p w14:paraId="602A9929">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FLR22030</w:t>
                  </w:r>
                </w:p>
              </w:tc>
              <w:tc>
                <w:tcPr>
                  <w:tcW w:w="700" w:type="pct"/>
                  <w:shd w:val="clear" w:color="auto" w:fill="auto"/>
                  <w:vAlign w:val="top"/>
                </w:tcPr>
                <w:p w14:paraId="09355C49">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top"/>
                </w:tcPr>
                <w:p w14:paraId="6209375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FLR22030</w:t>
                  </w:r>
                </w:p>
              </w:tc>
              <w:tc>
                <w:tcPr>
                  <w:tcW w:w="1057" w:type="dxa"/>
                  <w:shd w:val="clear" w:color="auto" w:fill="auto"/>
                  <w:vAlign w:val="top"/>
                </w:tcPr>
                <w:p w14:paraId="399FEB5D">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485F31DD">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001F01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1E0EEDED">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top"/>
                </w:tcPr>
                <w:p w14:paraId="18147130">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激光切割机</w:t>
                  </w:r>
                </w:p>
              </w:tc>
              <w:tc>
                <w:tcPr>
                  <w:tcW w:w="832" w:type="pct"/>
                  <w:shd w:val="clear" w:color="auto" w:fill="auto"/>
                  <w:vAlign w:val="top"/>
                </w:tcPr>
                <w:p w14:paraId="70DE396F">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HES9-24030</w:t>
                  </w:r>
                </w:p>
              </w:tc>
              <w:tc>
                <w:tcPr>
                  <w:tcW w:w="700" w:type="pct"/>
                  <w:shd w:val="clear" w:color="auto" w:fill="auto"/>
                  <w:vAlign w:val="top"/>
                </w:tcPr>
                <w:p w14:paraId="16BC98F2">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top"/>
                </w:tcPr>
                <w:p w14:paraId="3D00F602">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HES9-24030</w:t>
                  </w:r>
                </w:p>
              </w:tc>
              <w:tc>
                <w:tcPr>
                  <w:tcW w:w="1057" w:type="dxa"/>
                  <w:shd w:val="clear" w:color="auto" w:fill="auto"/>
                  <w:vAlign w:val="top"/>
                </w:tcPr>
                <w:p w14:paraId="0C5C165E">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4B965DA4">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16B90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0C844B99">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top"/>
                </w:tcPr>
                <w:p w14:paraId="66ACFD97">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矫正机</w:t>
                  </w:r>
                </w:p>
              </w:tc>
              <w:tc>
                <w:tcPr>
                  <w:tcW w:w="832" w:type="pct"/>
                  <w:shd w:val="clear" w:color="auto" w:fill="auto"/>
                  <w:vAlign w:val="top"/>
                </w:tcPr>
                <w:p w14:paraId="4D21C29A">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JZ-60</w:t>
                  </w:r>
                </w:p>
              </w:tc>
              <w:tc>
                <w:tcPr>
                  <w:tcW w:w="700" w:type="pct"/>
                  <w:shd w:val="clear" w:color="auto" w:fill="auto"/>
                  <w:vAlign w:val="top"/>
                </w:tcPr>
                <w:p w14:paraId="6FC56BEB">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1982" w:type="dxa"/>
                  <w:shd w:val="clear" w:color="auto" w:fill="auto"/>
                  <w:vAlign w:val="top"/>
                </w:tcPr>
                <w:p w14:paraId="26629F24">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JZ-60</w:t>
                  </w:r>
                </w:p>
              </w:tc>
              <w:tc>
                <w:tcPr>
                  <w:tcW w:w="1057" w:type="dxa"/>
                  <w:shd w:val="clear" w:color="auto" w:fill="auto"/>
                  <w:vAlign w:val="top"/>
                </w:tcPr>
                <w:p w14:paraId="3996410E">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Cs w:val="21"/>
                      <w:highlight w:val="none"/>
                    </w:rPr>
                    <w:t>1</w:t>
                  </w:r>
                </w:p>
              </w:tc>
              <w:tc>
                <w:tcPr>
                  <w:tcW w:w="905" w:type="dxa"/>
                  <w:vAlign w:val="center"/>
                </w:tcPr>
                <w:p w14:paraId="6141F096">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58F3F1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7B7F6A03">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top"/>
                </w:tcPr>
                <w:p w14:paraId="1D2FE612">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HhmECZ0i+SimSun" w:hAnsi="HhmECZ0i+SimSun" w:eastAsia="HhmECZ0i+SimSun"/>
                      <w:color w:val="auto"/>
                      <w:highlight w:val="none"/>
                    </w:rPr>
                    <w:t>门</w:t>
                  </w:r>
                  <w:r>
                    <w:rPr>
                      <w:rFonts w:ascii="HhmECZ0i+SimSun" w:hAnsi="HhmECZ0i+SimSun" w:eastAsia="HhmECZ0i+SimSun"/>
                      <w:color w:val="auto"/>
                      <w:spacing w:val="2"/>
                      <w:highlight w:val="none"/>
                    </w:rPr>
                    <w:t>焊</w:t>
                  </w:r>
                  <w:r>
                    <w:rPr>
                      <w:rFonts w:ascii="HhmECZ0i+SimSun" w:hAnsi="HhmECZ0i+SimSun" w:eastAsia="HhmECZ0i+SimSun"/>
                      <w:color w:val="auto"/>
                      <w:highlight w:val="none"/>
                    </w:rPr>
                    <w:t>双丝</w:t>
                  </w:r>
                </w:p>
              </w:tc>
              <w:tc>
                <w:tcPr>
                  <w:tcW w:w="832" w:type="pct"/>
                  <w:shd w:val="clear" w:color="auto" w:fill="auto"/>
                  <w:vAlign w:val="top"/>
                </w:tcPr>
                <w:p w14:paraId="78C00A10">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GyfkXQYy+Calibri" w:cs="Times New Roman"/>
                      <w:color w:val="auto"/>
                      <w:highlight w:val="none"/>
                    </w:rPr>
                    <w:t>T</w:t>
                  </w:r>
                  <w:r>
                    <w:rPr>
                      <w:rFonts w:ascii="Times New Roman" w:hAnsi="Times New Roman" w:eastAsia="GyfkXQYy+Calibri" w:cs="Times New Roman"/>
                      <w:color w:val="auto"/>
                      <w:spacing w:val="2"/>
                      <w:highlight w:val="none"/>
                    </w:rPr>
                    <w:t>M</w:t>
                  </w:r>
                  <w:r>
                    <w:rPr>
                      <w:rFonts w:ascii="Times New Roman" w:hAnsi="Times New Roman" w:eastAsia="GyfkXQYy+Calibri" w:cs="Times New Roman"/>
                      <w:color w:val="auto"/>
                      <w:highlight w:val="none"/>
                    </w:rPr>
                    <w:t>Z-</w:t>
                  </w:r>
                  <w:r>
                    <w:rPr>
                      <w:rFonts w:ascii="Times New Roman" w:hAnsi="Times New Roman" w:eastAsia="GyfkXQYy+Calibri" w:cs="Times New Roman"/>
                      <w:color w:val="auto"/>
                      <w:spacing w:val="-2"/>
                      <w:highlight w:val="none"/>
                    </w:rPr>
                    <w:t>A</w:t>
                  </w:r>
                  <w:r>
                    <w:rPr>
                      <w:rFonts w:ascii="Times New Roman" w:hAnsi="Times New Roman" w:eastAsia="GyfkXQYy+Calibri" w:cs="Times New Roman"/>
                      <w:color w:val="auto"/>
                      <w:highlight w:val="none"/>
                    </w:rPr>
                    <w:t>U</w:t>
                  </w:r>
                  <w:r>
                    <w:rPr>
                      <w:rFonts w:ascii="Times New Roman" w:hAnsi="Times New Roman" w:eastAsia="GyfkXQYy+Calibri" w:cs="Times New Roman"/>
                      <w:color w:val="auto"/>
                      <w:spacing w:val="-2"/>
                      <w:highlight w:val="none"/>
                    </w:rPr>
                    <w:t>TO</w:t>
                  </w:r>
                  <w:r>
                    <w:rPr>
                      <w:rFonts w:ascii="Times New Roman" w:hAnsi="Times New Roman" w:eastAsia="GyfkXQYy+Calibri" w:cs="Times New Roman"/>
                      <w:color w:val="auto"/>
                      <w:highlight w:val="none"/>
                    </w:rPr>
                    <w:t>-2000-S</w:t>
                  </w:r>
                </w:p>
              </w:tc>
              <w:tc>
                <w:tcPr>
                  <w:tcW w:w="700" w:type="pct"/>
                  <w:shd w:val="clear" w:color="auto" w:fill="auto"/>
                  <w:vAlign w:val="top"/>
                </w:tcPr>
                <w:p w14:paraId="5A01AB89">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rPr>
                    <w:t>2</w:t>
                  </w:r>
                </w:p>
              </w:tc>
              <w:tc>
                <w:tcPr>
                  <w:tcW w:w="1982" w:type="dxa"/>
                  <w:shd w:val="clear" w:color="auto" w:fill="auto"/>
                  <w:vAlign w:val="top"/>
                </w:tcPr>
                <w:p w14:paraId="1BBF4047">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GyfkXQYy+Calibri" w:cs="Times New Roman"/>
                      <w:color w:val="auto"/>
                      <w:highlight w:val="none"/>
                    </w:rPr>
                    <w:t>T</w:t>
                  </w:r>
                  <w:r>
                    <w:rPr>
                      <w:rFonts w:ascii="Times New Roman" w:hAnsi="Times New Roman" w:eastAsia="GyfkXQYy+Calibri" w:cs="Times New Roman"/>
                      <w:color w:val="auto"/>
                      <w:spacing w:val="2"/>
                      <w:highlight w:val="none"/>
                    </w:rPr>
                    <w:t>M</w:t>
                  </w:r>
                  <w:r>
                    <w:rPr>
                      <w:rFonts w:ascii="Times New Roman" w:hAnsi="Times New Roman" w:eastAsia="GyfkXQYy+Calibri" w:cs="Times New Roman"/>
                      <w:color w:val="auto"/>
                      <w:highlight w:val="none"/>
                    </w:rPr>
                    <w:t>Z-</w:t>
                  </w:r>
                  <w:r>
                    <w:rPr>
                      <w:rFonts w:ascii="Times New Roman" w:hAnsi="Times New Roman" w:eastAsia="GyfkXQYy+Calibri" w:cs="Times New Roman"/>
                      <w:color w:val="auto"/>
                      <w:spacing w:val="-2"/>
                      <w:highlight w:val="none"/>
                    </w:rPr>
                    <w:t>A</w:t>
                  </w:r>
                  <w:r>
                    <w:rPr>
                      <w:rFonts w:ascii="Times New Roman" w:hAnsi="Times New Roman" w:eastAsia="GyfkXQYy+Calibri" w:cs="Times New Roman"/>
                      <w:color w:val="auto"/>
                      <w:highlight w:val="none"/>
                    </w:rPr>
                    <w:t>U</w:t>
                  </w:r>
                  <w:r>
                    <w:rPr>
                      <w:rFonts w:ascii="Times New Roman" w:hAnsi="Times New Roman" w:eastAsia="GyfkXQYy+Calibri" w:cs="Times New Roman"/>
                      <w:color w:val="auto"/>
                      <w:spacing w:val="-2"/>
                      <w:highlight w:val="none"/>
                    </w:rPr>
                    <w:t>TO</w:t>
                  </w:r>
                  <w:r>
                    <w:rPr>
                      <w:rFonts w:ascii="Times New Roman" w:hAnsi="Times New Roman" w:eastAsia="GyfkXQYy+Calibri" w:cs="Times New Roman"/>
                      <w:color w:val="auto"/>
                      <w:highlight w:val="none"/>
                    </w:rPr>
                    <w:t>-2000-S</w:t>
                  </w:r>
                </w:p>
              </w:tc>
              <w:tc>
                <w:tcPr>
                  <w:tcW w:w="1057" w:type="dxa"/>
                  <w:shd w:val="clear" w:color="auto" w:fill="auto"/>
                  <w:vAlign w:val="top"/>
                </w:tcPr>
                <w:p w14:paraId="6F9CE260">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rPr>
                    <w:t>2</w:t>
                  </w:r>
                </w:p>
              </w:tc>
              <w:tc>
                <w:tcPr>
                  <w:tcW w:w="905" w:type="dxa"/>
                  <w:vAlign w:val="center"/>
                </w:tcPr>
                <w:p w14:paraId="1117FA98">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r w14:paraId="288C2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45" w:type="pct"/>
                  <w:vAlign w:val="center"/>
                </w:tcPr>
                <w:p w14:paraId="4CC88997">
                  <w:pPr>
                    <w:widowControl/>
                    <w:numPr>
                      <w:ilvl w:val="0"/>
                      <w:numId w:val="2"/>
                    </w:numPr>
                    <w:ind w:left="425" w:leftChars="0" w:hanging="425" w:firstLineChars="0"/>
                    <w:jc w:val="center"/>
                    <w:textAlignment w:val="bottom"/>
                    <w:rPr>
                      <w:rFonts w:hint="eastAsia" w:ascii="Times New Roman" w:eastAsia="宋体" w:cs="Times New Roman"/>
                      <w:bCs w:val="0"/>
                      <w:color w:val="auto"/>
                      <w:kern w:val="2"/>
                      <w:sz w:val="18"/>
                      <w:szCs w:val="18"/>
                      <w:highlight w:val="none"/>
                      <w:lang w:val="en-US" w:eastAsia="zh-CN" w:bidi="ar-SA"/>
                    </w:rPr>
                  </w:pPr>
                </w:p>
              </w:tc>
              <w:tc>
                <w:tcPr>
                  <w:tcW w:w="1036" w:type="pct"/>
                  <w:shd w:val="clear" w:color="auto" w:fill="auto"/>
                  <w:vAlign w:val="top"/>
                </w:tcPr>
                <w:p w14:paraId="5F1BCB8C">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HhmECZ0i+SimSun" w:hAnsi="HhmECZ0i+SimSun" w:eastAsia="HhmECZ0i+SimSun"/>
                      <w:color w:val="auto"/>
                      <w:highlight w:val="none"/>
                    </w:rPr>
                    <w:t>组</w:t>
                  </w:r>
                  <w:r>
                    <w:rPr>
                      <w:rFonts w:ascii="HhmECZ0i+SimSun" w:hAnsi="HhmECZ0i+SimSun" w:eastAsia="HhmECZ0i+SimSun"/>
                      <w:color w:val="auto"/>
                      <w:spacing w:val="2"/>
                      <w:highlight w:val="none"/>
                    </w:rPr>
                    <w:t>立</w:t>
                  </w:r>
                  <w:r>
                    <w:rPr>
                      <w:rFonts w:ascii="HhmECZ0i+SimSun" w:hAnsi="HhmECZ0i+SimSun" w:eastAsia="HhmECZ0i+SimSun"/>
                      <w:color w:val="auto"/>
                      <w:highlight w:val="none"/>
                    </w:rPr>
                    <w:t>机</w:t>
                  </w:r>
                </w:p>
              </w:tc>
              <w:tc>
                <w:tcPr>
                  <w:tcW w:w="832" w:type="pct"/>
                  <w:shd w:val="clear" w:color="auto" w:fill="auto"/>
                  <w:vAlign w:val="top"/>
                </w:tcPr>
                <w:p w14:paraId="36B44586">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GyfkXQYy+Calibri" w:cs="Times New Roman"/>
                      <w:color w:val="auto"/>
                      <w:highlight w:val="none"/>
                    </w:rPr>
                    <w:t>Z</w:t>
                  </w:r>
                  <w:r>
                    <w:rPr>
                      <w:rFonts w:ascii="Times New Roman" w:hAnsi="Times New Roman" w:eastAsia="GyfkXQYy+Calibri" w:cs="Times New Roman"/>
                      <w:color w:val="auto"/>
                      <w:spacing w:val="2"/>
                      <w:highlight w:val="none"/>
                    </w:rPr>
                    <w:t>L</w:t>
                  </w:r>
                  <w:r>
                    <w:rPr>
                      <w:rFonts w:ascii="Times New Roman" w:hAnsi="Times New Roman" w:eastAsia="GyfkXQYy+Calibri" w:cs="Times New Roman"/>
                      <w:color w:val="auto"/>
                      <w:highlight w:val="none"/>
                    </w:rPr>
                    <w:t>-180</w:t>
                  </w:r>
                  <w:r>
                    <w:rPr>
                      <w:rFonts w:ascii="Times New Roman" w:hAnsi="Times New Roman" w:eastAsia="GyfkXQYy+Calibri" w:cs="Times New Roman"/>
                      <w:color w:val="auto"/>
                      <w:spacing w:val="-2"/>
                      <w:highlight w:val="none"/>
                    </w:rPr>
                    <w:t>0</w:t>
                  </w:r>
                  <w:r>
                    <w:rPr>
                      <w:rFonts w:ascii="Times New Roman" w:hAnsi="Times New Roman" w:eastAsia="GyfkXQYy+Calibri" w:cs="Times New Roman"/>
                      <w:color w:val="auto"/>
                      <w:spacing w:val="2"/>
                      <w:highlight w:val="none"/>
                    </w:rPr>
                    <w:t>-</w:t>
                  </w:r>
                  <w:r>
                    <w:rPr>
                      <w:rFonts w:ascii="Times New Roman" w:hAnsi="Times New Roman" w:eastAsia="GyfkXQYy+Calibri" w:cs="Times New Roman"/>
                      <w:color w:val="auto"/>
                      <w:highlight w:val="none"/>
                    </w:rPr>
                    <w:t>Z</w:t>
                  </w:r>
                </w:p>
              </w:tc>
              <w:tc>
                <w:tcPr>
                  <w:tcW w:w="700" w:type="pct"/>
                  <w:shd w:val="clear" w:color="auto" w:fill="auto"/>
                  <w:vAlign w:val="top"/>
                </w:tcPr>
                <w:p w14:paraId="3BA7A168">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rPr>
                    <w:t>1</w:t>
                  </w:r>
                </w:p>
              </w:tc>
              <w:tc>
                <w:tcPr>
                  <w:tcW w:w="1982" w:type="dxa"/>
                  <w:shd w:val="clear" w:color="auto" w:fill="auto"/>
                  <w:vAlign w:val="top"/>
                </w:tcPr>
                <w:p w14:paraId="02A55DD6">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GyfkXQYy+Calibri" w:cs="Times New Roman"/>
                      <w:color w:val="auto"/>
                      <w:highlight w:val="none"/>
                    </w:rPr>
                    <w:t>Z</w:t>
                  </w:r>
                  <w:r>
                    <w:rPr>
                      <w:rFonts w:ascii="Times New Roman" w:hAnsi="Times New Roman" w:eastAsia="GyfkXQYy+Calibri" w:cs="Times New Roman"/>
                      <w:color w:val="auto"/>
                      <w:spacing w:val="2"/>
                      <w:highlight w:val="none"/>
                    </w:rPr>
                    <w:t>L</w:t>
                  </w:r>
                  <w:r>
                    <w:rPr>
                      <w:rFonts w:ascii="Times New Roman" w:hAnsi="Times New Roman" w:eastAsia="GyfkXQYy+Calibri" w:cs="Times New Roman"/>
                      <w:color w:val="auto"/>
                      <w:highlight w:val="none"/>
                    </w:rPr>
                    <w:t>-180</w:t>
                  </w:r>
                  <w:r>
                    <w:rPr>
                      <w:rFonts w:ascii="Times New Roman" w:hAnsi="Times New Roman" w:eastAsia="GyfkXQYy+Calibri" w:cs="Times New Roman"/>
                      <w:color w:val="auto"/>
                      <w:spacing w:val="-2"/>
                      <w:highlight w:val="none"/>
                    </w:rPr>
                    <w:t>0</w:t>
                  </w:r>
                  <w:r>
                    <w:rPr>
                      <w:rFonts w:ascii="Times New Roman" w:hAnsi="Times New Roman" w:eastAsia="GyfkXQYy+Calibri" w:cs="Times New Roman"/>
                      <w:color w:val="auto"/>
                      <w:spacing w:val="2"/>
                      <w:highlight w:val="none"/>
                    </w:rPr>
                    <w:t>-</w:t>
                  </w:r>
                  <w:r>
                    <w:rPr>
                      <w:rFonts w:ascii="Times New Roman" w:hAnsi="Times New Roman" w:eastAsia="GyfkXQYy+Calibri" w:cs="Times New Roman"/>
                      <w:color w:val="auto"/>
                      <w:highlight w:val="none"/>
                    </w:rPr>
                    <w:t>Z</w:t>
                  </w:r>
                </w:p>
              </w:tc>
              <w:tc>
                <w:tcPr>
                  <w:tcW w:w="1057" w:type="dxa"/>
                  <w:shd w:val="clear" w:color="auto" w:fill="auto"/>
                  <w:vAlign w:val="top"/>
                </w:tcPr>
                <w:p w14:paraId="1F34A793">
                  <w:pPr>
                    <w:widowControl w:val="0"/>
                    <w:autoSpaceDE w:val="0"/>
                    <w:autoSpaceDN w:val="0"/>
                    <w:spacing w:line="240" w:lineRule="atLeast"/>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rPr>
                    <w:t>1</w:t>
                  </w:r>
                </w:p>
              </w:tc>
              <w:tc>
                <w:tcPr>
                  <w:tcW w:w="905" w:type="dxa"/>
                  <w:vAlign w:val="center"/>
                </w:tcPr>
                <w:p w14:paraId="25F158AC">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Times New Roman" w:cs="Times New Roman"/>
                      <w:color w:val="auto"/>
                      <w:sz w:val="18"/>
                      <w:szCs w:val="18"/>
                      <w:highlight w:val="none"/>
                    </w:rPr>
                    <w:t>0</w:t>
                  </w:r>
                </w:p>
              </w:tc>
            </w:tr>
          </w:tbl>
          <w:p w14:paraId="007446DD">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4</w:t>
            </w:r>
            <w:r>
              <w:rPr>
                <w:rFonts w:hint="eastAsia"/>
                <w:b/>
                <w:bCs/>
                <w:color w:val="auto"/>
                <w:sz w:val="24"/>
                <w:szCs w:val="24"/>
                <w:highlight w:val="none"/>
              </w:rPr>
              <w:t xml:space="preserve"> 主要原辅材料及燃料</w:t>
            </w:r>
          </w:p>
          <w:p w14:paraId="406B9A8D">
            <w:pPr>
              <w:adjustRightInd w:val="0"/>
              <w:snapToGrid w:val="0"/>
              <w:spacing w:line="360" w:lineRule="auto"/>
              <w:ind w:firstLine="480" w:firstLineChars="200"/>
              <w:rPr>
                <w:color w:val="auto"/>
                <w:sz w:val="24"/>
                <w:szCs w:val="24"/>
                <w:highlight w:val="none"/>
              </w:rPr>
            </w:pPr>
            <w:r>
              <w:rPr>
                <w:color w:val="auto"/>
                <w:sz w:val="24"/>
                <w:szCs w:val="24"/>
                <w:highlight w:val="none"/>
              </w:rPr>
              <w:t>建设项目</w:t>
            </w:r>
            <w:r>
              <w:rPr>
                <w:rFonts w:hint="eastAsia"/>
                <w:color w:val="auto"/>
                <w:sz w:val="24"/>
                <w:szCs w:val="24"/>
                <w:highlight w:val="none"/>
                <w:lang w:eastAsia="zh-CN"/>
              </w:rPr>
              <w:t>主要</w:t>
            </w:r>
            <w:r>
              <w:rPr>
                <w:color w:val="auto"/>
                <w:sz w:val="24"/>
                <w:szCs w:val="24"/>
                <w:highlight w:val="none"/>
              </w:rPr>
              <w:t>原辅材料和能源消耗情况见</w:t>
            </w:r>
            <w:r>
              <w:rPr>
                <w:rFonts w:hint="eastAsia"/>
                <w:color w:val="auto"/>
                <w:sz w:val="24"/>
                <w:szCs w:val="24"/>
                <w:highlight w:val="none"/>
                <w:lang w:eastAsia="zh-CN"/>
              </w:rPr>
              <w:t>下表</w:t>
            </w:r>
            <w:r>
              <w:rPr>
                <w:color w:val="auto"/>
                <w:sz w:val="24"/>
                <w:szCs w:val="24"/>
                <w:highlight w:val="none"/>
              </w:rPr>
              <w:t>。</w:t>
            </w:r>
          </w:p>
          <w:p w14:paraId="6085081B">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
                <w:bCs/>
                <w:color w:val="auto"/>
                <w:sz w:val="21"/>
                <w:szCs w:val="21"/>
                <w:highlight w:val="none"/>
                <w:lang w:val="en-US" w:eastAsia="zh-CN"/>
              </w:rPr>
            </w:pPr>
            <w:r>
              <w:rPr>
                <w:b/>
                <w:bCs/>
                <w:color w:val="auto"/>
                <w:sz w:val="21"/>
                <w:szCs w:val="21"/>
                <w:highlight w:val="none"/>
              </w:rPr>
              <w:t>表</w:t>
            </w:r>
            <w:r>
              <w:rPr>
                <w:rFonts w:hint="eastAsia"/>
                <w:b/>
                <w:bCs/>
                <w:color w:val="auto"/>
                <w:sz w:val="21"/>
                <w:szCs w:val="21"/>
                <w:highlight w:val="none"/>
              </w:rPr>
              <w:t>2-</w:t>
            </w:r>
            <w:r>
              <w:rPr>
                <w:rFonts w:hint="eastAsia"/>
                <w:b/>
                <w:bCs/>
                <w:color w:val="auto"/>
                <w:sz w:val="21"/>
                <w:szCs w:val="21"/>
                <w:highlight w:val="none"/>
                <w:lang w:val="en-US" w:eastAsia="zh-CN"/>
              </w:rPr>
              <w:t>5</w:t>
            </w:r>
            <w:r>
              <w:rPr>
                <w:b/>
                <w:bCs/>
                <w:color w:val="auto"/>
                <w:sz w:val="21"/>
                <w:szCs w:val="21"/>
                <w:highlight w:val="none"/>
              </w:rPr>
              <w:t xml:space="preserve"> </w:t>
            </w:r>
            <w:r>
              <w:rPr>
                <w:rFonts w:hint="eastAsia"/>
                <w:b/>
                <w:bCs/>
                <w:color w:val="auto"/>
                <w:sz w:val="21"/>
                <w:szCs w:val="21"/>
                <w:highlight w:val="none"/>
              </w:rPr>
              <w:t>项目</w:t>
            </w:r>
            <w:r>
              <w:rPr>
                <w:b/>
                <w:bCs/>
                <w:color w:val="auto"/>
                <w:sz w:val="21"/>
                <w:szCs w:val="21"/>
                <w:highlight w:val="none"/>
              </w:rPr>
              <w:t>原辅材料消耗一览表</w:t>
            </w:r>
          </w:p>
          <w:tbl>
            <w:tblPr>
              <w:tblStyle w:val="31"/>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398"/>
              <w:gridCol w:w="1402"/>
              <w:gridCol w:w="941"/>
              <w:gridCol w:w="941"/>
              <w:gridCol w:w="941"/>
              <w:gridCol w:w="941"/>
              <w:gridCol w:w="1883"/>
            </w:tblGrid>
            <w:tr w14:paraId="113E7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Align w:val="center"/>
                </w:tcPr>
                <w:p w14:paraId="047DA4E1">
                  <w:pPr>
                    <w:keepNext w:val="0"/>
                    <w:keepLines w:val="0"/>
                    <w:pageBreakBefore w:val="0"/>
                    <w:widowControl w:val="0"/>
                    <w:kinsoku/>
                    <w:wordWrap/>
                    <w:overflowPunct/>
                    <w:autoSpaceDE/>
                    <w:autoSpaceDN/>
                    <w:bidi w:val="0"/>
                    <w:adjustRightInd w:val="0"/>
                    <w:snapToGrid w:val="0"/>
                    <w:spacing w:line="240" w:lineRule="auto"/>
                    <w:jc w:val="center"/>
                    <w:rPr>
                      <w:color w:val="auto"/>
                      <w:sz w:val="21"/>
                      <w:szCs w:val="21"/>
                      <w:highlight w:val="none"/>
                    </w:rPr>
                  </w:pPr>
                  <w:r>
                    <w:rPr>
                      <w:rFonts w:hint="eastAsia"/>
                      <w:color w:val="auto"/>
                      <w:sz w:val="21"/>
                      <w:szCs w:val="21"/>
                      <w:highlight w:val="none"/>
                    </w:rPr>
                    <w:t>序号</w:t>
                  </w:r>
                </w:p>
              </w:tc>
              <w:tc>
                <w:tcPr>
                  <w:tcW w:w="1488" w:type="pct"/>
                  <w:gridSpan w:val="2"/>
                  <w:vAlign w:val="center"/>
                </w:tcPr>
                <w:p w14:paraId="55905170">
                  <w:pPr>
                    <w:keepNext w:val="0"/>
                    <w:keepLines w:val="0"/>
                    <w:pageBreakBefore w:val="0"/>
                    <w:widowControl w:val="0"/>
                    <w:kinsoku/>
                    <w:wordWrap/>
                    <w:overflowPunct/>
                    <w:autoSpaceDE/>
                    <w:autoSpaceDN/>
                    <w:bidi w:val="0"/>
                    <w:adjustRightInd w:val="0"/>
                    <w:snapToGrid w:val="0"/>
                    <w:spacing w:line="240" w:lineRule="auto"/>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主要原料名称</w:t>
                  </w:r>
                </w:p>
              </w:tc>
              <w:tc>
                <w:tcPr>
                  <w:tcW w:w="1000" w:type="pct"/>
                  <w:gridSpan w:val="2"/>
                </w:tcPr>
                <w:p w14:paraId="16B3A76A">
                  <w:pPr>
                    <w:keepNext w:val="0"/>
                    <w:keepLines w:val="0"/>
                    <w:pageBreakBefore w:val="0"/>
                    <w:widowControl w:val="0"/>
                    <w:kinsoku/>
                    <w:wordWrap/>
                    <w:overflowPunct/>
                    <w:autoSpaceDE/>
                    <w:autoSpaceDN/>
                    <w:bidi w:val="0"/>
                    <w:adjustRightInd w:val="0"/>
                    <w:snapToGrid w:val="0"/>
                    <w:spacing w:line="240" w:lineRule="auto"/>
                    <w:jc w:val="center"/>
                    <w:rPr>
                      <w:rFonts w:hint="default" w:eastAsia="宋体"/>
                      <w:color w:val="auto"/>
                      <w:kern w:val="0"/>
                      <w:sz w:val="21"/>
                      <w:szCs w:val="21"/>
                      <w:highlight w:val="none"/>
                      <w:lang w:val="en-US" w:eastAsia="zh-CN"/>
                    </w:rPr>
                  </w:pPr>
                  <w:r>
                    <w:rPr>
                      <w:color w:val="auto"/>
                      <w:kern w:val="0"/>
                      <w:sz w:val="21"/>
                      <w:szCs w:val="21"/>
                      <w:highlight w:val="none"/>
                    </w:rPr>
                    <w:t>环评</w:t>
                  </w:r>
                  <w:r>
                    <w:rPr>
                      <w:rFonts w:hint="eastAsia"/>
                      <w:color w:val="auto"/>
                      <w:kern w:val="0"/>
                      <w:sz w:val="21"/>
                      <w:szCs w:val="21"/>
                      <w:highlight w:val="none"/>
                      <w:lang w:eastAsia="zh-CN"/>
                    </w:rPr>
                    <w:t>及批复</w:t>
                  </w:r>
                  <w:r>
                    <w:rPr>
                      <w:color w:val="auto"/>
                      <w:kern w:val="0"/>
                      <w:sz w:val="21"/>
                      <w:szCs w:val="21"/>
                      <w:highlight w:val="none"/>
                    </w:rPr>
                    <w:t>年耗量</w:t>
                  </w:r>
                  <w:r>
                    <w:rPr>
                      <w:rFonts w:ascii="Times New Roman" w:hAnsi="Times New Roman" w:eastAsia="宋体" w:cs="Times New Roman"/>
                      <w:color w:val="auto"/>
                      <w:sz w:val="21"/>
                      <w:szCs w:val="21"/>
                      <w:highlight w:val="none"/>
                    </w:rPr>
                    <w:t>（t</w:t>
                  </w:r>
                  <w:r>
                    <w:rPr>
                      <w:rFonts w:hint="eastAsia" w:cs="Times New Roman"/>
                      <w:color w:val="auto"/>
                      <w:sz w:val="21"/>
                      <w:szCs w:val="21"/>
                      <w:highlight w:val="none"/>
                      <w:lang w:val="en-US" w:eastAsia="zh-CN"/>
                    </w:rPr>
                    <w:t>/a</w:t>
                  </w:r>
                  <w:r>
                    <w:rPr>
                      <w:rFonts w:ascii="Times New Roman" w:hAnsi="Times New Roman" w:eastAsia="宋体" w:cs="Times New Roman"/>
                      <w:color w:val="auto"/>
                      <w:sz w:val="21"/>
                      <w:szCs w:val="21"/>
                      <w:highlight w:val="none"/>
                    </w:rPr>
                    <w:t>）</w:t>
                  </w:r>
                </w:p>
              </w:tc>
              <w:tc>
                <w:tcPr>
                  <w:tcW w:w="1000" w:type="pct"/>
                  <w:gridSpan w:val="2"/>
                  <w:vAlign w:val="center"/>
                </w:tcPr>
                <w:p w14:paraId="6F1AB73A">
                  <w:pPr>
                    <w:keepNext w:val="0"/>
                    <w:keepLines w:val="0"/>
                    <w:pageBreakBefore w:val="0"/>
                    <w:widowControl w:val="0"/>
                    <w:kinsoku/>
                    <w:wordWrap/>
                    <w:overflowPunct/>
                    <w:autoSpaceDE/>
                    <w:autoSpaceDN/>
                    <w:bidi w:val="0"/>
                    <w:adjustRightInd w:val="0"/>
                    <w:snapToGrid w:val="0"/>
                    <w:spacing w:line="240" w:lineRule="auto"/>
                    <w:jc w:val="center"/>
                    <w:rPr>
                      <w:color w:val="auto"/>
                      <w:sz w:val="21"/>
                      <w:szCs w:val="21"/>
                      <w:highlight w:val="none"/>
                    </w:rPr>
                  </w:pPr>
                  <w:r>
                    <w:rPr>
                      <w:color w:val="auto"/>
                      <w:kern w:val="0"/>
                      <w:sz w:val="21"/>
                      <w:szCs w:val="21"/>
                      <w:highlight w:val="none"/>
                    </w:rPr>
                    <w:t>实际年耗量</w:t>
                  </w:r>
                  <w:r>
                    <w:rPr>
                      <w:rFonts w:ascii="Times New Roman" w:hAnsi="Times New Roman" w:eastAsia="宋体" w:cs="Times New Roman"/>
                      <w:color w:val="auto"/>
                      <w:sz w:val="21"/>
                      <w:szCs w:val="21"/>
                      <w:highlight w:val="none"/>
                    </w:rPr>
                    <w:t>（t</w:t>
                  </w:r>
                  <w:r>
                    <w:rPr>
                      <w:rFonts w:hint="eastAsia" w:cs="Times New Roman"/>
                      <w:color w:val="auto"/>
                      <w:sz w:val="21"/>
                      <w:szCs w:val="21"/>
                      <w:highlight w:val="none"/>
                      <w:lang w:val="en-US" w:eastAsia="zh-CN"/>
                    </w:rPr>
                    <w:t>/a</w:t>
                  </w:r>
                  <w:r>
                    <w:rPr>
                      <w:rFonts w:ascii="Times New Roman" w:hAnsi="Times New Roman" w:eastAsia="宋体" w:cs="Times New Roman"/>
                      <w:color w:val="auto"/>
                      <w:sz w:val="21"/>
                      <w:szCs w:val="21"/>
                      <w:highlight w:val="none"/>
                    </w:rPr>
                    <w:t>）</w:t>
                  </w:r>
                </w:p>
              </w:tc>
              <w:tc>
                <w:tcPr>
                  <w:tcW w:w="1000" w:type="pct"/>
                  <w:vAlign w:val="center"/>
                </w:tcPr>
                <w:p w14:paraId="5DDA0FCE">
                  <w:pPr>
                    <w:keepNext w:val="0"/>
                    <w:keepLines w:val="0"/>
                    <w:pageBreakBefore w:val="0"/>
                    <w:widowControl w:val="0"/>
                    <w:kinsoku/>
                    <w:wordWrap/>
                    <w:overflowPunct/>
                    <w:autoSpaceDE/>
                    <w:autoSpaceDN/>
                    <w:bidi w:val="0"/>
                    <w:adjustRightInd w:val="0"/>
                    <w:snapToGrid w:val="0"/>
                    <w:spacing w:line="240" w:lineRule="auto"/>
                    <w:jc w:val="center"/>
                    <w:rPr>
                      <w:rFonts w:hint="eastAsia" w:eastAsia="宋体"/>
                      <w:color w:val="auto"/>
                      <w:sz w:val="21"/>
                      <w:szCs w:val="21"/>
                      <w:highlight w:val="none"/>
                      <w:lang w:eastAsia="zh-CN"/>
                    </w:rPr>
                  </w:pPr>
                  <w:r>
                    <w:rPr>
                      <w:rFonts w:hint="eastAsia"/>
                      <w:color w:val="auto"/>
                      <w:sz w:val="21"/>
                      <w:szCs w:val="21"/>
                      <w:highlight w:val="none"/>
                      <w:lang w:eastAsia="zh-CN"/>
                    </w:rPr>
                    <w:t>变化量</w:t>
                  </w:r>
                  <w:r>
                    <w:rPr>
                      <w:rFonts w:ascii="Times New Roman" w:hAnsi="Times New Roman" w:eastAsia="宋体" w:cs="Times New Roman"/>
                      <w:color w:val="auto"/>
                      <w:sz w:val="21"/>
                      <w:szCs w:val="21"/>
                      <w:highlight w:val="none"/>
                    </w:rPr>
                    <w:t>（t</w:t>
                  </w:r>
                  <w:r>
                    <w:rPr>
                      <w:rFonts w:hint="eastAsia" w:cs="Times New Roman"/>
                      <w:color w:val="auto"/>
                      <w:sz w:val="21"/>
                      <w:szCs w:val="21"/>
                      <w:highlight w:val="none"/>
                      <w:lang w:val="en-US" w:eastAsia="zh-CN"/>
                    </w:rPr>
                    <w:t>/a</w:t>
                  </w:r>
                  <w:r>
                    <w:rPr>
                      <w:rFonts w:ascii="Times New Roman" w:hAnsi="Times New Roman" w:eastAsia="宋体" w:cs="Times New Roman"/>
                      <w:color w:val="auto"/>
                      <w:sz w:val="21"/>
                      <w:szCs w:val="21"/>
                      <w:highlight w:val="none"/>
                    </w:rPr>
                    <w:t>）</w:t>
                  </w:r>
                </w:p>
              </w:tc>
            </w:tr>
            <w:tr w14:paraId="70C4EF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09" w:type="pct"/>
                  <w:vAlign w:val="center"/>
                </w:tcPr>
                <w:p w14:paraId="2D422B6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039DFBAF">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钢板</w:t>
                  </w:r>
                </w:p>
              </w:tc>
              <w:tc>
                <w:tcPr>
                  <w:tcW w:w="1000" w:type="pct"/>
                  <w:gridSpan w:val="2"/>
                  <w:vAlign w:val="center"/>
                </w:tcPr>
                <w:p w14:paraId="33B0CE54">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1</w:t>
                  </w:r>
                  <w:r>
                    <w:rPr>
                      <w:rFonts w:ascii="Times New Roman" w:hAnsi="Times New Roman" w:eastAsia="HhmECZ0i+SimSun" w:cs="Times New Roman"/>
                      <w:color w:val="auto"/>
                      <w:spacing w:val="2"/>
                      <w:highlight w:val="none"/>
                    </w:rPr>
                    <w:t>65</w:t>
                  </w:r>
                  <w:r>
                    <w:rPr>
                      <w:rFonts w:ascii="Times New Roman" w:hAnsi="Times New Roman" w:eastAsia="HhmECZ0i+SimSun" w:cs="Times New Roman"/>
                      <w:color w:val="auto"/>
                      <w:spacing w:val="-2"/>
                      <w:highlight w:val="none"/>
                    </w:rPr>
                    <w:t>0</w:t>
                  </w:r>
                  <w:r>
                    <w:rPr>
                      <w:rFonts w:ascii="Times New Roman" w:hAnsi="Times New Roman" w:eastAsia="HhmECZ0i+SimSun" w:cs="Times New Roman"/>
                      <w:color w:val="auto"/>
                      <w:highlight w:val="none"/>
                    </w:rPr>
                    <w:t>0</w:t>
                  </w:r>
                </w:p>
              </w:tc>
              <w:tc>
                <w:tcPr>
                  <w:tcW w:w="1882" w:type="dxa"/>
                  <w:gridSpan w:val="2"/>
                  <w:vAlign w:val="center"/>
                </w:tcPr>
                <w:p w14:paraId="10806233">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1</w:t>
                  </w:r>
                  <w:r>
                    <w:rPr>
                      <w:rFonts w:ascii="Times New Roman" w:hAnsi="Times New Roman" w:eastAsia="HhmECZ0i+SimSun" w:cs="Times New Roman"/>
                      <w:color w:val="auto"/>
                      <w:spacing w:val="2"/>
                      <w:highlight w:val="none"/>
                    </w:rPr>
                    <w:t>65</w:t>
                  </w:r>
                  <w:r>
                    <w:rPr>
                      <w:rFonts w:ascii="Times New Roman" w:hAnsi="Times New Roman" w:eastAsia="HhmECZ0i+SimSun" w:cs="Times New Roman"/>
                      <w:color w:val="auto"/>
                      <w:spacing w:val="-2"/>
                      <w:highlight w:val="none"/>
                    </w:rPr>
                    <w:t>0</w:t>
                  </w:r>
                  <w:r>
                    <w:rPr>
                      <w:rFonts w:ascii="Times New Roman" w:hAnsi="Times New Roman" w:eastAsia="HhmECZ0i+SimSun" w:cs="Times New Roman"/>
                      <w:color w:val="auto"/>
                      <w:highlight w:val="none"/>
                    </w:rPr>
                    <w:t>0</w:t>
                  </w:r>
                </w:p>
              </w:tc>
              <w:tc>
                <w:tcPr>
                  <w:tcW w:w="1000" w:type="pct"/>
                  <w:vAlign w:val="center"/>
                </w:tcPr>
                <w:p w14:paraId="5C4FEAE7">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0F02C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40B5E26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37A468C9">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黑</w:t>
                  </w:r>
                  <w:r>
                    <w:rPr>
                      <w:rFonts w:ascii="Times New Roman" w:hAnsi="Times New Roman" w:eastAsia="HhmECZ0i+SimSun" w:cs="Times New Roman"/>
                      <w:color w:val="auto"/>
                      <w:spacing w:val="4"/>
                      <w:highlight w:val="none"/>
                    </w:rPr>
                    <w:t>铁</w:t>
                  </w:r>
                  <w:r>
                    <w:rPr>
                      <w:rFonts w:ascii="Times New Roman" w:hAnsi="Times New Roman" w:eastAsia="HhmECZ0i+SimSun" w:cs="Times New Roman"/>
                      <w:color w:val="auto"/>
                      <w:highlight w:val="none"/>
                    </w:rPr>
                    <w:t>圆钢</w:t>
                  </w:r>
                </w:p>
              </w:tc>
              <w:tc>
                <w:tcPr>
                  <w:tcW w:w="1000" w:type="pct"/>
                  <w:gridSpan w:val="2"/>
                  <w:vAlign w:val="center"/>
                </w:tcPr>
                <w:p w14:paraId="3A9DFE0C">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882" w:type="dxa"/>
                  <w:gridSpan w:val="2"/>
                  <w:vAlign w:val="center"/>
                </w:tcPr>
                <w:p w14:paraId="4A1DA55E">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000" w:type="pct"/>
                  <w:vAlign w:val="center"/>
                </w:tcPr>
                <w:p w14:paraId="1C51FA3E">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63C044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070819B3">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7BC8D8F3">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热</w:t>
                  </w:r>
                  <w:r>
                    <w:rPr>
                      <w:rFonts w:ascii="Times New Roman" w:hAnsi="Times New Roman" w:eastAsia="HhmECZ0i+SimSun" w:cs="Times New Roman"/>
                      <w:color w:val="auto"/>
                      <w:spacing w:val="2"/>
                      <w:highlight w:val="none"/>
                    </w:rPr>
                    <w:t>镀</w:t>
                  </w:r>
                  <w:r>
                    <w:rPr>
                      <w:rFonts w:ascii="Times New Roman" w:hAnsi="Times New Roman" w:eastAsia="HhmECZ0i+SimSun" w:cs="Times New Roman"/>
                      <w:color w:val="auto"/>
                      <w:highlight w:val="none"/>
                    </w:rPr>
                    <w:t>锌</w:t>
                  </w:r>
                  <w:r>
                    <w:rPr>
                      <w:rFonts w:ascii="Times New Roman" w:hAnsi="Times New Roman" w:eastAsia="HhmECZ0i+SimSun" w:cs="Times New Roman"/>
                      <w:color w:val="auto"/>
                      <w:spacing w:val="2"/>
                      <w:highlight w:val="none"/>
                    </w:rPr>
                    <w:t>圆</w:t>
                  </w:r>
                  <w:r>
                    <w:rPr>
                      <w:rFonts w:ascii="Times New Roman" w:hAnsi="Times New Roman" w:eastAsia="HhmECZ0i+SimSun" w:cs="Times New Roman"/>
                      <w:color w:val="auto"/>
                      <w:highlight w:val="none"/>
                    </w:rPr>
                    <w:t>管</w:t>
                  </w:r>
                </w:p>
              </w:tc>
              <w:tc>
                <w:tcPr>
                  <w:tcW w:w="1000" w:type="pct"/>
                  <w:gridSpan w:val="2"/>
                  <w:vAlign w:val="center"/>
                </w:tcPr>
                <w:p w14:paraId="2BD3C14C">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882" w:type="dxa"/>
                  <w:gridSpan w:val="2"/>
                  <w:vAlign w:val="center"/>
                </w:tcPr>
                <w:p w14:paraId="011CD96E">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000" w:type="pct"/>
                  <w:vAlign w:val="center"/>
                </w:tcPr>
                <w:p w14:paraId="29A43248">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66E5BE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60B08E0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7C1EE4F1">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螺栓</w:t>
                  </w:r>
                </w:p>
              </w:tc>
              <w:tc>
                <w:tcPr>
                  <w:tcW w:w="1000" w:type="pct"/>
                  <w:gridSpan w:val="2"/>
                  <w:vAlign w:val="center"/>
                </w:tcPr>
                <w:p w14:paraId="4C5D7A81">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30</w:t>
                  </w:r>
                  <w:r>
                    <w:rPr>
                      <w:rFonts w:ascii="Times New Roman" w:hAnsi="Times New Roman" w:eastAsia="HhmECZ0i+SimSun" w:cs="Times New Roman"/>
                      <w:color w:val="auto"/>
                      <w:highlight w:val="none"/>
                    </w:rPr>
                    <w:t>0</w:t>
                  </w:r>
                </w:p>
              </w:tc>
              <w:tc>
                <w:tcPr>
                  <w:tcW w:w="1882" w:type="dxa"/>
                  <w:gridSpan w:val="2"/>
                  <w:vAlign w:val="center"/>
                </w:tcPr>
                <w:p w14:paraId="15DDA1EA">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30</w:t>
                  </w:r>
                  <w:r>
                    <w:rPr>
                      <w:rFonts w:ascii="Times New Roman" w:hAnsi="Times New Roman" w:eastAsia="HhmECZ0i+SimSun" w:cs="Times New Roman"/>
                      <w:color w:val="auto"/>
                      <w:highlight w:val="none"/>
                    </w:rPr>
                    <w:t>0</w:t>
                  </w:r>
                </w:p>
              </w:tc>
              <w:tc>
                <w:tcPr>
                  <w:tcW w:w="1000" w:type="pct"/>
                  <w:vAlign w:val="center"/>
                </w:tcPr>
                <w:p w14:paraId="300A0C2E">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3AB326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21BA1140">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705B90F0">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焊管</w:t>
                  </w:r>
                </w:p>
              </w:tc>
              <w:tc>
                <w:tcPr>
                  <w:tcW w:w="1000" w:type="pct"/>
                  <w:gridSpan w:val="2"/>
                  <w:vAlign w:val="center"/>
                </w:tcPr>
                <w:p w14:paraId="0CE58F43">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75</w:t>
                  </w:r>
                  <w:r>
                    <w:rPr>
                      <w:rFonts w:ascii="Times New Roman" w:hAnsi="Times New Roman" w:eastAsia="HhmECZ0i+SimSun" w:cs="Times New Roman"/>
                      <w:color w:val="auto"/>
                      <w:highlight w:val="none"/>
                    </w:rPr>
                    <w:t>0</w:t>
                  </w:r>
                </w:p>
              </w:tc>
              <w:tc>
                <w:tcPr>
                  <w:tcW w:w="1882" w:type="dxa"/>
                  <w:gridSpan w:val="2"/>
                  <w:vAlign w:val="center"/>
                </w:tcPr>
                <w:p w14:paraId="3663EDFD">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75</w:t>
                  </w:r>
                  <w:r>
                    <w:rPr>
                      <w:rFonts w:ascii="Times New Roman" w:hAnsi="Times New Roman" w:eastAsia="HhmECZ0i+SimSun" w:cs="Times New Roman"/>
                      <w:color w:val="auto"/>
                      <w:highlight w:val="none"/>
                    </w:rPr>
                    <w:t>0</w:t>
                  </w:r>
                </w:p>
              </w:tc>
              <w:tc>
                <w:tcPr>
                  <w:tcW w:w="1000" w:type="pct"/>
                  <w:vAlign w:val="center"/>
                </w:tcPr>
                <w:p w14:paraId="4FC56A2B">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3F89F1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343ED57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4D36C52D">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54"/>
                      <w:highlight w:val="none"/>
                    </w:rPr>
                    <w:t>H</w:t>
                  </w:r>
                  <w:r>
                    <w:rPr>
                      <w:rFonts w:ascii="Times New Roman" w:hAnsi="Times New Roman" w:eastAsia="HhmECZ0i+SimSun" w:cs="Times New Roman"/>
                      <w:color w:val="auto"/>
                      <w:highlight w:val="none"/>
                    </w:rPr>
                    <w:t>型钢</w:t>
                  </w:r>
                </w:p>
              </w:tc>
              <w:tc>
                <w:tcPr>
                  <w:tcW w:w="1000" w:type="pct"/>
                  <w:gridSpan w:val="2"/>
                  <w:vAlign w:val="center"/>
                </w:tcPr>
                <w:p w14:paraId="51695033">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75</w:t>
                  </w:r>
                  <w:r>
                    <w:rPr>
                      <w:rFonts w:ascii="Times New Roman" w:hAnsi="Times New Roman" w:eastAsia="HhmECZ0i+SimSun" w:cs="Times New Roman"/>
                      <w:color w:val="auto"/>
                      <w:highlight w:val="none"/>
                    </w:rPr>
                    <w:t>0</w:t>
                  </w:r>
                </w:p>
              </w:tc>
              <w:tc>
                <w:tcPr>
                  <w:tcW w:w="1882" w:type="dxa"/>
                  <w:gridSpan w:val="2"/>
                  <w:vAlign w:val="center"/>
                </w:tcPr>
                <w:p w14:paraId="78072A90">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75</w:t>
                  </w:r>
                  <w:r>
                    <w:rPr>
                      <w:rFonts w:ascii="Times New Roman" w:hAnsi="Times New Roman" w:eastAsia="HhmECZ0i+SimSun" w:cs="Times New Roman"/>
                      <w:color w:val="auto"/>
                      <w:highlight w:val="none"/>
                    </w:rPr>
                    <w:t>0</w:t>
                  </w:r>
                </w:p>
              </w:tc>
              <w:tc>
                <w:tcPr>
                  <w:tcW w:w="1000" w:type="pct"/>
                  <w:vAlign w:val="center"/>
                </w:tcPr>
                <w:p w14:paraId="6D20254F">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eastAsia="宋体"/>
                      <w:color w:val="auto"/>
                      <w:sz w:val="21"/>
                      <w:szCs w:val="21"/>
                      <w:highlight w:val="none"/>
                      <w:lang w:val="en-US" w:eastAsia="zh-CN"/>
                    </w:rPr>
                  </w:pPr>
                  <w:r>
                    <w:rPr>
                      <w:rFonts w:hint="eastAsia" w:cs="Times New Roman"/>
                      <w:color w:val="auto"/>
                      <w:kern w:val="0"/>
                      <w:sz w:val="21"/>
                      <w:szCs w:val="21"/>
                      <w:highlight w:val="none"/>
                      <w:lang w:val="en-US" w:eastAsia="zh-CN"/>
                    </w:rPr>
                    <w:t>0</w:t>
                  </w:r>
                </w:p>
              </w:tc>
            </w:tr>
            <w:tr w14:paraId="4B6F70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4BE3F8AD">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27C820CF">
                  <w:pPr>
                    <w:widowControl/>
                    <w:autoSpaceDE w:val="0"/>
                    <w:autoSpaceDN w:val="0"/>
                    <w:spacing w:before="108" w:line="210"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工</w:t>
                  </w:r>
                  <w:r>
                    <w:rPr>
                      <w:rFonts w:ascii="Times New Roman" w:hAnsi="Times New Roman" w:eastAsia="HhmECZ0i+SimSun" w:cs="Times New Roman"/>
                      <w:color w:val="auto"/>
                      <w:spacing w:val="2"/>
                      <w:highlight w:val="none"/>
                    </w:rPr>
                    <w:t>字</w:t>
                  </w:r>
                  <w:r>
                    <w:rPr>
                      <w:rFonts w:ascii="Times New Roman" w:hAnsi="Times New Roman" w:eastAsia="HhmECZ0i+SimSun" w:cs="Times New Roman"/>
                      <w:color w:val="auto"/>
                      <w:highlight w:val="none"/>
                    </w:rPr>
                    <w:t>钢</w:t>
                  </w:r>
                </w:p>
              </w:tc>
              <w:tc>
                <w:tcPr>
                  <w:tcW w:w="1000" w:type="pct"/>
                  <w:gridSpan w:val="2"/>
                  <w:vAlign w:val="center"/>
                </w:tcPr>
                <w:p w14:paraId="2117E5EF">
                  <w:pPr>
                    <w:widowControl/>
                    <w:autoSpaceDE w:val="0"/>
                    <w:autoSpaceDN w:val="0"/>
                    <w:spacing w:before="108" w:line="210"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882" w:type="dxa"/>
                  <w:gridSpan w:val="2"/>
                  <w:vAlign w:val="center"/>
                </w:tcPr>
                <w:p w14:paraId="01CD8888">
                  <w:pPr>
                    <w:widowControl/>
                    <w:autoSpaceDE w:val="0"/>
                    <w:autoSpaceDN w:val="0"/>
                    <w:spacing w:before="108" w:line="210"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000" w:type="pct"/>
                  <w:vAlign w:val="center"/>
                </w:tcPr>
                <w:p w14:paraId="7641B8A2">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12FC8D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5688015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0861D5B0">
                  <w:pPr>
                    <w:widowControl/>
                    <w:autoSpaceDE w:val="0"/>
                    <w:autoSpaceDN w:val="0"/>
                    <w:spacing w:before="108" w:line="210"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槽钢</w:t>
                  </w:r>
                </w:p>
              </w:tc>
              <w:tc>
                <w:tcPr>
                  <w:tcW w:w="1000" w:type="pct"/>
                  <w:gridSpan w:val="2"/>
                  <w:vAlign w:val="center"/>
                </w:tcPr>
                <w:p w14:paraId="549930E8">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882" w:type="dxa"/>
                  <w:gridSpan w:val="2"/>
                  <w:vAlign w:val="center"/>
                </w:tcPr>
                <w:p w14:paraId="57100189">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000" w:type="pct"/>
                  <w:vAlign w:val="center"/>
                </w:tcPr>
                <w:p w14:paraId="448801FF">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128A99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77C335A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42BD0D38">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角钢</w:t>
                  </w:r>
                </w:p>
              </w:tc>
              <w:tc>
                <w:tcPr>
                  <w:tcW w:w="1000" w:type="pct"/>
                  <w:gridSpan w:val="2"/>
                  <w:vAlign w:val="center"/>
                </w:tcPr>
                <w:p w14:paraId="12ED1EBA">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75</w:t>
                  </w:r>
                  <w:r>
                    <w:rPr>
                      <w:rFonts w:ascii="Times New Roman" w:hAnsi="Times New Roman" w:eastAsia="HhmECZ0i+SimSun" w:cs="Times New Roman"/>
                      <w:color w:val="auto"/>
                      <w:highlight w:val="none"/>
                    </w:rPr>
                    <w:t>0</w:t>
                  </w:r>
                </w:p>
              </w:tc>
              <w:tc>
                <w:tcPr>
                  <w:tcW w:w="1882" w:type="dxa"/>
                  <w:gridSpan w:val="2"/>
                  <w:vAlign w:val="center"/>
                </w:tcPr>
                <w:p w14:paraId="0E808006">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75</w:t>
                  </w:r>
                  <w:r>
                    <w:rPr>
                      <w:rFonts w:ascii="Times New Roman" w:hAnsi="Times New Roman" w:eastAsia="HhmECZ0i+SimSun" w:cs="Times New Roman"/>
                      <w:color w:val="auto"/>
                      <w:highlight w:val="none"/>
                    </w:rPr>
                    <w:t>0</w:t>
                  </w:r>
                </w:p>
              </w:tc>
              <w:tc>
                <w:tcPr>
                  <w:tcW w:w="1000" w:type="pct"/>
                  <w:vAlign w:val="center"/>
                </w:tcPr>
                <w:p w14:paraId="3A1DBD45">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128617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189DD3B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13FB7FF1">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热</w:t>
                  </w:r>
                  <w:r>
                    <w:rPr>
                      <w:rFonts w:ascii="Times New Roman" w:hAnsi="Times New Roman" w:eastAsia="HhmECZ0i+SimSun" w:cs="Times New Roman"/>
                      <w:color w:val="auto"/>
                      <w:spacing w:val="2"/>
                      <w:highlight w:val="none"/>
                    </w:rPr>
                    <w:t>镀</w:t>
                  </w:r>
                  <w:r>
                    <w:rPr>
                      <w:rFonts w:ascii="Times New Roman" w:hAnsi="Times New Roman" w:eastAsia="HhmECZ0i+SimSun" w:cs="Times New Roman"/>
                      <w:color w:val="auto"/>
                      <w:highlight w:val="none"/>
                    </w:rPr>
                    <w:t>锌</w:t>
                  </w:r>
                  <w:r>
                    <w:rPr>
                      <w:rFonts w:ascii="Times New Roman" w:hAnsi="Times New Roman" w:eastAsia="HhmECZ0i+SimSun" w:cs="Times New Roman"/>
                      <w:color w:val="auto"/>
                      <w:spacing w:val="2"/>
                      <w:highlight w:val="none"/>
                    </w:rPr>
                    <w:t>圆</w:t>
                  </w:r>
                  <w:r>
                    <w:rPr>
                      <w:rFonts w:ascii="Times New Roman" w:hAnsi="Times New Roman" w:eastAsia="HhmECZ0i+SimSun" w:cs="Times New Roman"/>
                      <w:color w:val="auto"/>
                      <w:highlight w:val="none"/>
                    </w:rPr>
                    <w:t>管</w:t>
                  </w:r>
                </w:p>
              </w:tc>
              <w:tc>
                <w:tcPr>
                  <w:tcW w:w="1000" w:type="pct"/>
                  <w:gridSpan w:val="2"/>
                  <w:vAlign w:val="center"/>
                </w:tcPr>
                <w:p w14:paraId="68E94822">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882" w:type="dxa"/>
                  <w:gridSpan w:val="2"/>
                  <w:vAlign w:val="center"/>
                </w:tcPr>
                <w:p w14:paraId="182F6A2A">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000" w:type="pct"/>
                  <w:vAlign w:val="center"/>
                </w:tcPr>
                <w:p w14:paraId="1E8473AE">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2268F2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08ABBDD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304D9BF3">
                  <w:pPr>
                    <w:widowControl/>
                    <w:autoSpaceDE w:val="0"/>
                    <w:autoSpaceDN w:val="0"/>
                    <w:spacing w:before="108" w:line="210"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highlight w:val="none"/>
                    </w:rPr>
                    <w:t>热</w:t>
                  </w:r>
                  <w:r>
                    <w:rPr>
                      <w:rFonts w:ascii="Times New Roman" w:hAnsi="Times New Roman" w:eastAsia="HhmECZ0i+SimSun" w:cs="Times New Roman"/>
                      <w:color w:val="auto"/>
                      <w:spacing w:val="2"/>
                      <w:highlight w:val="none"/>
                    </w:rPr>
                    <w:t>镀</w:t>
                  </w:r>
                  <w:r>
                    <w:rPr>
                      <w:rFonts w:ascii="Times New Roman" w:hAnsi="Times New Roman" w:eastAsia="HhmECZ0i+SimSun" w:cs="Times New Roman"/>
                      <w:color w:val="auto"/>
                      <w:highlight w:val="none"/>
                    </w:rPr>
                    <w:t>锌</w:t>
                  </w:r>
                  <w:r>
                    <w:rPr>
                      <w:rFonts w:ascii="Times New Roman" w:hAnsi="Times New Roman" w:eastAsia="HhmECZ0i+SimSun" w:cs="Times New Roman"/>
                      <w:color w:val="auto"/>
                      <w:spacing w:val="2"/>
                      <w:highlight w:val="none"/>
                    </w:rPr>
                    <w:t>方</w:t>
                  </w:r>
                  <w:r>
                    <w:rPr>
                      <w:rFonts w:ascii="Times New Roman" w:hAnsi="Times New Roman" w:eastAsia="HhmECZ0i+SimSun" w:cs="Times New Roman"/>
                      <w:color w:val="auto"/>
                      <w:highlight w:val="none"/>
                    </w:rPr>
                    <w:t>管</w:t>
                  </w:r>
                </w:p>
              </w:tc>
              <w:tc>
                <w:tcPr>
                  <w:tcW w:w="1000" w:type="pct"/>
                  <w:gridSpan w:val="2"/>
                  <w:vAlign w:val="center"/>
                </w:tcPr>
                <w:p w14:paraId="1C5D9B77">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882" w:type="dxa"/>
                  <w:gridSpan w:val="2"/>
                  <w:vAlign w:val="center"/>
                </w:tcPr>
                <w:p w14:paraId="7E636C24">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50</w:t>
                  </w:r>
                  <w:r>
                    <w:rPr>
                      <w:rFonts w:ascii="Times New Roman" w:hAnsi="Times New Roman" w:eastAsia="HhmECZ0i+SimSun" w:cs="Times New Roman"/>
                      <w:color w:val="auto"/>
                      <w:highlight w:val="none"/>
                    </w:rPr>
                    <w:t>0</w:t>
                  </w:r>
                </w:p>
              </w:tc>
              <w:tc>
                <w:tcPr>
                  <w:tcW w:w="1000" w:type="pct"/>
                  <w:vAlign w:val="center"/>
                </w:tcPr>
                <w:p w14:paraId="49A6455E">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09C900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Align w:val="center"/>
                </w:tcPr>
                <w:p w14:paraId="7C7A8C8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197943D6">
                  <w:pPr>
                    <w:widowControl/>
                    <w:autoSpaceDE w:val="0"/>
                    <w:autoSpaceDN w:val="0"/>
                    <w:spacing w:before="108" w:line="210" w:lineRule="exac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pacing w:val="54"/>
                      <w:highlight w:val="none"/>
                    </w:rPr>
                    <w:t>C</w:t>
                  </w:r>
                  <w:r>
                    <w:rPr>
                      <w:rFonts w:ascii="Times New Roman" w:hAnsi="Times New Roman" w:eastAsia="HhmECZ0i+SimSun" w:cs="Times New Roman"/>
                      <w:color w:val="auto"/>
                      <w:highlight w:val="none"/>
                    </w:rPr>
                    <w:t>型钢</w:t>
                  </w:r>
                </w:p>
              </w:tc>
              <w:tc>
                <w:tcPr>
                  <w:tcW w:w="1000" w:type="pct"/>
                  <w:gridSpan w:val="2"/>
                  <w:vAlign w:val="center"/>
                </w:tcPr>
                <w:p w14:paraId="4F623DEE">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1</w:t>
                  </w:r>
                  <w:r>
                    <w:rPr>
                      <w:rFonts w:ascii="Times New Roman" w:hAnsi="Times New Roman" w:eastAsia="HhmECZ0i+SimSun" w:cs="Times New Roman"/>
                      <w:color w:val="auto"/>
                      <w:highlight w:val="none"/>
                    </w:rPr>
                    <w:t>200</w:t>
                  </w:r>
                </w:p>
              </w:tc>
              <w:tc>
                <w:tcPr>
                  <w:tcW w:w="1882" w:type="dxa"/>
                  <w:gridSpan w:val="2"/>
                  <w:vAlign w:val="center"/>
                </w:tcPr>
                <w:p w14:paraId="4EA1E36E">
                  <w:pPr>
                    <w:widowControl/>
                    <w:autoSpaceDE w:val="0"/>
                    <w:autoSpaceDN w:val="0"/>
                    <w:spacing w:before="108" w:line="210" w:lineRule="exact"/>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1</w:t>
                  </w:r>
                  <w:r>
                    <w:rPr>
                      <w:rFonts w:ascii="Times New Roman" w:hAnsi="Times New Roman" w:eastAsia="HhmECZ0i+SimSun" w:cs="Times New Roman"/>
                      <w:color w:val="auto"/>
                      <w:highlight w:val="none"/>
                    </w:rPr>
                    <w:t>200</w:t>
                  </w:r>
                </w:p>
              </w:tc>
              <w:tc>
                <w:tcPr>
                  <w:tcW w:w="1000" w:type="pct"/>
                  <w:vAlign w:val="center"/>
                </w:tcPr>
                <w:p w14:paraId="34B057B6">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51867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05417524">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428EFA64">
                  <w:pPr>
                    <w:widowControl/>
                    <w:autoSpaceDE w:val="0"/>
                    <w:autoSpaceDN w:val="0"/>
                    <w:spacing w:before="110" w:line="208" w:lineRule="exact"/>
                    <w:jc w:val="center"/>
                    <w:rPr>
                      <w:rFonts w:hint="eastAsia" w:ascii="Times New Roman" w:hAnsi="Times New Roman" w:cs="Times New Roman" w:eastAsiaTheme="minorEastAsia"/>
                      <w:color w:val="auto"/>
                      <w:kern w:val="2"/>
                      <w:sz w:val="21"/>
                      <w:szCs w:val="21"/>
                      <w:highlight w:val="none"/>
                      <w:lang w:val="en-US" w:eastAsia="zh-CN" w:bidi="ar-SA"/>
                    </w:rPr>
                  </w:pPr>
                  <w:r>
                    <w:rPr>
                      <w:rFonts w:ascii="Times New Roman" w:hAnsi="Times New Roman" w:eastAsia="HhmECZ0i+SimSun" w:cs="Times New Roman"/>
                      <w:color w:val="auto"/>
                      <w:highlight w:val="none"/>
                    </w:rPr>
                    <w:t>彩</w:t>
                  </w:r>
                  <w:r>
                    <w:rPr>
                      <w:rFonts w:ascii="Times New Roman" w:hAnsi="Times New Roman" w:eastAsia="HhmECZ0i+SimSun" w:cs="Times New Roman"/>
                      <w:color w:val="auto"/>
                      <w:spacing w:val="2"/>
                      <w:highlight w:val="none"/>
                    </w:rPr>
                    <w:t>钢</w:t>
                  </w:r>
                  <w:r>
                    <w:rPr>
                      <w:rFonts w:ascii="Times New Roman" w:hAnsi="Times New Roman" w:eastAsia="HhmECZ0i+SimSun" w:cs="Times New Roman"/>
                      <w:color w:val="auto"/>
                      <w:highlight w:val="none"/>
                    </w:rPr>
                    <w:t>瓦</w:t>
                  </w:r>
                </w:p>
              </w:tc>
              <w:tc>
                <w:tcPr>
                  <w:tcW w:w="1000" w:type="pct"/>
                  <w:gridSpan w:val="2"/>
                  <w:vAlign w:val="center"/>
                </w:tcPr>
                <w:p w14:paraId="249CA4E9">
                  <w:pPr>
                    <w:widowControl/>
                    <w:autoSpaceDE w:val="0"/>
                    <w:autoSpaceDN w:val="0"/>
                    <w:spacing w:before="110" w:line="208"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ascii="Times New Roman" w:hAnsi="Times New Roman" w:eastAsia="HhmECZ0i+SimSun" w:cs="Times New Roman"/>
                      <w:color w:val="auto"/>
                      <w:spacing w:val="2"/>
                      <w:highlight w:val="none"/>
                    </w:rPr>
                    <w:t>1</w:t>
                  </w:r>
                  <w:r>
                    <w:rPr>
                      <w:rFonts w:ascii="Times New Roman" w:hAnsi="Times New Roman" w:eastAsia="HhmECZ0i+SimSun" w:cs="Times New Roman"/>
                      <w:color w:val="auto"/>
                      <w:highlight w:val="none"/>
                    </w:rPr>
                    <w:t>700</w:t>
                  </w:r>
                </w:p>
              </w:tc>
              <w:tc>
                <w:tcPr>
                  <w:tcW w:w="1882" w:type="dxa"/>
                  <w:gridSpan w:val="2"/>
                  <w:vAlign w:val="center"/>
                </w:tcPr>
                <w:p w14:paraId="720938C0">
                  <w:pPr>
                    <w:widowControl/>
                    <w:autoSpaceDE w:val="0"/>
                    <w:autoSpaceDN w:val="0"/>
                    <w:spacing w:before="110" w:line="208" w:lineRule="exact"/>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eastAsia="宋体" w:cs="Times New Roman"/>
                      <w:color w:val="auto"/>
                      <w:spacing w:val="2"/>
                      <w:highlight w:val="none"/>
                      <w:lang w:val="en-US" w:eastAsia="zh-CN"/>
                    </w:rPr>
                    <w:t>0</w:t>
                  </w:r>
                </w:p>
              </w:tc>
              <w:tc>
                <w:tcPr>
                  <w:tcW w:w="1000" w:type="pct"/>
                  <w:vAlign w:val="center"/>
                </w:tcPr>
                <w:p w14:paraId="7DD72F19">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-1700</w:t>
                  </w:r>
                </w:p>
              </w:tc>
            </w:tr>
            <w:tr w14:paraId="52F95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1228E085">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743" w:type="pct"/>
                  <w:vMerge w:val="restart"/>
                  <w:vAlign w:val="center"/>
                </w:tcPr>
                <w:p w14:paraId="4D2FCF5C">
                  <w:pPr>
                    <w:widowControl/>
                    <w:autoSpaceDE w:val="0"/>
                    <w:autoSpaceDN w:val="0"/>
                    <w:spacing w:before="110" w:line="208"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水性漆</w:t>
                  </w:r>
                </w:p>
              </w:tc>
              <w:tc>
                <w:tcPr>
                  <w:tcW w:w="744" w:type="pct"/>
                  <w:vAlign w:val="center"/>
                </w:tcPr>
                <w:p w14:paraId="2731092E">
                  <w:pPr>
                    <w:widowControl/>
                    <w:autoSpaceDE w:val="0"/>
                    <w:autoSpaceDN w:val="0"/>
                    <w:spacing w:before="110" w:line="208" w:lineRule="exact"/>
                    <w:jc w:val="center"/>
                    <w:rPr>
                      <w:color w:val="auto"/>
                    </w:rPr>
                  </w:pPr>
                  <w:r>
                    <w:rPr>
                      <w:rFonts w:hint="eastAsia" w:ascii="Times New Roman" w:hAnsi="Times New Roman" w:eastAsia="宋体" w:cs="Times New Roman"/>
                      <w:color w:val="auto"/>
                      <w:highlight w:val="none"/>
                    </w:rPr>
                    <w:t>底漆</w:t>
                  </w:r>
                </w:p>
              </w:tc>
              <w:tc>
                <w:tcPr>
                  <w:tcW w:w="500" w:type="pct"/>
                  <w:vMerge w:val="restart"/>
                  <w:vAlign w:val="center"/>
                </w:tcPr>
                <w:p w14:paraId="13C12FB0">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2"/>
                      <w:highlight w:val="none"/>
                    </w:rPr>
                    <w:t>46.16</w:t>
                  </w:r>
                </w:p>
              </w:tc>
              <w:tc>
                <w:tcPr>
                  <w:tcW w:w="500" w:type="pct"/>
                  <w:vAlign w:val="center"/>
                </w:tcPr>
                <w:p w14:paraId="47DB59B8">
                  <w:pPr>
                    <w:widowControl/>
                    <w:autoSpaceDE w:val="0"/>
                    <w:autoSpaceDN w:val="0"/>
                    <w:spacing w:before="110" w:line="208" w:lineRule="exact"/>
                    <w:jc w:val="center"/>
                    <w:rPr>
                      <w:color w:val="auto"/>
                    </w:rPr>
                  </w:pPr>
                  <w:r>
                    <w:rPr>
                      <w:rFonts w:hint="eastAsia" w:ascii="Times New Roman" w:hAnsi="Times New Roman" w:eastAsia="宋体" w:cs="Times New Roman"/>
                      <w:color w:val="auto"/>
                      <w:spacing w:val="2"/>
                      <w:highlight w:val="none"/>
                    </w:rPr>
                    <w:t>23.08</w:t>
                  </w:r>
                </w:p>
              </w:tc>
              <w:tc>
                <w:tcPr>
                  <w:tcW w:w="941" w:type="dxa"/>
                  <w:vMerge w:val="restart"/>
                  <w:vAlign w:val="center"/>
                </w:tcPr>
                <w:p w14:paraId="55EC80F8">
                  <w:pPr>
                    <w:widowControl/>
                    <w:autoSpaceDE w:val="0"/>
                    <w:autoSpaceDN w:val="0"/>
                    <w:spacing w:before="110" w:line="208"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2"/>
                      <w:highlight w:val="none"/>
                    </w:rPr>
                    <w:t>46.16</w:t>
                  </w:r>
                </w:p>
              </w:tc>
              <w:tc>
                <w:tcPr>
                  <w:tcW w:w="941" w:type="dxa"/>
                  <w:vAlign w:val="center"/>
                </w:tcPr>
                <w:p w14:paraId="149D4E11">
                  <w:pPr>
                    <w:widowControl/>
                    <w:autoSpaceDE w:val="0"/>
                    <w:autoSpaceDN w:val="0"/>
                    <w:spacing w:before="110" w:line="208" w:lineRule="exact"/>
                    <w:jc w:val="center"/>
                    <w:rPr>
                      <w:color w:val="auto"/>
                    </w:rPr>
                  </w:pPr>
                  <w:r>
                    <w:rPr>
                      <w:rFonts w:hint="eastAsia" w:ascii="Times New Roman" w:hAnsi="Times New Roman" w:eastAsia="宋体" w:cs="Times New Roman"/>
                      <w:color w:val="auto"/>
                      <w:spacing w:val="2"/>
                      <w:highlight w:val="none"/>
                    </w:rPr>
                    <w:t>23.08</w:t>
                  </w:r>
                </w:p>
              </w:tc>
              <w:tc>
                <w:tcPr>
                  <w:tcW w:w="1000" w:type="pct"/>
                </w:tcPr>
                <w:p w14:paraId="669A8CBD">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115B24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355CC9C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743" w:type="pct"/>
                  <w:vMerge w:val="continue"/>
                  <w:vAlign w:val="center"/>
                </w:tcPr>
                <w:p w14:paraId="66F4A336">
                  <w:pPr>
                    <w:widowControl/>
                    <w:autoSpaceDE w:val="0"/>
                    <w:autoSpaceDN w:val="0"/>
                    <w:spacing w:before="110" w:line="208" w:lineRule="exact"/>
                    <w:jc w:val="center"/>
                    <w:rPr>
                      <w:rFonts w:hint="eastAsia" w:ascii="Times New Roman" w:hAnsi="Times New Roman" w:cs="Times New Roman" w:eastAsiaTheme="minorEastAsia"/>
                      <w:color w:val="auto"/>
                      <w:kern w:val="2"/>
                      <w:sz w:val="21"/>
                      <w:szCs w:val="21"/>
                      <w:highlight w:val="none"/>
                      <w:lang w:val="en-US" w:eastAsia="zh-CN" w:bidi="ar-SA"/>
                    </w:rPr>
                  </w:pPr>
                </w:p>
              </w:tc>
              <w:tc>
                <w:tcPr>
                  <w:tcW w:w="744" w:type="pct"/>
                  <w:vAlign w:val="center"/>
                </w:tcPr>
                <w:p w14:paraId="159C9C25">
                  <w:pPr>
                    <w:widowControl/>
                    <w:autoSpaceDE w:val="0"/>
                    <w:autoSpaceDN w:val="0"/>
                    <w:spacing w:before="110" w:line="208" w:lineRule="exact"/>
                    <w:jc w:val="center"/>
                    <w:rPr>
                      <w:color w:val="auto"/>
                    </w:rPr>
                  </w:pPr>
                  <w:r>
                    <w:rPr>
                      <w:rFonts w:hint="eastAsia" w:ascii="Times New Roman" w:hAnsi="Times New Roman" w:eastAsia="宋体" w:cs="Times New Roman"/>
                      <w:color w:val="auto"/>
                      <w:highlight w:val="none"/>
                    </w:rPr>
                    <w:t>面漆</w:t>
                  </w:r>
                </w:p>
              </w:tc>
              <w:tc>
                <w:tcPr>
                  <w:tcW w:w="500" w:type="pct"/>
                  <w:vMerge w:val="continue"/>
                  <w:vAlign w:val="center"/>
                </w:tcPr>
                <w:p w14:paraId="5DDBBB77">
                  <w:pPr>
                    <w:widowControl/>
                    <w:autoSpaceDE w:val="0"/>
                    <w:autoSpaceDN w:val="0"/>
                    <w:spacing w:before="110" w:line="208" w:lineRule="exact"/>
                    <w:jc w:val="center"/>
                    <w:rPr>
                      <w:rFonts w:hint="default" w:ascii="Times New Roman" w:hAnsi="Times New Roman" w:cs="Times New Roman" w:eastAsiaTheme="minorEastAsia"/>
                      <w:color w:val="auto"/>
                      <w:kern w:val="2"/>
                      <w:sz w:val="21"/>
                      <w:szCs w:val="21"/>
                      <w:highlight w:val="none"/>
                      <w:lang w:val="en-US" w:eastAsia="zh-CN" w:bidi="ar-SA"/>
                    </w:rPr>
                  </w:pPr>
                </w:p>
              </w:tc>
              <w:tc>
                <w:tcPr>
                  <w:tcW w:w="500" w:type="pct"/>
                  <w:vAlign w:val="center"/>
                </w:tcPr>
                <w:p w14:paraId="19D2DF37">
                  <w:pPr>
                    <w:widowControl/>
                    <w:autoSpaceDE w:val="0"/>
                    <w:autoSpaceDN w:val="0"/>
                    <w:spacing w:before="110" w:line="208" w:lineRule="exact"/>
                    <w:jc w:val="center"/>
                    <w:rPr>
                      <w:color w:val="auto"/>
                    </w:rPr>
                  </w:pPr>
                  <w:r>
                    <w:rPr>
                      <w:rFonts w:hint="eastAsia" w:ascii="Times New Roman" w:hAnsi="Times New Roman" w:eastAsia="宋体" w:cs="Times New Roman"/>
                      <w:color w:val="auto"/>
                      <w:highlight w:val="none"/>
                    </w:rPr>
                    <w:t>23.08</w:t>
                  </w:r>
                </w:p>
              </w:tc>
              <w:tc>
                <w:tcPr>
                  <w:tcW w:w="941" w:type="dxa"/>
                  <w:vMerge w:val="continue"/>
                  <w:vAlign w:val="center"/>
                </w:tcPr>
                <w:p w14:paraId="6FFA1B85">
                  <w:pPr>
                    <w:widowControl/>
                    <w:autoSpaceDE w:val="0"/>
                    <w:autoSpaceDN w:val="0"/>
                    <w:spacing w:before="110" w:line="208" w:lineRule="exact"/>
                    <w:jc w:val="center"/>
                    <w:rPr>
                      <w:rFonts w:hint="default" w:ascii="Times New Roman" w:hAnsi="Times New Roman" w:cs="Times New Roman" w:eastAsiaTheme="minorEastAsia"/>
                      <w:color w:val="auto"/>
                      <w:kern w:val="2"/>
                      <w:sz w:val="21"/>
                      <w:szCs w:val="21"/>
                      <w:highlight w:val="none"/>
                      <w:lang w:val="en-US" w:eastAsia="zh-CN" w:bidi="ar-SA"/>
                    </w:rPr>
                  </w:pPr>
                </w:p>
              </w:tc>
              <w:tc>
                <w:tcPr>
                  <w:tcW w:w="941" w:type="dxa"/>
                  <w:vAlign w:val="center"/>
                </w:tcPr>
                <w:p w14:paraId="3F297000">
                  <w:pPr>
                    <w:widowControl/>
                    <w:autoSpaceDE w:val="0"/>
                    <w:autoSpaceDN w:val="0"/>
                    <w:spacing w:before="110" w:line="208" w:lineRule="exact"/>
                    <w:jc w:val="center"/>
                    <w:rPr>
                      <w:color w:val="auto"/>
                    </w:rPr>
                  </w:pPr>
                  <w:r>
                    <w:rPr>
                      <w:rFonts w:hint="eastAsia" w:ascii="Times New Roman" w:hAnsi="Times New Roman" w:eastAsia="宋体" w:cs="Times New Roman"/>
                      <w:color w:val="auto"/>
                      <w:highlight w:val="none"/>
                    </w:rPr>
                    <w:t>23.08</w:t>
                  </w:r>
                </w:p>
              </w:tc>
              <w:tc>
                <w:tcPr>
                  <w:tcW w:w="1000" w:type="pct"/>
                </w:tcPr>
                <w:p w14:paraId="1CA7A03E">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00CFCC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213A4BD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35140417">
                  <w:pPr>
                    <w:widowControl w:val="0"/>
                    <w:adjustRightInd w:val="0"/>
                    <w:snapToGrid w:val="0"/>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气保焊丝</w:t>
                  </w:r>
                </w:p>
              </w:tc>
              <w:tc>
                <w:tcPr>
                  <w:tcW w:w="1000" w:type="pct"/>
                  <w:gridSpan w:val="2"/>
                  <w:vAlign w:val="center"/>
                </w:tcPr>
                <w:p w14:paraId="14FCA6F7">
                  <w:pPr>
                    <w:widowControl w:val="0"/>
                    <w:adjustRightInd w:val="0"/>
                    <w:snapToGrid w:val="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115</w:t>
                  </w:r>
                </w:p>
              </w:tc>
              <w:tc>
                <w:tcPr>
                  <w:tcW w:w="1882" w:type="dxa"/>
                  <w:gridSpan w:val="2"/>
                  <w:vAlign w:val="center"/>
                </w:tcPr>
                <w:p w14:paraId="54D5135F">
                  <w:pPr>
                    <w:widowControl w:val="0"/>
                    <w:adjustRightInd w:val="0"/>
                    <w:snapToGrid w:val="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115</w:t>
                  </w:r>
                </w:p>
              </w:tc>
              <w:tc>
                <w:tcPr>
                  <w:tcW w:w="1000" w:type="pct"/>
                </w:tcPr>
                <w:p w14:paraId="2FC1251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5C9D95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75006046">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6A6DFA8E">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焊条</w:t>
                  </w:r>
                </w:p>
              </w:tc>
              <w:tc>
                <w:tcPr>
                  <w:tcW w:w="1000" w:type="pct"/>
                  <w:gridSpan w:val="2"/>
                  <w:vAlign w:val="center"/>
                </w:tcPr>
                <w:p w14:paraId="4C5CB76B">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4</w:t>
                  </w:r>
                </w:p>
              </w:tc>
              <w:tc>
                <w:tcPr>
                  <w:tcW w:w="1882" w:type="dxa"/>
                  <w:gridSpan w:val="2"/>
                  <w:vAlign w:val="center"/>
                </w:tcPr>
                <w:p w14:paraId="131B4DA6">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4</w:t>
                  </w:r>
                </w:p>
              </w:tc>
              <w:tc>
                <w:tcPr>
                  <w:tcW w:w="1000" w:type="pct"/>
                </w:tcPr>
                <w:p w14:paraId="778F42B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042666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0E1DD2E0">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510FDEE6">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埋弧焊丝</w:t>
                  </w:r>
                </w:p>
              </w:tc>
              <w:tc>
                <w:tcPr>
                  <w:tcW w:w="1000" w:type="pct"/>
                  <w:gridSpan w:val="2"/>
                  <w:vAlign w:val="center"/>
                </w:tcPr>
                <w:p w14:paraId="323D0DA8">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38</w:t>
                  </w:r>
                </w:p>
              </w:tc>
              <w:tc>
                <w:tcPr>
                  <w:tcW w:w="1882" w:type="dxa"/>
                  <w:gridSpan w:val="2"/>
                  <w:vAlign w:val="center"/>
                </w:tcPr>
                <w:p w14:paraId="14B79046">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38</w:t>
                  </w:r>
                </w:p>
              </w:tc>
              <w:tc>
                <w:tcPr>
                  <w:tcW w:w="1000" w:type="pct"/>
                </w:tcPr>
                <w:p w14:paraId="77EDC690">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5A4254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7EC07AE7">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23A1809E">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埋弧焊剂</w:t>
                  </w:r>
                </w:p>
              </w:tc>
              <w:tc>
                <w:tcPr>
                  <w:tcW w:w="1000" w:type="pct"/>
                  <w:gridSpan w:val="2"/>
                  <w:vAlign w:val="center"/>
                </w:tcPr>
                <w:p w14:paraId="5CF24F45">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38</w:t>
                  </w:r>
                </w:p>
              </w:tc>
              <w:tc>
                <w:tcPr>
                  <w:tcW w:w="1882" w:type="dxa"/>
                  <w:gridSpan w:val="2"/>
                  <w:vAlign w:val="center"/>
                </w:tcPr>
                <w:p w14:paraId="17B455CE">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38</w:t>
                  </w:r>
                </w:p>
              </w:tc>
              <w:tc>
                <w:tcPr>
                  <w:tcW w:w="1000" w:type="pct"/>
                </w:tcPr>
                <w:p w14:paraId="73EF7303">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1A6222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4D9048B5">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1D67D5D4">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钢丸</w:t>
                  </w:r>
                </w:p>
              </w:tc>
              <w:tc>
                <w:tcPr>
                  <w:tcW w:w="1000" w:type="pct"/>
                  <w:gridSpan w:val="2"/>
                  <w:vAlign w:val="center"/>
                </w:tcPr>
                <w:p w14:paraId="00C7040C">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6</w:t>
                  </w:r>
                </w:p>
              </w:tc>
              <w:tc>
                <w:tcPr>
                  <w:tcW w:w="1882" w:type="dxa"/>
                  <w:gridSpan w:val="2"/>
                  <w:vAlign w:val="center"/>
                </w:tcPr>
                <w:p w14:paraId="542DB08A">
                  <w:pPr>
                    <w:widowControl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6</w:t>
                  </w:r>
                </w:p>
              </w:tc>
              <w:tc>
                <w:tcPr>
                  <w:tcW w:w="1000" w:type="pct"/>
                </w:tcPr>
                <w:p w14:paraId="4741543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38F614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171B8EF3">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3E99277F">
                  <w:pPr>
                    <w:widowControl w:val="0"/>
                    <w:adjustRightInd w:val="0"/>
                    <w:snapToGrid w:val="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rPr>
                    <w:t>液氧</w:t>
                  </w:r>
                </w:p>
              </w:tc>
              <w:tc>
                <w:tcPr>
                  <w:tcW w:w="1000" w:type="pct"/>
                  <w:gridSpan w:val="2"/>
                  <w:vAlign w:val="center"/>
                </w:tcPr>
                <w:p w14:paraId="4B09AA5A">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160m</w:t>
                  </w:r>
                  <w:r>
                    <w:rPr>
                      <w:rFonts w:hint="eastAsia" w:ascii="Times New Roman" w:hAnsi="Times New Roman" w:eastAsia="宋体" w:cs="Times New Roman"/>
                      <w:color w:val="auto"/>
                      <w:szCs w:val="21"/>
                      <w:highlight w:val="none"/>
                      <w:vertAlign w:val="superscript"/>
                    </w:rPr>
                    <w:t>3</w:t>
                  </w:r>
                </w:p>
              </w:tc>
              <w:tc>
                <w:tcPr>
                  <w:tcW w:w="1882" w:type="dxa"/>
                  <w:gridSpan w:val="2"/>
                  <w:vAlign w:val="center"/>
                </w:tcPr>
                <w:p w14:paraId="45A7B184">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160m</w:t>
                  </w:r>
                  <w:r>
                    <w:rPr>
                      <w:rFonts w:hint="eastAsia" w:ascii="Times New Roman" w:hAnsi="Times New Roman" w:eastAsia="宋体" w:cs="Times New Roman"/>
                      <w:color w:val="auto"/>
                      <w:szCs w:val="21"/>
                      <w:highlight w:val="none"/>
                      <w:vertAlign w:val="superscript"/>
                    </w:rPr>
                    <w:t>3</w:t>
                  </w:r>
                </w:p>
              </w:tc>
              <w:tc>
                <w:tcPr>
                  <w:tcW w:w="1000" w:type="pct"/>
                </w:tcPr>
                <w:p w14:paraId="2FE6AEC7">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52E496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5D3D0C20">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1B5A53B4">
                  <w:pPr>
                    <w:widowControl w:val="0"/>
                    <w:adjustRightInd w:val="0"/>
                    <w:snapToGrid w:val="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szCs w:val="21"/>
                      <w:highlight w:val="none"/>
                    </w:rPr>
                    <w:t>丙烷</w:t>
                  </w:r>
                </w:p>
              </w:tc>
              <w:tc>
                <w:tcPr>
                  <w:tcW w:w="1000" w:type="pct"/>
                  <w:gridSpan w:val="2"/>
                  <w:vAlign w:val="center"/>
                </w:tcPr>
                <w:p w14:paraId="0D034B68">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20</w:t>
                  </w:r>
                </w:p>
              </w:tc>
              <w:tc>
                <w:tcPr>
                  <w:tcW w:w="1882" w:type="dxa"/>
                  <w:gridSpan w:val="2"/>
                  <w:vAlign w:val="center"/>
                </w:tcPr>
                <w:p w14:paraId="5CAD3AD8">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20</w:t>
                  </w:r>
                </w:p>
              </w:tc>
              <w:tc>
                <w:tcPr>
                  <w:tcW w:w="1000" w:type="pct"/>
                </w:tcPr>
                <w:p w14:paraId="5C6471E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668B4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203F3AB8">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4E23A028">
                  <w:pPr>
                    <w:widowControl w:val="0"/>
                    <w:adjustRightInd w:val="0"/>
                    <w:snapToGrid w:val="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szCs w:val="21"/>
                      <w:highlight w:val="none"/>
                    </w:rPr>
                    <w:t>二氧化碳</w:t>
                  </w:r>
                </w:p>
              </w:tc>
              <w:tc>
                <w:tcPr>
                  <w:tcW w:w="1000" w:type="pct"/>
                  <w:gridSpan w:val="2"/>
                  <w:vAlign w:val="center"/>
                </w:tcPr>
                <w:p w14:paraId="53EEDDAD">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164m</w:t>
                  </w:r>
                  <w:r>
                    <w:rPr>
                      <w:rFonts w:hint="eastAsia" w:ascii="Times New Roman" w:hAnsi="Times New Roman" w:eastAsia="宋体" w:cs="Times New Roman"/>
                      <w:color w:val="auto"/>
                      <w:szCs w:val="21"/>
                      <w:highlight w:val="none"/>
                      <w:vertAlign w:val="superscript"/>
                    </w:rPr>
                    <w:t>3</w:t>
                  </w:r>
                </w:p>
              </w:tc>
              <w:tc>
                <w:tcPr>
                  <w:tcW w:w="1882" w:type="dxa"/>
                  <w:gridSpan w:val="2"/>
                  <w:vAlign w:val="center"/>
                </w:tcPr>
                <w:p w14:paraId="6F0B6ED2">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164m</w:t>
                  </w:r>
                  <w:r>
                    <w:rPr>
                      <w:rFonts w:hint="eastAsia" w:ascii="Times New Roman" w:hAnsi="Times New Roman" w:eastAsia="宋体" w:cs="Times New Roman"/>
                      <w:color w:val="auto"/>
                      <w:szCs w:val="21"/>
                      <w:highlight w:val="none"/>
                      <w:vertAlign w:val="superscript"/>
                    </w:rPr>
                    <w:t>3</w:t>
                  </w:r>
                </w:p>
              </w:tc>
              <w:tc>
                <w:tcPr>
                  <w:tcW w:w="1000" w:type="pct"/>
                </w:tcPr>
                <w:p w14:paraId="569C4D31">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45F363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635457B1">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57FAF51F">
                  <w:pPr>
                    <w:widowControl w:val="0"/>
                    <w:adjustRightInd w:val="0"/>
                    <w:snapToGrid w:val="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szCs w:val="21"/>
                      <w:highlight w:val="none"/>
                    </w:rPr>
                    <w:t>氩气</w:t>
                  </w:r>
                </w:p>
              </w:tc>
              <w:tc>
                <w:tcPr>
                  <w:tcW w:w="1000" w:type="pct"/>
                  <w:gridSpan w:val="2"/>
                  <w:vAlign w:val="center"/>
                </w:tcPr>
                <w:p w14:paraId="245A0F74">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130</w:t>
                  </w:r>
                </w:p>
              </w:tc>
              <w:tc>
                <w:tcPr>
                  <w:tcW w:w="1882" w:type="dxa"/>
                  <w:gridSpan w:val="2"/>
                  <w:vAlign w:val="center"/>
                </w:tcPr>
                <w:p w14:paraId="1296DE85">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130</w:t>
                  </w:r>
                </w:p>
              </w:tc>
              <w:tc>
                <w:tcPr>
                  <w:tcW w:w="1000" w:type="pct"/>
                </w:tcPr>
                <w:p w14:paraId="70B92DC7">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252EC3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674DA7F3">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33324B50">
                  <w:pPr>
                    <w:widowControl w:val="0"/>
                    <w:adjustRightInd w:val="0"/>
                    <w:snapToGrid w:val="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szCs w:val="21"/>
                      <w:highlight w:val="none"/>
                    </w:rPr>
                    <w:t>机油</w:t>
                  </w:r>
                </w:p>
              </w:tc>
              <w:tc>
                <w:tcPr>
                  <w:tcW w:w="1000" w:type="pct"/>
                  <w:gridSpan w:val="2"/>
                  <w:vAlign w:val="center"/>
                </w:tcPr>
                <w:p w14:paraId="3D34A6B4">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0.025</w:t>
                  </w:r>
                </w:p>
              </w:tc>
              <w:tc>
                <w:tcPr>
                  <w:tcW w:w="1882" w:type="dxa"/>
                  <w:gridSpan w:val="2"/>
                  <w:vAlign w:val="center"/>
                </w:tcPr>
                <w:p w14:paraId="23E311A3">
                  <w:pPr>
                    <w:widowControl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0.025</w:t>
                  </w:r>
                </w:p>
              </w:tc>
              <w:tc>
                <w:tcPr>
                  <w:tcW w:w="1000" w:type="pct"/>
                </w:tcPr>
                <w:p w14:paraId="6837668F">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66C14B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2C8D4B3D">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1DB1C536">
                  <w:pPr>
                    <w:pStyle w:val="12"/>
                    <w:keepNext/>
                    <w:widowControl w:val="0"/>
                    <w:kinsoku w:val="0"/>
                    <w:spacing w:line="240" w:lineRule="auto"/>
                    <w:ind w:left="0" w:leftChars="0"/>
                    <w:rPr>
                      <w:rFonts w:hint="eastAsia" w:ascii="宋体" w:hAnsi="宋体" w:eastAsia="宋体" w:cs="宋体"/>
                      <w:i w:val="0"/>
                      <w:iCs w:val="0"/>
                      <w:color w:val="auto"/>
                      <w:kern w:val="0"/>
                      <w:sz w:val="21"/>
                      <w:szCs w:val="21"/>
                      <w:highlight w:val="none"/>
                      <w:u w:val="none"/>
                      <w:lang w:val="en-US" w:eastAsia="zh-CN" w:bidi="ar"/>
                    </w:rPr>
                  </w:pPr>
                  <w:r>
                    <w:rPr>
                      <w:rFonts w:ascii="Times New Roman" w:hAnsi="Times New Roman" w:eastAsia="宋体" w:cs="Times New Roman"/>
                      <w:color w:val="auto"/>
                      <w:szCs w:val="21"/>
                      <w:highlight w:val="none"/>
                    </w:rPr>
                    <w:t>新鲜水</w:t>
                  </w:r>
                </w:p>
              </w:tc>
              <w:tc>
                <w:tcPr>
                  <w:tcW w:w="1000" w:type="pct"/>
                  <w:gridSpan w:val="2"/>
                  <w:vAlign w:val="center"/>
                </w:tcPr>
                <w:p w14:paraId="23732524">
                  <w:pPr>
                    <w:keepNext/>
                    <w:widowControl w:val="0"/>
                    <w:kinsoku w:val="0"/>
                    <w:snapToGrid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2406.464</w:t>
                  </w:r>
                  <w:r>
                    <w:rPr>
                      <w:rFonts w:ascii="Times New Roman" w:hAnsi="Times New Roman" w:eastAsia="宋体" w:cs="Times New Roman"/>
                      <w:color w:val="auto"/>
                      <w:szCs w:val="21"/>
                      <w:highlight w:val="none"/>
                    </w:rPr>
                    <w:t>m</w:t>
                  </w:r>
                  <w:r>
                    <w:rPr>
                      <w:rFonts w:ascii="Times New Roman" w:hAnsi="Times New Roman" w:eastAsia="宋体" w:cs="Times New Roman"/>
                      <w:color w:val="auto"/>
                      <w:szCs w:val="21"/>
                      <w:highlight w:val="none"/>
                      <w:vertAlign w:val="superscript"/>
                    </w:rPr>
                    <w:t>3</w:t>
                  </w:r>
                  <w:r>
                    <w:rPr>
                      <w:rFonts w:ascii="Times New Roman" w:hAnsi="Times New Roman" w:eastAsia="宋体" w:cs="Times New Roman"/>
                      <w:color w:val="auto"/>
                      <w:szCs w:val="21"/>
                      <w:highlight w:val="none"/>
                    </w:rPr>
                    <w:t>/a</w:t>
                  </w:r>
                </w:p>
              </w:tc>
              <w:tc>
                <w:tcPr>
                  <w:tcW w:w="1882" w:type="dxa"/>
                  <w:gridSpan w:val="2"/>
                  <w:vAlign w:val="center"/>
                </w:tcPr>
                <w:p w14:paraId="16FF3495">
                  <w:pPr>
                    <w:keepNext/>
                    <w:widowControl w:val="0"/>
                    <w:kinsoku w:val="0"/>
                    <w:snapToGrid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0"/>
                      <w:szCs w:val="21"/>
                      <w:highlight w:val="none"/>
                    </w:rPr>
                    <w:t>2406.464</w:t>
                  </w:r>
                  <w:r>
                    <w:rPr>
                      <w:rFonts w:ascii="Times New Roman" w:hAnsi="Times New Roman" w:eastAsia="宋体" w:cs="Times New Roman"/>
                      <w:color w:val="auto"/>
                      <w:szCs w:val="21"/>
                      <w:highlight w:val="none"/>
                    </w:rPr>
                    <w:t>m</w:t>
                  </w:r>
                  <w:r>
                    <w:rPr>
                      <w:rFonts w:ascii="Times New Roman" w:hAnsi="Times New Roman" w:eastAsia="宋体" w:cs="Times New Roman"/>
                      <w:color w:val="auto"/>
                      <w:szCs w:val="21"/>
                      <w:highlight w:val="none"/>
                      <w:vertAlign w:val="superscript"/>
                    </w:rPr>
                    <w:t>3</w:t>
                  </w:r>
                  <w:r>
                    <w:rPr>
                      <w:rFonts w:ascii="Times New Roman" w:hAnsi="Times New Roman" w:eastAsia="宋体" w:cs="Times New Roman"/>
                      <w:color w:val="auto"/>
                      <w:szCs w:val="21"/>
                      <w:highlight w:val="none"/>
                    </w:rPr>
                    <w:t>/a</w:t>
                  </w:r>
                </w:p>
              </w:tc>
              <w:tc>
                <w:tcPr>
                  <w:tcW w:w="1000" w:type="pct"/>
                </w:tcPr>
                <w:p w14:paraId="23FDA9DE">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r w14:paraId="69E3BE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vAlign w:val="center"/>
                </w:tcPr>
                <w:p w14:paraId="0A87EF3A">
                  <w:pPr>
                    <w:keepNext w:val="0"/>
                    <w:keepLines w:val="0"/>
                    <w:numPr>
                      <w:ilvl w:val="0"/>
                      <w:numId w:val="3"/>
                    </w:numPr>
                    <w:suppressLineNumbers w:val="0"/>
                    <w:tabs>
                      <w:tab w:val="clear" w:pos="0"/>
                    </w:tabs>
                    <w:adjustRightInd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c>
                <w:tcPr>
                  <w:tcW w:w="1488" w:type="pct"/>
                  <w:gridSpan w:val="2"/>
                  <w:vAlign w:val="center"/>
                </w:tcPr>
                <w:p w14:paraId="03432CAC">
                  <w:pPr>
                    <w:pStyle w:val="12"/>
                    <w:keepNext/>
                    <w:widowControl w:val="0"/>
                    <w:kinsoku w:val="0"/>
                    <w:spacing w:line="240" w:lineRule="auto"/>
                    <w:ind w:left="0" w:leftChars="0"/>
                    <w:rPr>
                      <w:rFonts w:hint="eastAsia" w:ascii="宋体" w:hAnsi="宋体" w:eastAsia="宋体" w:cs="宋体"/>
                      <w:i w:val="0"/>
                      <w:iCs w:val="0"/>
                      <w:color w:val="auto"/>
                      <w:kern w:val="0"/>
                      <w:sz w:val="21"/>
                      <w:szCs w:val="21"/>
                      <w:highlight w:val="none"/>
                      <w:u w:val="none"/>
                      <w:lang w:val="en-US" w:eastAsia="zh-CN" w:bidi="ar"/>
                    </w:rPr>
                  </w:pPr>
                  <w:r>
                    <w:rPr>
                      <w:rFonts w:ascii="Times New Roman" w:hAnsi="Times New Roman" w:eastAsia="宋体" w:cs="Times New Roman"/>
                      <w:color w:val="auto"/>
                      <w:szCs w:val="21"/>
                      <w:highlight w:val="none"/>
                    </w:rPr>
                    <w:t>电</w:t>
                  </w:r>
                </w:p>
              </w:tc>
              <w:tc>
                <w:tcPr>
                  <w:tcW w:w="1000" w:type="pct"/>
                  <w:gridSpan w:val="2"/>
                  <w:vAlign w:val="center"/>
                </w:tcPr>
                <w:p w14:paraId="42E772F0">
                  <w:pPr>
                    <w:keepNext/>
                    <w:widowControl w:val="0"/>
                    <w:kinsoku w:val="0"/>
                    <w:snapToGrid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rPr>
                    <w:t>100</w:t>
                  </w:r>
                  <w:r>
                    <w:rPr>
                      <w:rFonts w:ascii="Times New Roman" w:hAnsi="Times New Roman" w:eastAsia="宋体" w:cs="Times New Roman"/>
                      <w:bCs/>
                      <w:color w:val="auto"/>
                      <w:szCs w:val="21"/>
                      <w:highlight w:val="none"/>
                    </w:rPr>
                    <w:t>万kW·h/a</w:t>
                  </w:r>
                </w:p>
              </w:tc>
              <w:tc>
                <w:tcPr>
                  <w:tcW w:w="1882" w:type="dxa"/>
                  <w:gridSpan w:val="2"/>
                  <w:vAlign w:val="center"/>
                </w:tcPr>
                <w:p w14:paraId="559C99A7">
                  <w:pPr>
                    <w:keepNext/>
                    <w:widowControl w:val="0"/>
                    <w:kinsoku w:val="0"/>
                    <w:snapToGrid w:val="0"/>
                    <w:spacing w:line="24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rPr>
                    <w:t>100</w:t>
                  </w:r>
                  <w:r>
                    <w:rPr>
                      <w:rFonts w:ascii="Times New Roman" w:hAnsi="Times New Roman" w:eastAsia="宋体" w:cs="Times New Roman"/>
                      <w:bCs/>
                      <w:color w:val="auto"/>
                      <w:szCs w:val="21"/>
                      <w:highlight w:val="none"/>
                    </w:rPr>
                    <w:t>万kW·h/a</w:t>
                  </w:r>
                </w:p>
              </w:tc>
              <w:tc>
                <w:tcPr>
                  <w:tcW w:w="1000" w:type="pct"/>
                </w:tcPr>
                <w:p w14:paraId="494283FA">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w:t>
                  </w:r>
                </w:p>
              </w:tc>
            </w:tr>
          </w:tbl>
          <w:p w14:paraId="389F7F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原辅材料</w:t>
            </w:r>
            <w:r>
              <w:rPr>
                <w:rFonts w:hint="default" w:ascii="Times New Roman" w:hAnsi="Times New Roman" w:cs="Times New Roman"/>
                <w:color w:val="auto"/>
                <w:sz w:val="24"/>
                <w:szCs w:val="24"/>
                <w:highlight w:val="none"/>
                <w:lang w:eastAsia="zh-CN"/>
              </w:rPr>
              <w:t>物化性质</w:t>
            </w:r>
            <w:r>
              <w:rPr>
                <w:rFonts w:hint="eastAsia" w:cs="Times New Roman"/>
                <w:color w:val="auto"/>
                <w:sz w:val="24"/>
                <w:szCs w:val="24"/>
                <w:highlight w:val="none"/>
                <w:lang w:val="en-US" w:eastAsia="zh-CN"/>
              </w:rPr>
              <w:t>：</w:t>
            </w:r>
          </w:p>
          <w:p w14:paraId="6749C080">
            <w:pPr>
              <w:keepNext/>
              <w:widowControl w:val="0"/>
              <w:adjustRightInd w:val="0"/>
              <w:snapToGrid w:val="0"/>
              <w:spacing w:line="360" w:lineRule="auto"/>
              <w:ind w:firstLine="480" w:firstLineChars="200"/>
              <w:jc w:val="both"/>
              <w:rPr>
                <w:rFonts w:ascii="Times New Roman" w:hAnsi="Times New Roman" w:cs="Times New Roman"/>
                <w:color w:val="auto"/>
                <w:sz w:val="24"/>
                <w:highlight w:val="none"/>
              </w:rPr>
            </w:pPr>
            <w:r>
              <w:rPr>
                <w:rFonts w:hint="eastAsia" w:ascii="Times New Roman" w:hAnsi="Times New Roman" w:eastAsia="宋体" w:cs="Times New Roman"/>
                <w:color w:val="auto"/>
                <w:sz w:val="24"/>
                <w:highlight w:val="none"/>
              </w:rPr>
              <w:t>水性底漆</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本项目使用水性底漆为水性树脂、滑石粉、环保有机颜料、水性消泡剂、水性流平剂、水性防霉剂、水等组成的混合物</w:t>
            </w:r>
            <w:r>
              <w:rPr>
                <w:rFonts w:ascii="Times New Roman" w:hAnsi="Times New Roman" w:cs="Times New Roman"/>
                <w:color w:val="auto"/>
                <w:sz w:val="24"/>
                <w:highlight w:val="none"/>
              </w:rPr>
              <w:t>。</w:t>
            </w:r>
            <w:r>
              <w:rPr>
                <w:rFonts w:hint="eastAsia" w:ascii="Times New Roman" w:hAnsi="Times New Roman" w:eastAsia="宋体" w:cs="Times New Roman"/>
                <w:color w:val="auto"/>
                <w:sz w:val="24"/>
                <w:highlight w:val="none"/>
              </w:rPr>
              <w:t>根据水性底漆监测报告可知，挥发性有机化合物含量为97.7g/L，符合《工业防护涂料中有害物质限量》（GB30981-2020）水性涂料机械设备涂料中其他类别底漆≤250g/L限量值，符合《钢结构用水性防腐涂料》表1钢结构用水性防腐涂料底漆的挥发性有机化合物含量≤200g/L的技术指标，符合《低挥发性有机化合物含量涂料产品技术要求》（GB/T 38597-2020）表1水性涂料中VOC含量的要求中工业防护涂料底漆≤250g/L的限量值。</w:t>
            </w:r>
          </w:p>
          <w:p w14:paraId="1AD62557">
            <w:pPr>
              <w:keepNext/>
              <w:widowControl w:val="0"/>
              <w:adjustRightInd w:val="0"/>
              <w:snapToGrid w:val="0"/>
              <w:spacing w:line="360" w:lineRule="auto"/>
              <w:ind w:firstLine="480" w:firstLineChars="200"/>
              <w:jc w:val="both"/>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水性面漆</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本项目使用水性面漆为水性树脂、滑石粉、环保有机颜料、水性消泡剂、水性流平剂、水性防霉剂、水等组成的混合物。根据水性面漆监测报告可知，挥发性有机化合物含量为162.6g/L，符合《工业防护涂料中有害物质限量》（GB30981-2020）水性涂料机械设备涂料中其他类别面漆≤300g/L限量值，符合《钢结构用水性防腐涂料》表2钢结构用水性防腐涂料面漆的挥发性有机化合物含量≤250g/L的技术指标，且符合《低挥发性有机化合物含量涂料产品技术要求》（GB/T 38597-2020）表1水性涂料中VOC含量的要求中工业防护涂料面漆≤300g/L的限量值。</w:t>
            </w:r>
          </w:p>
          <w:p w14:paraId="3E03E4A9">
            <w:pPr>
              <w:keepNext/>
              <w:widowControl w:val="0"/>
              <w:adjustRightInd w:val="0"/>
              <w:snapToGrid w:val="0"/>
              <w:spacing w:line="360" w:lineRule="auto"/>
              <w:ind w:firstLine="480" w:firstLineChars="200"/>
              <w:jc w:val="both"/>
              <w:rPr>
                <w:rFonts w:ascii="Times New Roman" w:hAnsi="Times New Roman" w:cs="Times New Roman"/>
                <w:color w:val="auto"/>
                <w:sz w:val="24"/>
                <w:highlight w:val="none"/>
              </w:rPr>
            </w:pPr>
            <w:r>
              <w:rPr>
                <w:rFonts w:hint="eastAsia" w:ascii="Times New Roman" w:hAnsi="Times New Roman" w:eastAsia="宋体" w:cs="Times New Roman"/>
                <w:color w:val="auto"/>
                <w:sz w:val="24"/>
                <w:highlight w:val="none"/>
              </w:rPr>
              <w:t>埋弧焊剂：</w:t>
            </w:r>
            <w:r>
              <w:rPr>
                <w:rFonts w:hint="eastAsia" w:ascii="Times New Roman" w:hAnsi="Times New Roman" w:cs="Times New Roman"/>
                <w:color w:val="auto"/>
                <w:sz w:val="24"/>
                <w:highlight w:val="none"/>
              </w:rPr>
              <w:t>本项目埋弧焊剂使用高锰高硅低氟焊剂</w:t>
            </w: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rPr>
              <w:t>埋弧焊剂的组成主要包括矿物类材料</w:t>
            </w:r>
            <w:r>
              <w:rPr>
                <w:rStyle w:val="35"/>
                <w:rFonts w:hint="eastAsia"/>
                <w:color w:val="auto"/>
                <w:sz w:val="24"/>
                <w:highlight w:val="none"/>
              </w:rPr>
              <w:t>、氟化物</w:t>
            </w:r>
            <w:r>
              <w:rPr>
                <w:rFonts w:hint="eastAsia" w:ascii="Times New Roman" w:hAnsi="Times New Roman" w:eastAsia="宋体" w:cs="Times New Roman"/>
                <w:color w:val="auto"/>
                <w:sz w:val="24"/>
                <w:highlight w:val="none"/>
              </w:rPr>
              <w:t>、氧化物以及其他添加剂等。埋弧焊剂主要在埋弧自动焊过程中使用，其核心作用在于保护焊接区域免受空气侵袭，维持电弧稳定燃烧，同时参与焊接冶金反应，焊剂中的MnO和SiO</w:t>
            </w:r>
            <w:r>
              <w:rPr>
                <w:rFonts w:hint="eastAsia" w:ascii="Times New Roman" w:hAnsi="Times New Roman" w:eastAsia="宋体" w:cs="Times New Roman"/>
                <w:color w:val="auto"/>
                <w:sz w:val="24"/>
                <w:highlight w:val="none"/>
                <w:vertAlign w:val="subscript"/>
              </w:rPr>
              <w:t>2</w:t>
            </w:r>
            <w:r>
              <w:rPr>
                <w:rFonts w:hint="eastAsia" w:ascii="Times New Roman" w:hAnsi="Times New Roman" w:eastAsia="宋体" w:cs="Times New Roman"/>
                <w:color w:val="auto"/>
                <w:sz w:val="24"/>
                <w:highlight w:val="none"/>
              </w:rPr>
              <w:t>在高温下与Fe反应，Mn和Si得以还原，过渡到焊接熔池中，冷却时起脱氧剂和合金剂的作用，保证焊缝金属的力学性能</w:t>
            </w:r>
            <w:r>
              <w:rPr>
                <w:rFonts w:hint="eastAsia" w:ascii="Times New Roman" w:hAnsi="Times New Roman" w:cs="Times New Roman"/>
                <w:color w:val="auto"/>
                <w:sz w:val="24"/>
                <w:highlight w:val="none"/>
              </w:rPr>
              <w:t>。根据埋弧焊剂产品质量说明书可知，焊剂氟化物主要为氟化钙，含量为5.2%，符合《承压设备用焊接材料订货技术条件 第4部分：埋弧焊钢焊丝和焊剂》（NB/T 47018.4）中标准要求，氟化钙以固体形式存在，由于氟离子的稳定性较高，氟化钙在一般的化学反应中不分解，</w:t>
            </w:r>
            <w:r>
              <w:rPr>
                <w:rFonts w:hint="eastAsia" w:ascii="Times New Roman" w:hAnsi="Times New Roman" w:cs="Times New Roman"/>
                <w:color w:val="auto"/>
                <w:sz w:val="24"/>
                <w:highlight w:val="none"/>
                <w:lang w:eastAsia="zh-CN"/>
              </w:rPr>
              <w:t>项目在埋弧焊剂的使用过程中不考虑氟化物产生</w:t>
            </w:r>
            <w:r>
              <w:rPr>
                <w:rFonts w:hint="eastAsia" w:ascii="Times New Roman" w:hAnsi="Times New Roman" w:cs="Times New Roman"/>
                <w:color w:val="auto"/>
                <w:sz w:val="24"/>
                <w:highlight w:val="none"/>
              </w:rPr>
              <w:t>。</w:t>
            </w:r>
          </w:p>
          <w:p w14:paraId="657C2B75">
            <w:pPr>
              <w:keepNext/>
              <w:widowControl w:val="0"/>
              <w:adjustRightInd w:val="0"/>
              <w:snapToGrid w:val="0"/>
              <w:spacing w:line="360" w:lineRule="auto"/>
              <w:ind w:firstLine="480" w:firstLineChars="200"/>
              <w:jc w:val="both"/>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丙烷：易燃气体。与空气混合能形成爆炸性混合物，遇热源和明火有燃烧爆炸的危险，与氧化剂接触猛烈反应。</w:t>
            </w:r>
          </w:p>
          <w:p w14:paraId="60259909">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5</w:t>
            </w:r>
            <w:r>
              <w:rPr>
                <w:rFonts w:hint="eastAsia"/>
                <w:b/>
                <w:bCs/>
                <w:color w:val="auto"/>
                <w:sz w:val="24"/>
                <w:szCs w:val="24"/>
                <w:highlight w:val="none"/>
              </w:rPr>
              <w:t>项目公用工程</w:t>
            </w:r>
          </w:p>
          <w:p w14:paraId="0D1BC749">
            <w:pPr>
              <w:adjustRightInd w:val="0"/>
              <w:snapToGrid w:val="0"/>
              <w:spacing w:line="360" w:lineRule="auto"/>
              <w:ind w:firstLine="480" w:firstLineChars="200"/>
              <w:rPr>
                <w:color w:val="auto"/>
                <w:sz w:val="24"/>
                <w:szCs w:val="24"/>
                <w:highlight w:val="none"/>
              </w:rPr>
            </w:pPr>
            <w:r>
              <w:rPr>
                <w:color w:val="auto"/>
                <w:sz w:val="24"/>
                <w:szCs w:val="24"/>
                <w:highlight w:val="none"/>
              </w:rPr>
              <w:t>1、供电</w:t>
            </w:r>
          </w:p>
          <w:p w14:paraId="4D0F3D29">
            <w:pPr>
              <w:adjustRightInd w:val="0"/>
              <w:snapToGrid w:val="0"/>
              <w:spacing w:line="360" w:lineRule="auto"/>
              <w:ind w:firstLine="480" w:firstLineChars="200"/>
              <w:rPr>
                <w:color w:val="auto"/>
                <w:sz w:val="24"/>
                <w:szCs w:val="24"/>
                <w:highlight w:val="none"/>
              </w:rPr>
            </w:pPr>
            <w:r>
              <w:rPr>
                <w:rFonts w:ascii="Times New Roman" w:hAnsi="Times New Roman" w:eastAsia="宋体" w:cs="Times New Roman"/>
                <w:color w:val="auto"/>
                <w:sz w:val="24"/>
                <w:highlight w:val="none"/>
              </w:rPr>
              <w:t>本项目用电由当地市政电网供给，</w:t>
            </w:r>
            <w:r>
              <w:rPr>
                <w:rFonts w:hint="eastAsia" w:ascii="Times New Roman" w:hAnsi="Times New Roman" w:eastAsia="宋体" w:cs="Times New Roman"/>
                <w:color w:val="auto"/>
                <w:sz w:val="24"/>
                <w:highlight w:val="none"/>
              </w:rPr>
              <w:t>改扩建后</w:t>
            </w:r>
            <w:r>
              <w:rPr>
                <w:rFonts w:ascii="Times New Roman" w:hAnsi="Times New Roman" w:eastAsia="宋体" w:cs="Times New Roman"/>
                <w:color w:val="auto"/>
                <w:sz w:val="24"/>
                <w:highlight w:val="none"/>
              </w:rPr>
              <w:t>年用电量为</w:t>
            </w:r>
            <w:r>
              <w:rPr>
                <w:rFonts w:hint="eastAsia" w:ascii="Times New Roman" w:hAnsi="Times New Roman" w:eastAsia="宋体" w:cs="Times New Roman"/>
                <w:color w:val="auto"/>
                <w:sz w:val="24"/>
                <w:highlight w:val="none"/>
              </w:rPr>
              <w:t>100</w:t>
            </w:r>
            <w:r>
              <w:rPr>
                <w:rFonts w:ascii="Times New Roman" w:hAnsi="Times New Roman" w:eastAsia="宋体" w:cs="Times New Roman"/>
                <w:color w:val="auto"/>
                <w:sz w:val="24"/>
                <w:highlight w:val="none"/>
              </w:rPr>
              <w:t>万kW·h</w:t>
            </w:r>
            <w:r>
              <w:rPr>
                <w:color w:val="auto"/>
                <w:sz w:val="24"/>
                <w:szCs w:val="24"/>
                <w:highlight w:val="none"/>
              </w:rPr>
              <w:t>。</w:t>
            </w:r>
          </w:p>
          <w:p w14:paraId="570A733C">
            <w:pPr>
              <w:adjustRightInd w:val="0"/>
              <w:snapToGrid w:val="0"/>
              <w:spacing w:line="360" w:lineRule="auto"/>
              <w:ind w:firstLine="480" w:firstLineChars="200"/>
              <w:rPr>
                <w:color w:val="auto"/>
                <w:sz w:val="24"/>
                <w:szCs w:val="24"/>
                <w:highlight w:val="none"/>
              </w:rPr>
            </w:pPr>
            <w:r>
              <w:rPr>
                <w:color w:val="auto"/>
                <w:sz w:val="24"/>
                <w:szCs w:val="24"/>
                <w:highlight w:val="none"/>
              </w:rPr>
              <w:t>2、给排水</w:t>
            </w:r>
          </w:p>
          <w:p w14:paraId="20038545">
            <w:pPr>
              <w:keepNext/>
              <w:widowControl w:val="0"/>
              <w:kinsoku w:val="0"/>
              <w:spacing w:line="360" w:lineRule="auto"/>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给水：</w:t>
            </w:r>
          </w:p>
          <w:p w14:paraId="4D26BD77">
            <w:pPr>
              <w:keepNext/>
              <w:widowControl w:val="0"/>
              <w:kinsoku w:val="0"/>
              <w:spacing w:line="360" w:lineRule="auto"/>
              <w:ind w:firstLine="480" w:firstLineChars="200"/>
              <w:jc w:val="left"/>
              <w:rPr>
                <w:rFonts w:ascii="Times New Roman" w:hAnsi="Times New Roman" w:cs="Times New Roman"/>
                <w:bCs/>
                <w:color w:val="auto"/>
                <w:sz w:val="24"/>
                <w:highlight w:val="none"/>
              </w:rPr>
            </w:pPr>
            <w:r>
              <w:rPr>
                <w:rFonts w:ascii="Times New Roman" w:hAnsi="Times New Roman" w:cs="Times New Roman"/>
                <w:color w:val="auto"/>
                <w:sz w:val="24"/>
                <w:highlight w:val="none"/>
              </w:rPr>
              <w:t>项目用水主要为生活用水、</w:t>
            </w:r>
            <w:r>
              <w:rPr>
                <w:rFonts w:hint="eastAsia" w:ascii="Times New Roman" w:hAnsi="Times New Roman" w:cs="Times New Roman"/>
                <w:color w:val="auto"/>
                <w:sz w:val="24"/>
                <w:highlight w:val="none"/>
              </w:rPr>
              <w:t>水帘</w:t>
            </w:r>
            <w:r>
              <w:rPr>
                <w:rFonts w:ascii="Times New Roman" w:hAnsi="Times New Roman" w:cs="Times New Roman"/>
                <w:color w:val="auto"/>
                <w:sz w:val="24"/>
                <w:highlight w:val="none"/>
              </w:rPr>
              <w:t>用水</w:t>
            </w:r>
            <w:r>
              <w:rPr>
                <w:rFonts w:hint="eastAsia" w:ascii="Times New Roman" w:hAnsi="Times New Roman" w:cs="Times New Roman"/>
                <w:color w:val="auto"/>
                <w:sz w:val="24"/>
                <w:highlight w:val="none"/>
              </w:rPr>
              <w:t>、调漆用水</w:t>
            </w:r>
            <w:r>
              <w:rPr>
                <w:rFonts w:ascii="Times New Roman" w:hAnsi="Times New Roman" w:cs="Times New Roman"/>
                <w:color w:val="auto"/>
                <w:sz w:val="24"/>
                <w:highlight w:val="none"/>
              </w:rPr>
              <w:t>，市政供水管网提供</w:t>
            </w:r>
            <w:r>
              <w:rPr>
                <w:rFonts w:hint="eastAsia" w:ascii="Times New Roman" w:hAnsi="Times New Roman" w:cs="Times New Roman"/>
                <w:bCs/>
                <w:color w:val="auto"/>
                <w:sz w:val="24"/>
                <w:highlight w:val="none"/>
              </w:rPr>
              <w:t>。</w:t>
            </w:r>
          </w:p>
          <w:p w14:paraId="195A2ED4">
            <w:pPr>
              <w:keepNext/>
              <w:widowControl w:val="0"/>
              <w:kinsoku w:val="0"/>
              <w:spacing w:line="360" w:lineRule="auto"/>
              <w:ind w:firstLine="480" w:firstLineChars="200"/>
              <w:jc w:val="left"/>
              <w:rPr>
                <w:rFonts w:ascii="Times New Roman" w:hAnsi="Times New Roman" w:cs="Times New Roman"/>
                <w:color w:val="auto"/>
                <w:sz w:val="24"/>
                <w:szCs w:val="22"/>
                <w:highlight w:val="none"/>
              </w:rPr>
            </w:pPr>
            <w:r>
              <w:rPr>
                <w:rFonts w:hint="eastAsia" w:ascii="Times New Roman" w:hAnsi="Times New Roman" w:cs="Times New Roman"/>
                <w:bCs/>
                <w:color w:val="auto"/>
                <w:sz w:val="24"/>
                <w:highlight w:val="none"/>
              </w:rPr>
              <w:t>生活用水量为</w:t>
            </w:r>
            <w:r>
              <w:rPr>
                <w:rFonts w:hint="eastAsia" w:ascii="Times New Roman" w:hAnsi="Times New Roman" w:cs="Times New Roman"/>
                <w:color w:val="auto"/>
                <w:sz w:val="24"/>
                <w:highlight w:val="none"/>
              </w:rPr>
              <w:t>7.46m</w:t>
            </w:r>
            <w:r>
              <w:rPr>
                <w:rFonts w:hint="eastAsia" w:ascii="Times New Roman" w:hAnsi="Times New Roman" w:cs="Times New Roman"/>
                <w:color w:val="auto"/>
                <w:sz w:val="24"/>
                <w:highlight w:val="none"/>
                <w:vertAlign w:val="superscript"/>
              </w:rPr>
              <w:t>3</w:t>
            </w:r>
            <w:r>
              <w:rPr>
                <w:rFonts w:hint="eastAsia" w:ascii="Times New Roman" w:hAnsi="Times New Roman" w:cs="Times New Roman"/>
                <w:color w:val="auto"/>
                <w:sz w:val="24"/>
                <w:highlight w:val="none"/>
              </w:rPr>
              <w:t>/d，2238m</w:t>
            </w:r>
            <w:r>
              <w:rPr>
                <w:rFonts w:hint="eastAsia" w:ascii="Times New Roman" w:hAnsi="Times New Roman" w:cs="Times New Roman"/>
                <w:color w:val="auto"/>
                <w:sz w:val="24"/>
                <w:highlight w:val="none"/>
                <w:vertAlign w:val="superscript"/>
              </w:rPr>
              <w:t>3</w:t>
            </w:r>
            <w:r>
              <w:rPr>
                <w:rFonts w:hint="eastAsia" w:ascii="Times New Roman" w:hAnsi="Times New Roman" w:cs="Times New Roman"/>
                <w:color w:val="auto"/>
                <w:sz w:val="24"/>
                <w:highlight w:val="none"/>
              </w:rPr>
              <w:t>/a</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rPr>
              <w:t>水帘用水：</w:t>
            </w:r>
            <w:r>
              <w:rPr>
                <w:rFonts w:hint="eastAsia" w:ascii="Times New Roman" w:hAnsi="Times New Roman" w:cs="Times New Roman"/>
                <w:color w:val="auto"/>
                <w:sz w:val="24"/>
                <w:highlight w:val="none"/>
              </w:rPr>
              <w:t>水帘用水循环使用</w:t>
            </w:r>
            <w:r>
              <w:rPr>
                <w:rFonts w:hint="eastAsia" w:cs="Times New Roman"/>
                <w:color w:val="auto"/>
                <w:sz w:val="24"/>
                <w:highlight w:val="none"/>
                <w:lang w:eastAsia="zh-CN"/>
              </w:rPr>
              <w:t>，定期补充损耗，</w:t>
            </w:r>
            <w:r>
              <w:rPr>
                <w:rFonts w:hint="eastAsia" w:ascii="Times New Roman" w:hAnsi="Times New Roman" w:cs="Times New Roman"/>
                <w:color w:val="auto"/>
                <w:sz w:val="24"/>
                <w:highlight w:val="none"/>
              </w:rPr>
              <w:t>补充水量为0.5m</w:t>
            </w:r>
            <w:r>
              <w:rPr>
                <w:rFonts w:hint="eastAsia" w:ascii="Times New Roman" w:hAnsi="Times New Roman" w:cs="Times New Roman"/>
                <w:color w:val="auto"/>
                <w:sz w:val="24"/>
                <w:highlight w:val="none"/>
                <w:vertAlign w:val="superscript"/>
              </w:rPr>
              <w:t>3</w:t>
            </w:r>
            <w:r>
              <w:rPr>
                <w:rFonts w:hint="eastAsia" w:ascii="Times New Roman" w:hAnsi="Times New Roman" w:cs="Times New Roman"/>
                <w:color w:val="auto"/>
                <w:sz w:val="24"/>
                <w:highlight w:val="none"/>
              </w:rPr>
              <w:t>/d，150m</w:t>
            </w:r>
            <w:r>
              <w:rPr>
                <w:rFonts w:hint="eastAsia" w:ascii="Times New Roman" w:hAnsi="Times New Roman" w:cs="Times New Roman"/>
                <w:color w:val="auto"/>
                <w:sz w:val="24"/>
                <w:highlight w:val="none"/>
                <w:vertAlign w:val="superscript"/>
              </w:rPr>
              <w:t>3</w:t>
            </w:r>
            <w:r>
              <w:rPr>
                <w:rFonts w:hint="eastAsia" w:ascii="Times New Roman" w:hAnsi="Times New Roman" w:cs="Times New Roman"/>
                <w:color w:val="auto"/>
                <w:sz w:val="24"/>
                <w:highlight w:val="none"/>
              </w:rPr>
              <w:t>/a，</w:t>
            </w:r>
            <w:r>
              <w:rPr>
                <w:rFonts w:hint="eastAsia" w:ascii="Times New Roman" w:hAnsi="Times New Roman" w:eastAsia="宋体" w:cs="Times New Roman"/>
                <w:color w:val="auto"/>
                <w:sz w:val="24"/>
                <w:highlight w:val="none"/>
              </w:rPr>
              <w:t>循环水每季度抽取一次底部水，抽取水量一次约为1m</w:t>
            </w:r>
            <w:r>
              <w:rPr>
                <w:rFonts w:hint="eastAsia" w:ascii="Times New Roman" w:hAnsi="Times New Roman" w:eastAsia="宋体" w:cs="Times New Roman"/>
                <w:color w:val="auto"/>
                <w:sz w:val="24"/>
                <w:highlight w:val="none"/>
                <w:vertAlign w:val="superscript"/>
              </w:rPr>
              <w:t>3</w:t>
            </w:r>
            <w:r>
              <w:rPr>
                <w:rFonts w:hint="eastAsia" w:ascii="Times New Roman" w:hAnsi="Times New Roman" w:eastAsia="宋体" w:cs="Times New Roman"/>
                <w:color w:val="auto"/>
                <w:sz w:val="24"/>
                <w:highlight w:val="none"/>
              </w:rPr>
              <w:t>，4</w:t>
            </w:r>
            <w:r>
              <w:rPr>
                <w:rFonts w:hint="eastAsia" w:ascii="Times New Roman" w:hAnsi="Times New Roman" w:cs="Times New Roman"/>
                <w:color w:val="auto"/>
                <w:sz w:val="24"/>
                <w:highlight w:val="none"/>
              </w:rPr>
              <w:t>m</w:t>
            </w:r>
            <w:r>
              <w:rPr>
                <w:rFonts w:hint="eastAsia" w:ascii="Times New Roman" w:hAnsi="Times New Roman" w:cs="Times New Roman"/>
                <w:color w:val="auto"/>
                <w:sz w:val="24"/>
                <w:highlight w:val="none"/>
                <w:vertAlign w:val="superscript"/>
              </w:rPr>
              <w:t>3</w:t>
            </w:r>
            <w:r>
              <w:rPr>
                <w:rFonts w:hint="eastAsia" w:ascii="Times New Roman" w:hAnsi="Times New Roman" w:cs="Times New Roman"/>
                <w:color w:val="auto"/>
                <w:sz w:val="24"/>
                <w:highlight w:val="none"/>
              </w:rPr>
              <w:t>/a</w:t>
            </w:r>
            <w:r>
              <w:rPr>
                <w:rFonts w:hint="eastAsia" w:cs="Times New Roman"/>
                <w:color w:val="auto"/>
                <w:sz w:val="24"/>
                <w:highlight w:val="none"/>
                <w:lang w:eastAsia="zh-CN"/>
              </w:rPr>
              <w:t>，</w:t>
            </w:r>
            <w:r>
              <w:rPr>
                <w:rFonts w:hint="eastAsia"/>
                <w:color w:val="auto"/>
                <w:sz w:val="24"/>
                <w:highlight w:val="none"/>
              </w:rPr>
              <w:t>使用桶装收集，做危废处理</w:t>
            </w:r>
            <w:r>
              <w:rPr>
                <w:rFonts w:hint="eastAsia" w:cs="Times New Roman"/>
                <w:color w:val="auto"/>
                <w:highlight w:val="none"/>
                <w:lang w:eastAsia="zh-CN"/>
              </w:rPr>
              <w:t>；</w:t>
            </w:r>
            <w:r>
              <w:rPr>
                <w:rFonts w:ascii="Times New Roman" w:hAnsi="Times New Roman" w:eastAsia="宋体" w:cs="Times New Roman"/>
                <w:color w:val="auto"/>
                <w:sz w:val="24"/>
                <w:highlight w:val="none"/>
              </w:rPr>
              <w:t>调漆用水量为</w:t>
            </w:r>
            <w:r>
              <w:rPr>
                <w:rFonts w:hint="eastAsia" w:ascii="Times New Roman" w:hAnsi="Times New Roman" w:eastAsia="宋体" w:cs="Times New Roman"/>
                <w:color w:val="auto"/>
                <w:sz w:val="24"/>
                <w:highlight w:val="none"/>
              </w:rPr>
              <w:t>18.464</w:t>
            </w:r>
            <w:r>
              <w:rPr>
                <w:rFonts w:ascii="Times New Roman" w:hAnsi="Times New Roman" w:eastAsia="宋体" w:cs="Times New Roman"/>
                <w:color w:val="auto"/>
                <w:sz w:val="24"/>
                <w:highlight w:val="none"/>
              </w:rPr>
              <w:t>m</w:t>
            </w:r>
            <w:r>
              <w:rPr>
                <w:rFonts w:ascii="Times New Roman" w:hAnsi="Times New Roman" w:eastAsia="宋体" w:cs="Times New Roman"/>
                <w:color w:val="auto"/>
                <w:sz w:val="24"/>
                <w:highlight w:val="none"/>
                <w:vertAlign w:val="superscript"/>
              </w:rPr>
              <w:t>3</w:t>
            </w:r>
            <w:r>
              <w:rPr>
                <w:rFonts w:ascii="Times New Roman" w:hAnsi="Times New Roman" w:eastAsia="宋体" w:cs="Times New Roman"/>
                <w:color w:val="auto"/>
                <w:sz w:val="24"/>
                <w:highlight w:val="none"/>
              </w:rPr>
              <w:t>/a，在</w:t>
            </w:r>
            <w:r>
              <w:rPr>
                <w:rFonts w:hint="eastAsia" w:ascii="Times New Roman" w:hAnsi="Times New Roman" w:eastAsia="宋体" w:cs="Times New Roman"/>
                <w:color w:val="auto"/>
                <w:sz w:val="24"/>
                <w:highlight w:val="none"/>
              </w:rPr>
              <w:t>喷漆</w:t>
            </w:r>
            <w:r>
              <w:rPr>
                <w:rFonts w:ascii="Times New Roman" w:hAnsi="Times New Roman" w:eastAsia="宋体" w:cs="Times New Roman"/>
                <w:color w:val="auto"/>
                <w:sz w:val="24"/>
                <w:highlight w:val="none"/>
              </w:rPr>
              <w:t>工序</w:t>
            </w:r>
            <w:r>
              <w:rPr>
                <w:rFonts w:hint="eastAsia" w:ascii="Times New Roman" w:hAnsi="Times New Roman" w:eastAsia="宋体" w:cs="Times New Roman"/>
                <w:color w:val="auto"/>
                <w:sz w:val="24"/>
                <w:highlight w:val="none"/>
              </w:rPr>
              <w:t>中</w:t>
            </w:r>
            <w:r>
              <w:rPr>
                <w:rFonts w:ascii="Times New Roman" w:hAnsi="Times New Roman" w:eastAsia="宋体" w:cs="Times New Roman"/>
                <w:color w:val="auto"/>
                <w:sz w:val="24"/>
                <w:highlight w:val="none"/>
              </w:rPr>
              <w:t>蒸发损耗</w:t>
            </w:r>
            <w:r>
              <w:rPr>
                <w:rFonts w:hint="eastAsia" w:ascii="Times New Roman" w:hAnsi="Times New Roman" w:eastAsia="宋体" w:cs="Times New Roman"/>
                <w:color w:val="auto"/>
                <w:sz w:val="24"/>
                <w:highlight w:val="none"/>
              </w:rPr>
              <w:t>。</w:t>
            </w:r>
          </w:p>
          <w:p w14:paraId="7DF598E8">
            <w:pPr>
              <w:keepNext/>
              <w:widowControl w:val="0"/>
              <w:kinsoku w:val="0"/>
              <w:spacing w:line="360" w:lineRule="auto"/>
              <w:ind w:firstLine="480" w:firstLineChars="200"/>
              <w:jc w:val="left"/>
              <w:rPr>
                <w:rFonts w:ascii="Times New Roman" w:hAnsi="Times New Roman" w:cs="Times New Roman"/>
                <w:color w:val="auto"/>
                <w:sz w:val="24"/>
                <w:szCs w:val="22"/>
                <w:highlight w:val="none"/>
              </w:rPr>
            </w:pPr>
            <w:r>
              <w:rPr>
                <w:rFonts w:ascii="Times New Roman" w:hAnsi="Times New Roman" w:cs="Times New Roman"/>
                <w:color w:val="auto"/>
                <w:sz w:val="24"/>
                <w:szCs w:val="22"/>
                <w:highlight w:val="none"/>
              </w:rPr>
              <w:t>本项目生产区域地面采用工业吸尘器清洁，不考虑地面清洗用水。</w:t>
            </w:r>
          </w:p>
          <w:p w14:paraId="3FF10C49">
            <w:pPr>
              <w:pStyle w:val="127"/>
              <w:keepNext/>
              <w:widowControl w:val="0"/>
              <w:kinsoku w:val="0"/>
              <w:snapToGrid w:val="0"/>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排水：</w:t>
            </w:r>
          </w:p>
          <w:p w14:paraId="0376CC88">
            <w:pPr>
              <w:adjustRightInd w:val="0"/>
              <w:snapToGrid w:val="0"/>
              <w:spacing w:line="360" w:lineRule="auto"/>
              <w:ind w:firstLine="480" w:firstLineChars="200"/>
              <w:rPr>
                <w:rFonts w:hint="eastAsia"/>
                <w:color w:val="auto"/>
                <w:sz w:val="24"/>
                <w:szCs w:val="24"/>
                <w:highlight w:val="none"/>
              </w:rPr>
            </w:pPr>
            <w:r>
              <w:rPr>
                <w:rFonts w:hint="eastAsia" w:ascii="Times New Roman" w:hAnsi="Times New Roman" w:cs="Times New Roman"/>
                <w:color w:val="auto"/>
                <w:sz w:val="24"/>
                <w:szCs w:val="24"/>
                <w:highlight w:val="none"/>
              </w:rPr>
              <w:t>本项目</w:t>
            </w:r>
            <w:r>
              <w:rPr>
                <w:rFonts w:ascii="Times New Roman" w:hAnsi="Times New Roman" w:cs="Times New Roman"/>
                <w:color w:val="auto"/>
                <w:sz w:val="24"/>
                <w:szCs w:val="24"/>
                <w:highlight w:val="none"/>
              </w:rPr>
              <w:t>废水主要为生活污水，污水排放系数为0.8，排水量</w:t>
            </w:r>
            <w:r>
              <w:rPr>
                <w:rFonts w:hint="eastAsia" w:ascii="Times New Roman" w:hAnsi="Times New Roman" w:cs="Times New Roman"/>
                <w:color w:val="auto"/>
                <w:sz w:val="24"/>
                <w:szCs w:val="24"/>
                <w:highlight w:val="none"/>
              </w:rPr>
              <w:t>5.968</w:t>
            </w:r>
            <w:r>
              <w:rPr>
                <w:rFonts w:ascii="Times New Roman" w:hAnsi="Times New Roman" w:cs="Times New Roman"/>
                <w:color w:val="auto"/>
                <w:sz w:val="24"/>
                <w:szCs w:val="24"/>
                <w:highlight w:val="none"/>
              </w:rPr>
              <w:t>m</w:t>
            </w:r>
            <w:r>
              <w:rPr>
                <w:rFonts w:ascii="Times New Roman" w:hAnsi="Times New Roman" w:cs="Times New Roman"/>
                <w:color w:val="auto"/>
                <w:sz w:val="24"/>
                <w:szCs w:val="24"/>
                <w:highlight w:val="none"/>
                <w:vertAlign w:val="superscript"/>
              </w:rPr>
              <w:t>3</w:t>
            </w:r>
            <w:r>
              <w:rPr>
                <w:rFonts w:ascii="Times New Roman" w:hAnsi="Times New Roman" w:cs="Times New Roman"/>
                <w:color w:val="auto"/>
                <w:sz w:val="24"/>
                <w:szCs w:val="24"/>
                <w:highlight w:val="none"/>
              </w:rPr>
              <w:t>/d（</w:t>
            </w:r>
            <w:r>
              <w:rPr>
                <w:rFonts w:hint="eastAsia" w:ascii="Times New Roman" w:hAnsi="Times New Roman" w:cs="Times New Roman"/>
                <w:color w:val="auto"/>
                <w:sz w:val="24"/>
                <w:szCs w:val="24"/>
                <w:highlight w:val="none"/>
              </w:rPr>
              <w:t>1790.4</w:t>
            </w:r>
            <w:r>
              <w:rPr>
                <w:rFonts w:ascii="Times New Roman" w:hAnsi="Times New Roman" w:cs="Times New Roman"/>
                <w:color w:val="auto"/>
                <w:sz w:val="24"/>
                <w:szCs w:val="24"/>
                <w:highlight w:val="none"/>
              </w:rPr>
              <w:t>m</w:t>
            </w:r>
            <w:r>
              <w:rPr>
                <w:rFonts w:ascii="Times New Roman" w:hAnsi="Times New Roman" w:cs="Times New Roman"/>
                <w:color w:val="auto"/>
                <w:sz w:val="24"/>
                <w:szCs w:val="24"/>
                <w:highlight w:val="none"/>
                <w:vertAlign w:val="superscript"/>
              </w:rPr>
              <w:t>3</w:t>
            </w:r>
            <w:r>
              <w:rPr>
                <w:rFonts w:ascii="Times New Roman" w:hAnsi="Times New Roman" w:cs="Times New Roman"/>
                <w:color w:val="auto"/>
                <w:sz w:val="24"/>
                <w:szCs w:val="24"/>
                <w:highlight w:val="none"/>
              </w:rPr>
              <w:t>/a）</w:t>
            </w:r>
            <w:r>
              <w:rPr>
                <w:rFonts w:hint="eastAsia" w:ascii="Times New Roman" w:hAnsi="Times New Roman" w:cs="Times New Roman"/>
                <w:bCs/>
                <w:color w:val="auto"/>
                <w:sz w:val="24"/>
                <w:szCs w:val="24"/>
                <w:highlight w:val="none"/>
              </w:rPr>
              <w:t>。排水实行雨污分流制，</w:t>
            </w:r>
            <w:r>
              <w:rPr>
                <w:rFonts w:hint="eastAsia" w:ascii="Times New Roman" w:hAnsi="Times New Roman" w:cs="Times New Roman"/>
                <w:color w:val="auto"/>
                <w:sz w:val="24"/>
                <w:szCs w:val="24"/>
                <w:highlight w:val="none"/>
              </w:rPr>
              <w:t>生活污水经隔油池、化粪池预处理达接管标准后排入园区污水管网</w:t>
            </w:r>
            <w:r>
              <w:rPr>
                <w:rFonts w:ascii="Times New Roman" w:hAnsi="Times New Roman" w:cs="Times New Roman"/>
                <w:color w:val="auto"/>
                <w:sz w:val="24"/>
                <w:szCs w:val="24"/>
                <w:highlight w:val="none"/>
              </w:rPr>
              <w:t>。</w:t>
            </w:r>
          </w:p>
          <w:p w14:paraId="2E16B4E8">
            <w:pPr>
              <w:pStyle w:val="96"/>
              <w:ind w:firstLine="0" w:firstLineChars="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object>
                <v:shape id="_x0000_i1025" o:spt="75" type="#_x0000_t75" style="height:247.9pt;width:364.1pt;" o:ole="t" filled="f" o:preferrelative="t" stroked="f" coordsize="21600,21600">
                  <v:path/>
                  <v:fill on="f" focussize="0,0"/>
                  <v:stroke on="f" joinstyle="miter"/>
                  <v:imagedata r:id="rId11" o:title=""/>
                  <o:lock v:ext="edit" aspectratio="f"/>
                  <w10:wrap type="none"/>
                  <w10:anchorlock/>
                </v:shape>
                <o:OLEObject Type="Embed" ProgID="Visio.Drawing.15" ShapeID="_x0000_i1025" DrawAspect="Content" ObjectID="_1468075725" r:id="rId10">
                  <o:LockedField>false</o:LockedField>
                </o:OLEObject>
              </w:object>
            </w:r>
          </w:p>
          <w:p w14:paraId="49696B7E">
            <w:pPr>
              <w:pStyle w:val="96"/>
              <w:ind w:firstLine="0" w:firstLineChars="0"/>
              <w:jc w:val="center"/>
              <w:rPr>
                <w:b/>
                <w:bCs/>
                <w:color w:val="auto"/>
                <w:sz w:val="18"/>
                <w:szCs w:val="18"/>
                <w:highlight w:val="none"/>
              </w:rPr>
            </w:pPr>
            <w:r>
              <w:rPr>
                <w:rFonts w:hint="eastAsia"/>
                <w:b/>
                <w:bCs/>
                <w:color w:val="auto"/>
                <w:sz w:val="18"/>
                <w:szCs w:val="18"/>
                <w:highlight w:val="none"/>
              </w:rPr>
              <w:t>图2-1 水平衡图（单位m</w:t>
            </w:r>
            <w:r>
              <w:rPr>
                <w:rFonts w:hint="eastAsia"/>
                <w:b/>
                <w:bCs/>
                <w:color w:val="auto"/>
                <w:sz w:val="18"/>
                <w:szCs w:val="18"/>
                <w:highlight w:val="none"/>
                <w:vertAlign w:val="superscript"/>
              </w:rPr>
              <w:t>3</w:t>
            </w:r>
            <w:r>
              <w:rPr>
                <w:rFonts w:hint="eastAsia"/>
                <w:b/>
                <w:bCs/>
                <w:color w:val="auto"/>
                <w:sz w:val="18"/>
                <w:szCs w:val="18"/>
                <w:highlight w:val="none"/>
              </w:rPr>
              <w:t>/</w:t>
            </w:r>
            <w:r>
              <w:rPr>
                <w:rFonts w:hint="eastAsia"/>
                <w:b/>
                <w:bCs/>
                <w:color w:val="auto"/>
                <w:sz w:val="18"/>
                <w:szCs w:val="18"/>
                <w:highlight w:val="none"/>
                <w:lang w:val="en-US" w:eastAsia="zh-CN"/>
              </w:rPr>
              <w:t>a</w:t>
            </w:r>
            <w:r>
              <w:rPr>
                <w:rFonts w:hint="eastAsia"/>
                <w:b/>
                <w:bCs/>
                <w:color w:val="auto"/>
                <w:sz w:val="18"/>
                <w:szCs w:val="18"/>
                <w:highlight w:val="none"/>
              </w:rPr>
              <w:t>）</w:t>
            </w:r>
          </w:p>
          <w:p w14:paraId="28E48485">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6</w:t>
            </w:r>
            <w:r>
              <w:rPr>
                <w:rFonts w:hint="eastAsia"/>
                <w:b/>
                <w:color w:val="auto"/>
                <w:kern w:val="0"/>
                <w:sz w:val="24"/>
                <w:szCs w:val="24"/>
                <w:highlight w:val="none"/>
              </w:rPr>
              <w:t>主要生产工艺及污染物产出环节</w:t>
            </w:r>
          </w:p>
          <w:p w14:paraId="19BBEE03">
            <w:pPr>
              <w:pStyle w:val="127"/>
              <w:keepNext/>
              <w:widowControl w:val="0"/>
              <w:kinsoku w:val="0"/>
              <w:adjustRightInd/>
              <w:ind w:firstLine="482" w:firstLineChars="200"/>
              <w:jc w:val="both"/>
              <w:rPr>
                <w:rFonts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H型钢：</w:t>
            </w:r>
          </w:p>
          <w:p w14:paraId="1FC9B6DE">
            <w:pPr>
              <w:pStyle w:val="51"/>
              <w:widowControl w:val="0"/>
              <w:spacing w:line="360" w:lineRule="auto"/>
              <w:ind w:left="420" w:leftChars="200" w:right="0" w:firstLine="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object>
                <v:shape id="_x0000_i1026" o:spt="75" type="#_x0000_t75" style="height:500.75pt;width:256.1pt;" o:ole="t" filled="f" o:preferrelative="t" stroked="f" coordsize="21600,21600">
                  <v:path/>
                  <v:fill on="f" focussize="0,0"/>
                  <v:stroke on="f" joinstyle="miter"/>
                  <v:imagedata r:id="rId13" o:title=""/>
                  <o:lock v:ext="edit" aspectratio="f"/>
                  <w10:wrap type="none"/>
                  <w10:anchorlock/>
                </v:shape>
                <o:OLEObject Type="Embed" ProgID="Visio.Drawing.15" ShapeID="_x0000_i1026" DrawAspect="Content" ObjectID="_1468075726" r:id="rId12">
                  <o:LockedField>false</o:LockedField>
                </o:OLEObject>
              </w:object>
            </w:r>
          </w:p>
          <w:p w14:paraId="7781307A">
            <w:pPr>
              <w:pStyle w:val="36"/>
              <w:spacing w:before="0" w:after="0" w:line="360" w:lineRule="auto"/>
              <w:jc w:val="center"/>
              <w:rPr>
                <w:rFonts w:ascii="Times New Roman" w:cs="Times New Roman"/>
                <w:b/>
                <w:bCs/>
                <w:color w:val="auto"/>
                <w:highlight w:val="none"/>
              </w:rPr>
            </w:pPr>
            <w:r>
              <w:rPr>
                <w:rFonts w:ascii="Times New Roman" w:cs="Times New Roman"/>
                <w:b/>
                <w:bCs/>
                <w:color w:val="auto"/>
                <w:highlight w:val="none"/>
              </w:rPr>
              <w:t>图2-</w:t>
            </w:r>
            <w:r>
              <w:rPr>
                <w:rFonts w:hint="eastAsia" w:ascii="Times New Roman" w:cs="Times New Roman"/>
                <w:b/>
                <w:bCs/>
                <w:color w:val="auto"/>
                <w:highlight w:val="none"/>
                <w:lang w:val="en-US" w:eastAsia="zh-CN"/>
              </w:rPr>
              <w:t>2</w:t>
            </w:r>
            <w:r>
              <w:rPr>
                <w:rFonts w:ascii="Times New Roman" w:cs="Times New Roman"/>
                <w:b/>
                <w:bCs/>
                <w:color w:val="auto"/>
                <w:highlight w:val="none"/>
              </w:rPr>
              <w:t xml:space="preserve"> </w:t>
            </w:r>
            <w:r>
              <w:rPr>
                <w:rFonts w:hint="eastAsia" w:ascii="Times New Roman" w:cs="Times New Roman"/>
                <w:b/>
                <w:bCs/>
                <w:color w:val="auto"/>
                <w:highlight w:val="none"/>
              </w:rPr>
              <w:t>H型钢</w:t>
            </w:r>
            <w:r>
              <w:rPr>
                <w:rFonts w:ascii="Times New Roman" w:cs="Times New Roman"/>
                <w:b/>
                <w:bCs/>
                <w:color w:val="auto"/>
                <w:highlight w:val="none"/>
              </w:rPr>
              <w:t>工艺流程及产污环节图</w:t>
            </w:r>
          </w:p>
          <w:p w14:paraId="1147A3DE">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H型钢主要生产工艺流程</w:t>
            </w:r>
          </w:p>
          <w:p w14:paraId="348C3694">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①剪板：根据制图要求和构件尺寸，使用电脑控制激光切割、火焰切割等高温热源的方法和使用机切、冲模落料和锯切等机械的方法将原材料钢板、次构件（小件次构件，如圆钢、角钢、热镀锌圆管、方管、焊管、H型钢、工字钢、槽钢、角钢等）进行切割下料。火焰切割机工作原理：主要由氧气和丙烷混合后喷出的火焰组成，通过调节氧气和丙烷的比例和流量来控制火焰的温度和形状。在切割过程中，火焰切割系统将火焰喷射到金属材料表面，使其产生氧化反应并产生大量热量，从而使金属材料局部熔化并达到切割的目的；激光切割是用利用高功率密度激光束照射被切割材料，使材料很快被加热至汽化温度，蒸发形成孔洞，随着光束对材料的移动，孔洞连续形成宽度很窄的切缝，完成对材料的切割；机切、冲模落料和锯切等切割过程会产生金属颗粒物，粒径较大，大部分飞溅到车间地面，以固体废物的形式回收，少部分以粉尘的形式排放。此工序产生金属碎屑和边角料S1、切割废气G1、噪声N。</w:t>
            </w:r>
          </w:p>
          <w:p w14:paraId="4017B6D0">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②矫直：对剪板出的钢材进行边缘加工、弯制成形、矫正处理。此过程会产生噪声N。</w:t>
            </w:r>
          </w:p>
          <w:p w14:paraId="4BAD9526">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③制孔：高强螺栓节点板钻孔，安装螺栓孔采用摇臂钻钻孔对于制孔难度较大的构件，在预装时套钻制孔，以确保高强螺栓连接的精度。制孔前先对柱、梁、节点板在箱型梁端面铣上进行端部加工以确定定位基准，然后再划线钻孔，过程会产生金属屑，金属屑粒径较大，均飞溅到车间地面，以固体废物的形式回收。此过程会产生金属碎屑和边角料S2、噪声N。</w:t>
            </w:r>
          </w:p>
          <w:p w14:paraId="3547A708">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④</w:t>
            </w:r>
            <w:r>
              <w:rPr>
                <w:rFonts w:hint="eastAsia" w:ascii="Times New Roman" w:hAnsi="Times New Roman" w:eastAsia="宋体" w:cs="Times New Roman"/>
                <w:color w:val="auto"/>
                <w:sz w:val="24"/>
                <w:highlight w:val="none"/>
                <w:lang w:val="en-US" w:eastAsia="zh-CN"/>
              </w:rPr>
              <w:t>质检组装：组装的一般要求，组装在经过测平的平台上进行，利用螺栓在平台上放出组装大样并经检验合格，确定组装基准，利用螺栓组装，不合格返回上一工序再加工，无法再加工的工件作为固体废物外售。H型钢组装在组立机上进行。此工序会产生噪声N、不合格品S3。</w:t>
            </w:r>
          </w:p>
          <w:p w14:paraId="39D5994C">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⑤</w:t>
            </w:r>
            <w:r>
              <w:rPr>
                <w:rFonts w:hint="eastAsia" w:ascii="Times New Roman" w:hAnsi="Times New Roman" w:eastAsia="宋体" w:cs="Times New Roman"/>
                <w:color w:val="auto"/>
                <w:sz w:val="24"/>
                <w:highlight w:val="none"/>
                <w:lang w:val="en-US" w:eastAsia="zh-CN"/>
              </w:rPr>
              <w:t>焊接：将组立好的原材料采用不同的形式进行焊接，焊接操作需要经过合格的焊工进行，焊缝的质量要符合相关的标准和规范，确保焊接接头的强度和可靠性。项目主要使用CO2气体保护焊、埋弧焊、氩弧焊进行焊接，CO2气体保护焊是在焊接过程中，利用连续的二氧化碳气体流来覆盖焊接区域，从而形成一个保护气体屏障，防止空气中的其他气体进入，从而避免焊接过程中氧化反应的产生，可以保证焊接接头的强度的外观，同时保证焊接速度和效率；埋弧焊时电弧是在一层颗粒状的埋弧焊剂覆盖下燃烧，电弧不外露，保护焊接区域免受空气侵袭，维持电弧稳定燃烧，同时参与焊接冶金反应，优化焊缝金属组织与性能；氩弧焊是使用氩气形成保护气体屏障，从而形成致密的焊接接头，保障其力学性能。此生产过程主要产生焊接废气G2、焊渣S4、噪声N。</w:t>
            </w:r>
          </w:p>
          <w:p w14:paraId="5FD2B9E1">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⑥铲渣：清除钢材表面的锈蚀、氧化皮、焊渣、铸态皮等。此过程会产生少量的废渣S5、噪声N。</w:t>
            </w:r>
          </w:p>
          <w:p w14:paraId="5A010659">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⑦抛丸：利用高速旋转的抛丸机对设备进行抛丸处理，以达到清除表面杂质、增加粗糙度的效果。此过程会产生G3抛丸废气、噪声N。</w:t>
            </w:r>
          </w:p>
          <w:p w14:paraId="2AC326CA">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⑧喷漆：将抛丸处理后的钢构产品送至专门的喷漆车间，采用高压无气喷涂工艺。项目采取喷漆的方式，主要先使用水性底漆采用高压无气喷涂机对钢构产品进行喷涂，后喷水性面漆，间隔约1~2h，然后于喷漆间原地自然晾干(时间约2h)，晾干时工件不进行挪动。本项目使用水性漆，使用时需用水进行调配，按照水性漆：水为100：40的比例调配。调漆、喷漆均在喷漆房内进行，调漆废气合入喷漆废气分析，不再单独分析。每周工作结束时，均需要用水清洗喷枪头，在涂料罐内注入清水，将喷枪上的所有阀门调到最大，扣动扳机，将涂料通道冲洗干净，喷枪头清洗废水存储用于调漆用水，根据企业提供资料，一个喷枪头清洗仅需100ml新鲜水，该清洗用水归于调漆用水，不单独分析。此工序会产生喷漆、晾干废气G4、空水性漆桶S6、漆渣S7、噪声N。</w:t>
            </w:r>
          </w:p>
          <w:p w14:paraId="53F07532">
            <w:pPr>
              <w:pStyle w:val="127"/>
              <w:keepNext/>
              <w:widowControl w:val="0"/>
              <w:kinsoku w:val="0"/>
              <w:adjustRightInd/>
              <w:ind w:firstLine="482" w:firstLineChars="200"/>
              <w:jc w:val="both"/>
              <w:rPr>
                <w:rFonts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C型钢：</w:t>
            </w:r>
          </w:p>
          <w:p w14:paraId="6A07AEB7">
            <w:pPr>
              <w:pStyle w:val="51"/>
              <w:widowControl w:val="0"/>
              <w:spacing w:line="360" w:lineRule="auto"/>
              <w:ind w:left="420" w:leftChars="200" w:right="0" w:firstLine="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object>
                <v:shape id="_x0000_i1027" o:spt="75" type="#_x0000_t75" style="height:192.25pt;width:153.8pt;" o:ole="t" filled="f" o:preferrelative="t" stroked="f" coordsize="21600,21600">
                  <v:path/>
                  <v:fill on="f" focussize="0,0"/>
                  <v:stroke on="f" joinstyle="miter"/>
                  <v:imagedata r:id="rId15" o:title=""/>
                  <o:lock v:ext="edit" aspectratio="f"/>
                  <w10:wrap type="none"/>
                  <w10:anchorlock/>
                </v:shape>
                <o:OLEObject Type="Embed" ProgID="Visio.Drawing.15" ShapeID="_x0000_i1027" DrawAspect="Content" ObjectID="_1468075727" r:id="rId14">
                  <o:LockedField>false</o:LockedField>
                </o:OLEObject>
              </w:object>
            </w:r>
          </w:p>
          <w:p w14:paraId="214A37D9">
            <w:pPr>
              <w:pStyle w:val="36"/>
              <w:spacing w:before="0" w:after="0" w:line="360" w:lineRule="auto"/>
              <w:jc w:val="center"/>
              <w:rPr>
                <w:rFonts w:ascii="Times New Roman" w:cs="Times New Roman"/>
                <w:b/>
                <w:bCs/>
                <w:color w:val="auto"/>
                <w:highlight w:val="none"/>
              </w:rPr>
            </w:pPr>
            <w:r>
              <w:rPr>
                <w:rFonts w:ascii="Times New Roman" w:cs="Times New Roman"/>
                <w:b/>
                <w:bCs/>
                <w:color w:val="auto"/>
                <w:highlight w:val="none"/>
              </w:rPr>
              <w:t>图2-</w:t>
            </w:r>
            <w:r>
              <w:rPr>
                <w:rFonts w:hint="eastAsia" w:ascii="Times New Roman" w:cs="Times New Roman"/>
                <w:b/>
                <w:bCs/>
                <w:color w:val="auto"/>
                <w:highlight w:val="none"/>
              </w:rPr>
              <w:t>4</w:t>
            </w:r>
            <w:r>
              <w:rPr>
                <w:rFonts w:ascii="Times New Roman" w:cs="Times New Roman"/>
                <w:b/>
                <w:bCs/>
                <w:color w:val="auto"/>
                <w:highlight w:val="none"/>
              </w:rPr>
              <w:t xml:space="preserve"> </w:t>
            </w:r>
            <w:r>
              <w:rPr>
                <w:rFonts w:hint="eastAsia" w:ascii="Times New Roman" w:cs="Times New Roman"/>
                <w:b/>
                <w:bCs/>
                <w:color w:val="auto"/>
                <w:highlight w:val="none"/>
              </w:rPr>
              <w:t>C型钢</w:t>
            </w:r>
            <w:r>
              <w:rPr>
                <w:rFonts w:ascii="Times New Roman" w:cs="Times New Roman"/>
                <w:b/>
                <w:bCs/>
                <w:color w:val="auto"/>
                <w:highlight w:val="none"/>
              </w:rPr>
              <w:t>工艺流程及产污环节图</w:t>
            </w:r>
          </w:p>
          <w:p w14:paraId="69B1C482">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C型钢主要生产工艺流程</w:t>
            </w:r>
          </w:p>
          <w:p w14:paraId="10512CA6">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①成型：项目使用C型钢利用折弯机按生产要求进行折弯成型。此工序产生噪声N。</w:t>
            </w:r>
          </w:p>
          <w:p w14:paraId="6E811F8E">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切割：成型后按照产品规格要求进行切割得到成品C型钢，切割过程会产生金属屑，金属屑粒径较大，大部分飞溅到车间地面，以固体废物的形式回收，少部分以粉尘的形式排放。此工序会产生金属碎屑和边角料S1、切割粉尘G1、噪声N。</w:t>
            </w:r>
          </w:p>
          <w:p w14:paraId="3D03CD48">
            <w:pPr>
              <w:pStyle w:val="127"/>
              <w:keepNext/>
              <w:widowControl w:val="0"/>
              <w:kinsoku w:val="0"/>
              <w:adjustRightInd/>
              <w:ind w:firstLine="482" w:firstLineChars="200"/>
              <w:jc w:val="both"/>
              <w:rPr>
                <w:rFonts w:hint="eastAsia" w:ascii="Times New Roman" w:hAnsi="Times New Roman" w:eastAsia="宋体" w:cs="Times New Roman"/>
                <w:b/>
                <w:color w:val="auto"/>
                <w:kern w:val="2"/>
                <w:highlight w:val="none"/>
                <w:lang w:val="en-US" w:eastAsia="zh-CN"/>
              </w:rPr>
            </w:pPr>
            <w:r>
              <w:rPr>
                <w:rFonts w:hint="eastAsia" w:ascii="Times New Roman" w:hAnsi="Times New Roman" w:eastAsia="宋体" w:cs="Times New Roman"/>
                <w:b/>
                <w:color w:val="auto"/>
                <w:kern w:val="2"/>
                <w:highlight w:val="none"/>
                <w:lang w:val="en-US" w:eastAsia="zh-CN"/>
              </w:rPr>
              <w:t>彩钢瓦</w:t>
            </w:r>
            <w:r>
              <w:rPr>
                <w:rFonts w:hint="eastAsia" w:cs="Times New Roman"/>
                <w:b/>
                <w:color w:val="auto"/>
                <w:kern w:val="2"/>
                <w:highlight w:val="none"/>
                <w:lang w:val="en-US" w:eastAsia="zh-CN"/>
              </w:rPr>
              <w:t>由于企业产品调整，</w:t>
            </w:r>
            <w:r>
              <w:rPr>
                <w:rFonts w:hint="eastAsia" w:ascii="Times New Roman" w:hAnsi="Times New Roman" w:eastAsia="宋体" w:cs="Times New Roman"/>
                <w:b/>
                <w:color w:val="auto"/>
                <w:kern w:val="2"/>
                <w:highlight w:val="none"/>
                <w:lang w:val="en-US" w:eastAsia="zh-CN"/>
              </w:rPr>
              <w:t>不再生产</w:t>
            </w:r>
            <w:r>
              <w:rPr>
                <w:rFonts w:hint="eastAsia" w:cs="Times New Roman"/>
                <w:b/>
                <w:color w:val="auto"/>
                <w:kern w:val="2"/>
                <w:highlight w:val="none"/>
                <w:lang w:val="en-US" w:eastAsia="zh-CN"/>
              </w:rPr>
              <w:t>，故不详细列出其工艺流程。</w:t>
            </w:r>
          </w:p>
          <w:p w14:paraId="5E665955">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主要产污节点及产污类型</w:t>
            </w:r>
          </w:p>
          <w:p w14:paraId="45B9044C">
            <w:pPr>
              <w:pStyle w:val="11"/>
              <w:tabs>
                <w:tab w:val="right" w:pos="9071"/>
              </w:tabs>
              <w:ind w:firstLine="0"/>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rPr>
              <w:t>2-</w:t>
            </w:r>
            <w:r>
              <w:rPr>
                <w:rFonts w:hint="eastAsia" w:cs="Times New Roman"/>
                <w:b/>
                <w:color w:val="auto"/>
                <w:sz w:val="21"/>
                <w:szCs w:val="21"/>
                <w:highlight w:val="none"/>
                <w:lang w:val="en-US" w:eastAsia="zh-CN"/>
              </w:rPr>
              <w:t>6</w:t>
            </w:r>
            <w:r>
              <w:rPr>
                <w:rFonts w:ascii="Times New Roman" w:hAnsi="Times New Roman" w:eastAsia="宋体" w:cs="Times New Roman"/>
                <w:b/>
                <w:color w:val="auto"/>
                <w:sz w:val="21"/>
                <w:szCs w:val="21"/>
                <w:highlight w:val="none"/>
              </w:rPr>
              <w:t xml:space="preserve">  项目主要污染物来源、排放方式一览表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94"/>
              <w:gridCol w:w="1333"/>
              <w:gridCol w:w="1390"/>
              <w:gridCol w:w="1928"/>
              <w:gridCol w:w="2222"/>
              <w:gridCol w:w="1141"/>
            </w:tblGrid>
            <w:tr w14:paraId="58BDB9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3" w:type="pct"/>
                  <w:gridSpan w:val="2"/>
                  <w:vAlign w:val="center"/>
                </w:tcPr>
                <w:p w14:paraId="1C37FA23">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类型</w:t>
                  </w:r>
                </w:p>
              </w:tc>
              <w:tc>
                <w:tcPr>
                  <w:tcW w:w="708" w:type="pct"/>
                  <w:vAlign w:val="center"/>
                </w:tcPr>
                <w:p w14:paraId="39BBDE6D">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污染源</w:t>
                  </w:r>
                </w:p>
              </w:tc>
              <w:tc>
                <w:tcPr>
                  <w:tcW w:w="738" w:type="pct"/>
                  <w:vAlign w:val="center"/>
                </w:tcPr>
                <w:p w14:paraId="60FFB301">
                  <w:pPr>
                    <w:adjustRightInd w:val="0"/>
                    <w:snapToGrid w:val="0"/>
                    <w:jc w:val="center"/>
                    <w:rPr>
                      <w:rFonts w:ascii="Times New Roman" w:hAnsi="Times New Roman" w:cs="Times New Roman"/>
                      <w:bCs/>
                      <w:color w:val="auto"/>
                      <w:szCs w:val="21"/>
                      <w:highlight w:val="none"/>
                      <w:lang w:val="zh-CN"/>
                    </w:rPr>
                  </w:pPr>
                  <w:r>
                    <w:rPr>
                      <w:rFonts w:hint="eastAsia" w:ascii="Times New Roman" w:hAnsi="Times New Roman" w:cs="Times New Roman"/>
                      <w:bCs/>
                      <w:color w:val="auto"/>
                      <w:szCs w:val="21"/>
                      <w:highlight w:val="none"/>
                      <w:lang w:val="zh-CN"/>
                    </w:rPr>
                    <w:t>产污编号</w:t>
                  </w:r>
                </w:p>
              </w:tc>
              <w:tc>
                <w:tcPr>
                  <w:tcW w:w="1024" w:type="pct"/>
                  <w:vAlign w:val="center"/>
                </w:tcPr>
                <w:p w14:paraId="41E9775B">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工序</w:t>
                  </w:r>
                </w:p>
              </w:tc>
              <w:tc>
                <w:tcPr>
                  <w:tcW w:w="1180" w:type="pct"/>
                  <w:vAlign w:val="center"/>
                </w:tcPr>
                <w:p w14:paraId="0385E433">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主要污染物</w:t>
                  </w:r>
                </w:p>
              </w:tc>
              <w:tc>
                <w:tcPr>
                  <w:tcW w:w="606" w:type="pct"/>
                  <w:vAlign w:val="center"/>
                </w:tcPr>
                <w:p w14:paraId="14ED7A14">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排放类型</w:t>
                  </w:r>
                </w:p>
              </w:tc>
            </w:tr>
            <w:tr w14:paraId="074284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3" w:type="pct"/>
                  <w:gridSpan w:val="2"/>
                  <w:vMerge w:val="restart"/>
                  <w:vAlign w:val="center"/>
                </w:tcPr>
                <w:p w14:paraId="04A9515A">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废气</w:t>
                  </w:r>
                </w:p>
              </w:tc>
              <w:tc>
                <w:tcPr>
                  <w:tcW w:w="708" w:type="pct"/>
                  <w:vAlign w:val="center"/>
                </w:tcPr>
                <w:p w14:paraId="2018744A">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切割废气</w:t>
                  </w:r>
                </w:p>
              </w:tc>
              <w:tc>
                <w:tcPr>
                  <w:tcW w:w="738" w:type="pct"/>
                  <w:vAlign w:val="center"/>
                </w:tcPr>
                <w:p w14:paraId="5F0A5AA3">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G1</w:t>
                  </w:r>
                </w:p>
              </w:tc>
              <w:tc>
                <w:tcPr>
                  <w:tcW w:w="1024" w:type="pct"/>
                  <w:vAlign w:val="center"/>
                </w:tcPr>
                <w:p w14:paraId="0AA0A553">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剪板、切割</w:t>
                  </w:r>
                </w:p>
              </w:tc>
              <w:tc>
                <w:tcPr>
                  <w:tcW w:w="1180" w:type="pct"/>
                  <w:vAlign w:val="center"/>
                </w:tcPr>
                <w:p w14:paraId="5C5B805B">
                  <w:pPr>
                    <w:pStyle w:val="9"/>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颗粒物</w:t>
                  </w:r>
                </w:p>
              </w:tc>
              <w:tc>
                <w:tcPr>
                  <w:tcW w:w="606" w:type="pct"/>
                  <w:vAlign w:val="center"/>
                </w:tcPr>
                <w:p w14:paraId="2F137836">
                  <w:pPr>
                    <w:adjustRightInd w:val="0"/>
                    <w:snapToGrid w:val="0"/>
                    <w:jc w:val="center"/>
                    <w:rPr>
                      <w:rFonts w:ascii="Times New Roman" w:hAnsi="Times New Roman" w:cs="Times New Roman"/>
                      <w:bCs/>
                      <w:color w:val="auto"/>
                      <w:szCs w:val="21"/>
                      <w:highlight w:val="none"/>
                      <w:lang w:val="zh-CN"/>
                    </w:rPr>
                  </w:pPr>
                  <w:r>
                    <w:rPr>
                      <w:rFonts w:hint="eastAsia" w:ascii="Times New Roman" w:hAnsi="Times New Roman" w:cs="Times New Roman"/>
                      <w:bCs/>
                      <w:color w:val="auto"/>
                      <w:szCs w:val="21"/>
                      <w:highlight w:val="none"/>
                      <w:lang w:val="zh-CN"/>
                    </w:rPr>
                    <w:t>无组织</w:t>
                  </w:r>
                </w:p>
              </w:tc>
            </w:tr>
            <w:tr w14:paraId="3A828D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3" w:type="pct"/>
                  <w:gridSpan w:val="2"/>
                  <w:vMerge w:val="continue"/>
                  <w:vAlign w:val="center"/>
                </w:tcPr>
                <w:p w14:paraId="3D9CE026">
                  <w:pPr>
                    <w:adjustRightInd w:val="0"/>
                    <w:snapToGrid w:val="0"/>
                    <w:jc w:val="center"/>
                    <w:rPr>
                      <w:rFonts w:ascii="Times New Roman" w:hAnsi="Times New Roman" w:cs="Times New Roman"/>
                      <w:bCs/>
                      <w:color w:val="auto"/>
                      <w:szCs w:val="21"/>
                      <w:highlight w:val="none"/>
                      <w:lang w:val="zh-CN"/>
                    </w:rPr>
                  </w:pPr>
                </w:p>
              </w:tc>
              <w:tc>
                <w:tcPr>
                  <w:tcW w:w="708" w:type="pct"/>
                  <w:vAlign w:val="center"/>
                </w:tcPr>
                <w:p w14:paraId="09703312">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焊接</w:t>
                  </w:r>
                  <w:r>
                    <w:rPr>
                      <w:rFonts w:ascii="Times New Roman" w:hAnsi="Times New Roman" w:cs="Times New Roman"/>
                      <w:bCs/>
                      <w:color w:val="auto"/>
                      <w:szCs w:val="21"/>
                      <w:highlight w:val="none"/>
                    </w:rPr>
                    <w:t>废气</w:t>
                  </w:r>
                </w:p>
              </w:tc>
              <w:tc>
                <w:tcPr>
                  <w:tcW w:w="738" w:type="pct"/>
                  <w:vAlign w:val="center"/>
                </w:tcPr>
                <w:p w14:paraId="3C9FE183">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G2</w:t>
                  </w:r>
                </w:p>
              </w:tc>
              <w:tc>
                <w:tcPr>
                  <w:tcW w:w="1024" w:type="pct"/>
                  <w:vAlign w:val="center"/>
                </w:tcPr>
                <w:p w14:paraId="5A6FFCF1">
                  <w:pPr>
                    <w:adjustRightInd w:val="0"/>
                    <w:snapToGrid w:val="0"/>
                    <w:jc w:val="center"/>
                    <w:rPr>
                      <w:rFonts w:ascii="Times New Roman" w:hAnsi="Times New Roman" w:cs="Times New Roman"/>
                      <w:bCs/>
                      <w:color w:val="auto"/>
                      <w:szCs w:val="21"/>
                      <w:highlight w:val="none"/>
                      <w:lang w:val="zh-CN"/>
                    </w:rPr>
                  </w:pPr>
                  <w:r>
                    <w:rPr>
                      <w:rFonts w:hint="eastAsia" w:ascii="Times New Roman" w:hAnsi="Times New Roman" w:cs="Times New Roman"/>
                      <w:bCs/>
                      <w:color w:val="auto"/>
                      <w:szCs w:val="21"/>
                      <w:highlight w:val="none"/>
                    </w:rPr>
                    <w:t>焊接</w:t>
                  </w:r>
                </w:p>
              </w:tc>
              <w:tc>
                <w:tcPr>
                  <w:tcW w:w="1180" w:type="pct"/>
                  <w:vAlign w:val="center"/>
                </w:tcPr>
                <w:p w14:paraId="6E1D7BE9">
                  <w:pPr>
                    <w:pStyle w:val="9"/>
                    <w:jc w:val="cente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焊接烟尘</w:t>
                  </w:r>
                </w:p>
              </w:tc>
              <w:tc>
                <w:tcPr>
                  <w:tcW w:w="606" w:type="pct"/>
                  <w:vAlign w:val="center"/>
                </w:tcPr>
                <w:p w14:paraId="472E88B9">
                  <w:pPr>
                    <w:adjustRightInd w:val="0"/>
                    <w:snapToGrid w:val="0"/>
                    <w:jc w:val="center"/>
                    <w:rPr>
                      <w:rFonts w:ascii="Times New Roman" w:hAnsi="Times New Roman" w:cs="Times New Roman"/>
                      <w:bCs/>
                      <w:color w:val="auto"/>
                      <w:szCs w:val="21"/>
                      <w:highlight w:val="none"/>
                      <w:lang w:val="zh-CN"/>
                    </w:rPr>
                  </w:pPr>
                  <w:r>
                    <w:rPr>
                      <w:rFonts w:hint="eastAsia" w:ascii="Times New Roman" w:hAnsi="Times New Roman" w:cs="Times New Roman"/>
                      <w:bCs/>
                      <w:color w:val="auto"/>
                      <w:szCs w:val="21"/>
                      <w:highlight w:val="none"/>
                      <w:lang w:val="zh-CN"/>
                    </w:rPr>
                    <w:t>无组织</w:t>
                  </w:r>
                </w:p>
              </w:tc>
            </w:tr>
            <w:tr w14:paraId="08F46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3" w:type="pct"/>
                  <w:gridSpan w:val="2"/>
                  <w:vMerge w:val="continue"/>
                  <w:vAlign w:val="center"/>
                </w:tcPr>
                <w:p w14:paraId="1593D6FD">
                  <w:pPr>
                    <w:adjustRightInd w:val="0"/>
                    <w:snapToGrid w:val="0"/>
                    <w:jc w:val="center"/>
                    <w:rPr>
                      <w:rFonts w:ascii="Times New Roman" w:hAnsi="Times New Roman" w:cs="Times New Roman"/>
                      <w:bCs/>
                      <w:color w:val="auto"/>
                      <w:szCs w:val="21"/>
                      <w:highlight w:val="none"/>
                      <w:lang w:val="zh-CN"/>
                    </w:rPr>
                  </w:pPr>
                </w:p>
              </w:tc>
              <w:tc>
                <w:tcPr>
                  <w:tcW w:w="708" w:type="pct"/>
                  <w:vAlign w:val="center"/>
                </w:tcPr>
                <w:p w14:paraId="3DC48676">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抛丸</w:t>
                  </w:r>
                  <w:r>
                    <w:rPr>
                      <w:rFonts w:ascii="Times New Roman" w:hAnsi="Times New Roman" w:cs="Times New Roman"/>
                      <w:bCs/>
                      <w:color w:val="auto"/>
                      <w:szCs w:val="21"/>
                      <w:highlight w:val="none"/>
                    </w:rPr>
                    <w:t>废气</w:t>
                  </w:r>
                </w:p>
              </w:tc>
              <w:tc>
                <w:tcPr>
                  <w:tcW w:w="738" w:type="pct"/>
                  <w:vAlign w:val="center"/>
                </w:tcPr>
                <w:p w14:paraId="32BEF540">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G3</w:t>
                  </w:r>
                </w:p>
              </w:tc>
              <w:tc>
                <w:tcPr>
                  <w:tcW w:w="1024" w:type="pct"/>
                  <w:vAlign w:val="center"/>
                </w:tcPr>
                <w:p w14:paraId="1AD3944F">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cs="Times New Roman"/>
                      <w:bCs/>
                      <w:color w:val="auto"/>
                      <w:szCs w:val="21"/>
                      <w:highlight w:val="none"/>
                    </w:rPr>
                    <w:t>抛丸</w:t>
                  </w:r>
                </w:p>
              </w:tc>
              <w:tc>
                <w:tcPr>
                  <w:tcW w:w="1180" w:type="pct"/>
                  <w:vAlign w:val="center"/>
                </w:tcPr>
                <w:p w14:paraId="12B309C9">
                  <w:pPr>
                    <w:adjustRightInd w:val="0"/>
                    <w:snapToGrid w:val="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颗粒物</w:t>
                  </w:r>
                </w:p>
              </w:tc>
              <w:tc>
                <w:tcPr>
                  <w:tcW w:w="606" w:type="pct"/>
                  <w:vAlign w:val="center"/>
                </w:tcPr>
                <w:p w14:paraId="041D5818">
                  <w:pPr>
                    <w:adjustRightInd w:val="0"/>
                    <w:snapToGrid w:val="0"/>
                    <w:jc w:val="center"/>
                    <w:rPr>
                      <w:rFonts w:ascii="Times New Roman" w:hAnsi="Times New Roman" w:cs="Times New Roman"/>
                      <w:bCs/>
                      <w:color w:val="auto"/>
                      <w:szCs w:val="21"/>
                      <w:highlight w:val="none"/>
                      <w:lang w:val="zh-CN"/>
                    </w:rPr>
                  </w:pPr>
                  <w:r>
                    <w:rPr>
                      <w:rFonts w:hint="eastAsia" w:ascii="Times New Roman" w:hAnsi="Times New Roman" w:cs="Times New Roman"/>
                      <w:bCs/>
                      <w:color w:val="auto"/>
                      <w:szCs w:val="21"/>
                      <w:highlight w:val="none"/>
                      <w:lang w:val="zh-CN"/>
                    </w:rPr>
                    <w:t>有组织</w:t>
                  </w:r>
                </w:p>
              </w:tc>
            </w:tr>
            <w:tr w14:paraId="789E9D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3" w:type="pct"/>
                  <w:gridSpan w:val="2"/>
                  <w:vMerge w:val="continue"/>
                  <w:vAlign w:val="center"/>
                </w:tcPr>
                <w:p w14:paraId="4F36A5F0">
                  <w:pPr>
                    <w:adjustRightInd w:val="0"/>
                    <w:snapToGrid w:val="0"/>
                    <w:jc w:val="center"/>
                    <w:rPr>
                      <w:rFonts w:ascii="Times New Roman" w:hAnsi="Times New Roman" w:cs="Times New Roman"/>
                      <w:bCs/>
                      <w:color w:val="auto"/>
                      <w:szCs w:val="21"/>
                      <w:highlight w:val="none"/>
                      <w:lang w:val="zh-CN"/>
                    </w:rPr>
                  </w:pPr>
                </w:p>
              </w:tc>
              <w:tc>
                <w:tcPr>
                  <w:tcW w:w="708" w:type="pct"/>
                  <w:vAlign w:val="center"/>
                </w:tcPr>
                <w:p w14:paraId="77BDA50E">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喷漆、晾干</w:t>
                  </w:r>
                  <w:r>
                    <w:rPr>
                      <w:rFonts w:ascii="Times New Roman" w:hAnsi="Times New Roman" w:cs="Times New Roman"/>
                      <w:bCs/>
                      <w:color w:val="auto"/>
                      <w:szCs w:val="21"/>
                      <w:highlight w:val="none"/>
                    </w:rPr>
                    <w:t>废气</w:t>
                  </w:r>
                </w:p>
              </w:tc>
              <w:tc>
                <w:tcPr>
                  <w:tcW w:w="738" w:type="pct"/>
                  <w:vAlign w:val="center"/>
                </w:tcPr>
                <w:p w14:paraId="5FFC7657">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G4</w:t>
                  </w:r>
                </w:p>
              </w:tc>
              <w:tc>
                <w:tcPr>
                  <w:tcW w:w="1024" w:type="pct"/>
                  <w:vAlign w:val="center"/>
                </w:tcPr>
                <w:p w14:paraId="28A3F46B">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喷漆</w:t>
                  </w:r>
                </w:p>
              </w:tc>
              <w:tc>
                <w:tcPr>
                  <w:tcW w:w="1180" w:type="pct"/>
                  <w:vAlign w:val="center"/>
                </w:tcPr>
                <w:p w14:paraId="321A3555">
                  <w:pPr>
                    <w:adjustRightInd w:val="0"/>
                    <w:snapToGrid w:val="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颗粒物、</w:t>
                  </w:r>
                  <w:r>
                    <w:rPr>
                      <w:rFonts w:ascii="Times New Roman" w:hAnsi="Times New Roman" w:cs="Times New Roman"/>
                      <w:color w:val="auto"/>
                      <w:szCs w:val="21"/>
                      <w:highlight w:val="none"/>
                    </w:rPr>
                    <w:t>VOCs</w:t>
                  </w:r>
                  <w:r>
                    <w:rPr>
                      <w:rFonts w:ascii="Times New Roman" w:hAnsi="Times New Roman" w:eastAsia="宋体" w:cs="Times New Roman"/>
                      <w:color w:val="auto"/>
                      <w:szCs w:val="21"/>
                      <w:highlight w:val="none"/>
                    </w:rPr>
                    <w:t>（以非甲烷总烃计）</w:t>
                  </w:r>
                </w:p>
              </w:tc>
              <w:tc>
                <w:tcPr>
                  <w:tcW w:w="606" w:type="pct"/>
                  <w:vAlign w:val="center"/>
                </w:tcPr>
                <w:p w14:paraId="4195BE98">
                  <w:pPr>
                    <w:adjustRightInd w:val="0"/>
                    <w:snapToGrid w:val="0"/>
                    <w:jc w:val="center"/>
                    <w:rPr>
                      <w:rFonts w:ascii="Times New Roman" w:hAnsi="Times New Roman" w:cs="Times New Roman"/>
                      <w:bCs/>
                      <w:color w:val="auto"/>
                      <w:szCs w:val="21"/>
                      <w:highlight w:val="none"/>
                      <w:lang w:val="zh-CN"/>
                    </w:rPr>
                  </w:pPr>
                  <w:r>
                    <w:rPr>
                      <w:rFonts w:hint="eastAsia" w:ascii="Times New Roman" w:hAnsi="Times New Roman" w:cs="Times New Roman"/>
                      <w:bCs/>
                      <w:color w:val="auto"/>
                      <w:szCs w:val="21"/>
                      <w:highlight w:val="none"/>
                      <w:lang w:val="zh-CN"/>
                    </w:rPr>
                    <w:t>有组织</w:t>
                  </w:r>
                </w:p>
              </w:tc>
            </w:tr>
            <w:tr w14:paraId="039D93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43" w:type="pct"/>
                  <w:gridSpan w:val="2"/>
                  <w:vAlign w:val="center"/>
                </w:tcPr>
                <w:p w14:paraId="76EA2A7D">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废水</w:t>
                  </w:r>
                </w:p>
              </w:tc>
              <w:tc>
                <w:tcPr>
                  <w:tcW w:w="1446" w:type="pct"/>
                  <w:gridSpan w:val="2"/>
                  <w:vAlign w:val="center"/>
                </w:tcPr>
                <w:p w14:paraId="21B6B6F4">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生活用水</w:t>
                  </w:r>
                </w:p>
              </w:tc>
              <w:tc>
                <w:tcPr>
                  <w:tcW w:w="1024" w:type="pct"/>
                  <w:vAlign w:val="center"/>
                </w:tcPr>
                <w:p w14:paraId="2B318F0B">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员工生活</w:t>
                  </w:r>
                </w:p>
              </w:tc>
              <w:tc>
                <w:tcPr>
                  <w:tcW w:w="1180" w:type="pct"/>
                  <w:vAlign w:val="center"/>
                </w:tcPr>
                <w:p w14:paraId="53E08B7C">
                  <w:pPr>
                    <w:adjustRightInd w:val="0"/>
                    <w:snapToGrid w:val="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pH、COD</w:t>
                  </w:r>
                  <w:r>
                    <w:rPr>
                      <w:rFonts w:ascii="Times New Roman" w:hAnsi="Times New Roman" w:eastAsia="宋体" w:cs="Times New Roman"/>
                      <w:color w:val="auto"/>
                      <w:szCs w:val="21"/>
                      <w:highlight w:val="none"/>
                      <w:vertAlign w:val="subscript"/>
                    </w:rPr>
                    <w:t>Cr</w:t>
                  </w:r>
                  <w:r>
                    <w:rPr>
                      <w:rFonts w:ascii="Times New Roman" w:hAnsi="Times New Roman" w:eastAsia="宋体" w:cs="Times New Roman"/>
                      <w:color w:val="auto"/>
                      <w:szCs w:val="21"/>
                      <w:highlight w:val="none"/>
                    </w:rPr>
                    <w:t>、BOD</w:t>
                  </w:r>
                  <w:r>
                    <w:rPr>
                      <w:rFonts w:ascii="Times New Roman" w:hAnsi="Times New Roman" w:eastAsia="宋体" w:cs="Times New Roman"/>
                      <w:color w:val="auto"/>
                      <w:szCs w:val="21"/>
                      <w:highlight w:val="none"/>
                      <w:vertAlign w:val="subscript"/>
                    </w:rPr>
                    <w:t>5</w:t>
                  </w:r>
                  <w:r>
                    <w:rPr>
                      <w:rFonts w:ascii="Times New Roman" w:hAnsi="Times New Roman" w:eastAsia="宋体" w:cs="Times New Roman"/>
                      <w:color w:val="auto"/>
                      <w:szCs w:val="21"/>
                      <w:highlight w:val="none"/>
                    </w:rPr>
                    <w:t>、氨氮、SS、TP、</w:t>
                  </w:r>
                  <w:r>
                    <w:rPr>
                      <w:rFonts w:hint="eastAsia" w:ascii="Times New Roman" w:hAnsi="Times New Roman" w:eastAsia="宋体" w:cs="Times New Roman"/>
                      <w:color w:val="auto"/>
                      <w:szCs w:val="21"/>
                      <w:highlight w:val="none"/>
                    </w:rPr>
                    <w:t>动植物油、TN</w:t>
                  </w:r>
                </w:p>
              </w:tc>
              <w:tc>
                <w:tcPr>
                  <w:tcW w:w="606" w:type="pct"/>
                  <w:vAlign w:val="center"/>
                </w:tcPr>
                <w:p w14:paraId="3BBD0B83">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间断</w:t>
                  </w:r>
                </w:p>
              </w:tc>
            </w:tr>
            <w:tr w14:paraId="0427F6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restart"/>
                  <w:vAlign w:val="center"/>
                </w:tcPr>
                <w:p w14:paraId="37D3300C">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固废</w:t>
                  </w:r>
                </w:p>
              </w:tc>
              <w:tc>
                <w:tcPr>
                  <w:tcW w:w="1182" w:type="pct"/>
                  <w:gridSpan w:val="2"/>
                  <w:vAlign w:val="center"/>
                </w:tcPr>
                <w:p w14:paraId="4EFAF765">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一般工业固体废物</w:t>
                  </w:r>
                </w:p>
              </w:tc>
              <w:tc>
                <w:tcPr>
                  <w:tcW w:w="3548" w:type="pct"/>
                  <w:gridSpan w:val="4"/>
                  <w:vAlign w:val="center"/>
                </w:tcPr>
                <w:p w14:paraId="2245D8E0">
                  <w:pPr>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zh-CN"/>
                    </w:rPr>
                    <w:t>金属碎屑和边角料、废渣、焊渣、收集粉尘、废布袋、废钢丸、不合格品</w:t>
                  </w:r>
                </w:p>
              </w:tc>
            </w:tr>
            <w:tr w14:paraId="7115EE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vAlign w:val="center"/>
                </w:tcPr>
                <w:p w14:paraId="39DE3DAD">
                  <w:pPr>
                    <w:adjustRightInd w:val="0"/>
                    <w:snapToGrid w:val="0"/>
                    <w:jc w:val="center"/>
                    <w:rPr>
                      <w:rFonts w:ascii="Times New Roman" w:hAnsi="Times New Roman" w:cs="Times New Roman"/>
                      <w:color w:val="auto"/>
                      <w:szCs w:val="21"/>
                      <w:highlight w:val="none"/>
                    </w:rPr>
                  </w:pPr>
                </w:p>
              </w:tc>
              <w:tc>
                <w:tcPr>
                  <w:tcW w:w="1182" w:type="pct"/>
                  <w:gridSpan w:val="2"/>
                  <w:vAlign w:val="center"/>
                </w:tcPr>
                <w:p w14:paraId="73102F93">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危险废物</w:t>
                  </w:r>
                </w:p>
              </w:tc>
              <w:tc>
                <w:tcPr>
                  <w:tcW w:w="3548" w:type="pct"/>
                  <w:gridSpan w:val="4"/>
                  <w:vAlign w:val="center"/>
                </w:tcPr>
                <w:p w14:paraId="00F0310D">
                  <w:pPr>
                    <w:adjustRightInd w:val="0"/>
                    <w:snapToGrid w:val="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废活性炭</w:t>
                  </w:r>
                  <w:r>
                    <w:rPr>
                      <w:rFonts w:hint="eastAsia" w:ascii="Times New Roman" w:hAnsi="Times New Roman" w:cs="Times New Roman"/>
                      <w:bCs/>
                      <w:color w:val="auto"/>
                      <w:szCs w:val="21"/>
                      <w:highlight w:val="none"/>
                    </w:rPr>
                    <w:t>、</w:t>
                  </w:r>
                  <w:r>
                    <w:rPr>
                      <w:rFonts w:ascii="Times New Roman" w:hAnsi="Times New Roman" w:cs="Times New Roman"/>
                      <w:bCs/>
                      <w:color w:val="auto"/>
                      <w:szCs w:val="21"/>
                      <w:highlight w:val="none"/>
                    </w:rPr>
                    <w:t>废机油、废机油桶、废含油抹布及手套</w:t>
                  </w:r>
                  <w:r>
                    <w:rPr>
                      <w:rFonts w:hint="eastAsia" w:ascii="Times New Roman" w:hAnsi="Times New Roman" w:cs="Times New Roman"/>
                      <w:bCs/>
                      <w:color w:val="auto"/>
                      <w:szCs w:val="21"/>
                      <w:highlight w:val="none"/>
                    </w:rPr>
                    <w:t>、空水性漆桶、漆渣、水帘废水</w:t>
                  </w:r>
                </w:p>
              </w:tc>
            </w:tr>
            <w:tr w14:paraId="401991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vAlign w:val="center"/>
                </w:tcPr>
                <w:p w14:paraId="2E90C018">
                  <w:pPr>
                    <w:adjustRightInd w:val="0"/>
                    <w:snapToGrid w:val="0"/>
                    <w:jc w:val="center"/>
                    <w:rPr>
                      <w:rFonts w:ascii="Times New Roman" w:hAnsi="Times New Roman" w:cs="Times New Roman"/>
                      <w:color w:val="auto"/>
                      <w:szCs w:val="21"/>
                      <w:highlight w:val="none"/>
                    </w:rPr>
                  </w:pPr>
                </w:p>
              </w:tc>
              <w:tc>
                <w:tcPr>
                  <w:tcW w:w="1182" w:type="pct"/>
                  <w:gridSpan w:val="2"/>
                  <w:vAlign w:val="center"/>
                </w:tcPr>
                <w:p w14:paraId="10E53BB1">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生活垃圾</w:t>
                  </w:r>
                </w:p>
              </w:tc>
              <w:tc>
                <w:tcPr>
                  <w:tcW w:w="3548" w:type="pct"/>
                  <w:gridSpan w:val="4"/>
                  <w:vAlign w:val="center"/>
                </w:tcPr>
                <w:p w14:paraId="66EC0139">
                  <w:pPr>
                    <w:adjustRightInd w:val="0"/>
                    <w:snapToGrid w:val="0"/>
                    <w:jc w:val="center"/>
                    <w:rPr>
                      <w:rFonts w:ascii="Times New Roman" w:hAnsi="Times New Roman" w:cs="Times New Roman"/>
                      <w:bCs/>
                      <w:color w:val="auto"/>
                      <w:szCs w:val="21"/>
                      <w:highlight w:val="none"/>
                      <w:lang w:val="zh-CN"/>
                    </w:rPr>
                  </w:pPr>
                  <w:r>
                    <w:rPr>
                      <w:rFonts w:ascii="Times New Roman" w:hAnsi="Times New Roman" w:cs="Times New Roman"/>
                      <w:bCs/>
                      <w:color w:val="auto"/>
                      <w:szCs w:val="21"/>
                      <w:highlight w:val="none"/>
                      <w:lang w:val="zh-CN"/>
                    </w:rPr>
                    <w:t>员工生活垃圾</w:t>
                  </w:r>
                </w:p>
              </w:tc>
            </w:tr>
          </w:tbl>
          <w:p w14:paraId="34641364">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7</w:t>
            </w:r>
            <w:r>
              <w:rPr>
                <w:rFonts w:hint="eastAsia"/>
                <w:b/>
                <w:color w:val="auto"/>
                <w:kern w:val="0"/>
                <w:sz w:val="24"/>
                <w:szCs w:val="24"/>
                <w:highlight w:val="none"/>
              </w:rPr>
              <w:t xml:space="preserve"> 项目变更情况说明</w:t>
            </w:r>
          </w:p>
          <w:p w14:paraId="444CC02B">
            <w:pPr>
              <w:adjustRightInd w:val="0"/>
              <w:snapToGrid w:val="0"/>
              <w:spacing w:line="360" w:lineRule="auto"/>
              <w:ind w:firstLine="480" w:firstLineChars="200"/>
              <w:rPr>
                <w:color w:val="auto"/>
                <w:sz w:val="24"/>
                <w:szCs w:val="24"/>
                <w:highlight w:val="none"/>
              </w:rPr>
            </w:pPr>
            <w:r>
              <w:rPr>
                <w:color w:val="auto"/>
                <w:sz w:val="24"/>
                <w:szCs w:val="24"/>
                <w:highlight w:val="none"/>
              </w:rPr>
              <w:t>根据中华人民共和国生态环境部办公厅发布的《污染影响类建设项目重大变动清单（试行）》（环办环评函[2020]688号），对本次变动进行判定，判定结果见下表：</w:t>
            </w:r>
          </w:p>
          <w:p w14:paraId="746CE7C2">
            <w:pPr>
              <w:jc w:val="center"/>
              <w:rPr>
                <w:rFonts w:ascii="Times New Roman" w:hAnsi="Times New Roman" w:cs="Times New Roman"/>
                <w:b/>
                <w:color w:val="auto"/>
                <w:spacing w:val="4"/>
                <w:sz w:val="18"/>
                <w:szCs w:val="18"/>
                <w:highlight w:val="none"/>
              </w:rPr>
            </w:pPr>
            <w:r>
              <w:rPr>
                <w:rFonts w:hint="eastAsia" w:ascii="Times New Roman" w:hAnsi="Times New Roman" w:cs="Times New Roman"/>
                <w:b/>
                <w:color w:val="auto"/>
                <w:spacing w:val="4"/>
                <w:sz w:val="18"/>
                <w:szCs w:val="18"/>
                <w:highlight w:val="none"/>
              </w:rPr>
              <w:t>表2</w:t>
            </w:r>
            <w:r>
              <w:rPr>
                <w:rFonts w:hint="eastAsia" w:cs="Times New Roman"/>
                <w:b/>
                <w:color w:val="auto"/>
                <w:spacing w:val="4"/>
                <w:sz w:val="18"/>
                <w:szCs w:val="18"/>
                <w:highlight w:val="none"/>
                <w:lang w:val="en-US" w:eastAsia="zh-CN"/>
              </w:rPr>
              <w:t>-6</w:t>
            </w:r>
            <w:r>
              <w:rPr>
                <w:rFonts w:hint="eastAsia" w:ascii="Times New Roman" w:hAnsi="Times New Roman" w:cs="Times New Roman"/>
                <w:b/>
                <w:color w:val="auto"/>
                <w:spacing w:val="4"/>
                <w:sz w:val="18"/>
                <w:szCs w:val="18"/>
                <w:highlight w:val="none"/>
              </w:rPr>
              <w:t xml:space="preserve"> 项目变更情形对比表</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432"/>
              <w:gridCol w:w="2412"/>
              <w:gridCol w:w="827"/>
            </w:tblGrid>
            <w:tr w14:paraId="6771D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2C8DE975">
                  <w:pPr>
                    <w:tabs>
                      <w:tab w:val="center" w:pos="4153"/>
                      <w:tab w:val="right" w:pos="8306"/>
                    </w:tabs>
                    <w:jc w:val="center"/>
                    <w:rPr>
                      <w:b w:val="0"/>
                      <w:bCs w:val="0"/>
                      <w:color w:val="auto"/>
                      <w:sz w:val="18"/>
                      <w:szCs w:val="18"/>
                      <w:highlight w:val="none"/>
                    </w:rPr>
                  </w:pPr>
                  <w:r>
                    <w:rPr>
                      <w:b w:val="0"/>
                      <w:bCs w:val="0"/>
                      <w:color w:val="auto"/>
                      <w:sz w:val="18"/>
                      <w:szCs w:val="18"/>
                      <w:highlight w:val="none"/>
                    </w:rPr>
                    <w:t>项目</w:t>
                  </w:r>
                </w:p>
              </w:tc>
              <w:tc>
                <w:tcPr>
                  <w:tcW w:w="2885" w:type="pct"/>
                  <w:vAlign w:val="center"/>
                </w:tcPr>
                <w:p w14:paraId="27A59115">
                  <w:pPr>
                    <w:tabs>
                      <w:tab w:val="center" w:pos="4153"/>
                      <w:tab w:val="right" w:pos="8306"/>
                    </w:tabs>
                    <w:jc w:val="center"/>
                    <w:rPr>
                      <w:b w:val="0"/>
                      <w:bCs w:val="0"/>
                      <w:color w:val="auto"/>
                      <w:sz w:val="18"/>
                      <w:szCs w:val="18"/>
                      <w:highlight w:val="none"/>
                    </w:rPr>
                  </w:pPr>
                  <w:r>
                    <w:rPr>
                      <w:b w:val="0"/>
                      <w:bCs w:val="0"/>
                      <w:color w:val="auto"/>
                      <w:sz w:val="18"/>
                      <w:szCs w:val="18"/>
                      <w:highlight w:val="none"/>
                    </w:rPr>
                    <w:t>重大变动情形</w:t>
                  </w:r>
                </w:p>
              </w:tc>
              <w:tc>
                <w:tcPr>
                  <w:tcW w:w="1281" w:type="pct"/>
                  <w:vAlign w:val="center"/>
                </w:tcPr>
                <w:p w14:paraId="5B7E3764">
                  <w:pPr>
                    <w:tabs>
                      <w:tab w:val="center" w:pos="4153"/>
                      <w:tab w:val="right" w:pos="8306"/>
                    </w:tabs>
                    <w:jc w:val="center"/>
                    <w:rPr>
                      <w:b w:val="0"/>
                      <w:bCs w:val="0"/>
                      <w:color w:val="auto"/>
                      <w:sz w:val="18"/>
                      <w:szCs w:val="18"/>
                      <w:highlight w:val="none"/>
                    </w:rPr>
                  </w:pPr>
                  <w:r>
                    <w:rPr>
                      <w:b w:val="0"/>
                      <w:bCs w:val="0"/>
                      <w:color w:val="auto"/>
                      <w:sz w:val="18"/>
                      <w:szCs w:val="18"/>
                      <w:highlight w:val="none"/>
                    </w:rPr>
                    <w:t>项目情况</w:t>
                  </w:r>
                </w:p>
              </w:tc>
              <w:tc>
                <w:tcPr>
                  <w:tcW w:w="439" w:type="pct"/>
                  <w:vAlign w:val="center"/>
                </w:tcPr>
                <w:p w14:paraId="78D3F735">
                  <w:pPr>
                    <w:tabs>
                      <w:tab w:val="center" w:pos="4153"/>
                      <w:tab w:val="right" w:pos="8306"/>
                    </w:tabs>
                    <w:jc w:val="center"/>
                    <w:rPr>
                      <w:b w:val="0"/>
                      <w:bCs w:val="0"/>
                      <w:color w:val="auto"/>
                      <w:sz w:val="18"/>
                      <w:szCs w:val="18"/>
                      <w:highlight w:val="none"/>
                    </w:rPr>
                  </w:pPr>
                  <w:r>
                    <w:rPr>
                      <w:b w:val="0"/>
                      <w:bCs w:val="0"/>
                      <w:color w:val="auto"/>
                      <w:sz w:val="18"/>
                      <w:szCs w:val="18"/>
                      <w:highlight w:val="none"/>
                    </w:rPr>
                    <w:t>是否重大变更</w:t>
                  </w:r>
                </w:p>
              </w:tc>
            </w:tr>
            <w:tr w14:paraId="27016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14:paraId="51CC1556">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性质</w:t>
                  </w:r>
                </w:p>
              </w:tc>
              <w:tc>
                <w:tcPr>
                  <w:tcW w:w="2885" w:type="pct"/>
                  <w:vAlign w:val="center"/>
                </w:tcPr>
                <w:p w14:paraId="12A4EF6D">
                  <w:pPr>
                    <w:tabs>
                      <w:tab w:val="center" w:pos="4153"/>
                      <w:tab w:val="right" w:pos="8306"/>
                    </w:tabs>
                    <w:rPr>
                      <w:b w:val="0"/>
                      <w:bCs w:val="0"/>
                      <w:color w:val="auto"/>
                      <w:sz w:val="18"/>
                      <w:szCs w:val="18"/>
                      <w:highlight w:val="none"/>
                    </w:rPr>
                  </w:pPr>
                  <w:r>
                    <w:rPr>
                      <w:b w:val="0"/>
                      <w:bCs w:val="0"/>
                      <w:color w:val="auto"/>
                      <w:kern w:val="24"/>
                      <w:sz w:val="18"/>
                      <w:szCs w:val="18"/>
                      <w:highlight w:val="none"/>
                    </w:rPr>
                    <w:t>1.建设项目开发、使用功能发生变化的。</w:t>
                  </w:r>
                </w:p>
              </w:tc>
              <w:tc>
                <w:tcPr>
                  <w:tcW w:w="2412" w:type="dxa"/>
                  <w:vAlign w:val="center"/>
                </w:tcPr>
                <w:p w14:paraId="4A762B6B">
                  <w:pPr>
                    <w:tabs>
                      <w:tab w:val="center" w:pos="4153"/>
                      <w:tab w:val="right" w:pos="8306"/>
                    </w:tabs>
                    <w:jc w:val="center"/>
                    <w:rPr>
                      <w:b w:val="0"/>
                      <w:bCs w:val="0"/>
                      <w:color w:val="auto"/>
                      <w:sz w:val="18"/>
                      <w:szCs w:val="18"/>
                      <w:highlight w:val="none"/>
                    </w:rPr>
                  </w:pPr>
                  <w:r>
                    <w:rPr>
                      <w:b w:val="0"/>
                      <w:bCs w:val="0"/>
                      <w:color w:val="auto"/>
                      <w:sz w:val="18"/>
                      <w:szCs w:val="18"/>
                      <w:highlight w:val="none"/>
                    </w:rPr>
                    <w:t>无变化</w:t>
                  </w:r>
                </w:p>
              </w:tc>
              <w:tc>
                <w:tcPr>
                  <w:tcW w:w="827" w:type="dxa"/>
                  <w:vAlign w:val="center"/>
                </w:tcPr>
                <w:p w14:paraId="4144DEF8">
                  <w:pPr>
                    <w:jc w:val="center"/>
                    <w:rPr>
                      <w:b w:val="0"/>
                      <w:bCs w:val="0"/>
                      <w:color w:val="auto"/>
                      <w:sz w:val="18"/>
                      <w:szCs w:val="18"/>
                      <w:highlight w:val="none"/>
                    </w:rPr>
                  </w:pPr>
                  <w:r>
                    <w:rPr>
                      <w:b w:val="0"/>
                      <w:bCs w:val="0"/>
                      <w:color w:val="auto"/>
                      <w:sz w:val="18"/>
                      <w:szCs w:val="18"/>
                      <w:highlight w:val="none"/>
                    </w:rPr>
                    <w:t>否</w:t>
                  </w:r>
                </w:p>
              </w:tc>
            </w:tr>
            <w:tr w14:paraId="1A1CC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322AEFCD">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规模</w:t>
                  </w:r>
                </w:p>
              </w:tc>
              <w:tc>
                <w:tcPr>
                  <w:tcW w:w="2885" w:type="pct"/>
                  <w:vAlign w:val="center"/>
                </w:tcPr>
                <w:p w14:paraId="48C4C3DD">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2.生产、处置或储存能力增大30%及以上的。</w:t>
                  </w:r>
                </w:p>
              </w:tc>
              <w:tc>
                <w:tcPr>
                  <w:tcW w:w="2412" w:type="dxa"/>
                  <w:vAlign w:val="center"/>
                </w:tcPr>
                <w:p w14:paraId="297743BA">
                  <w:pPr>
                    <w:tabs>
                      <w:tab w:val="center" w:pos="4153"/>
                      <w:tab w:val="right" w:pos="8306"/>
                    </w:tabs>
                    <w:jc w:val="center"/>
                    <w:rPr>
                      <w:rFonts w:hint="default" w:eastAsia="宋体"/>
                      <w:b w:val="0"/>
                      <w:bCs w:val="0"/>
                      <w:snapToGrid w:val="0"/>
                      <w:color w:val="auto"/>
                      <w:sz w:val="18"/>
                      <w:szCs w:val="18"/>
                      <w:highlight w:val="none"/>
                      <w:lang w:val="en-US" w:eastAsia="zh-CN"/>
                    </w:rPr>
                  </w:pPr>
                  <w:r>
                    <w:rPr>
                      <w:rFonts w:hint="eastAsia"/>
                      <w:b w:val="0"/>
                      <w:bCs w:val="0"/>
                      <w:color w:val="auto"/>
                      <w:sz w:val="18"/>
                      <w:szCs w:val="18"/>
                      <w:highlight w:val="none"/>
                      <w:lang w:eastAsia="zh-CN"/>
                    </w:rPr>
                    <w:t>不生产彩钢瓦</w:t>
                  </w:r>
                  <w:r>
                    <w:rPr>
                      <w:rFonts w:hint="eastAsia"/>
                      <w:b w:val="0"/>
                      <w:bCs w:val="0"/>
                      <w:color w:val="auto"/>
                      <w:sz w:val="18"/>
                      <w:szCs w:val="18"/>
                      <w:highlight w:val="none"/>
                      <w:lang w:val="en-US" w:eastAsia="zh-CN"/>
                    </w:rPr>
                    <w:t>，其余无变化</w:t>
                  </w:r>
                </w:p>
              </w:tc>
              <w:tc>
                <w:tcPr>
                  <w:tcW w:w="827" w:type="dxa"/>
                  <w:vAlign w:val="center"/>
                </w:tcPr>
                <w:p w14:paraId="32821442">
                  <w:pPr>
                    <w:jc w:val="center"/>
                    <w:rPr>
                      <w:b w:val="0"/>
                      <w:bCs w:val="0"/>
                      <w:color w:val="auto"/>
                      <w:sz w:val="18"/>
                      <w:szCs w:val="18"/>
                      <w:highlight w:val="none"/>
                    </w:rPr>
                  </w:pPr>
                  <w:r>
                    <w:rPr>
                      <w:b w:val="0"/>
                      <w:bCs w:val="0"/>
                      <w:color w:val="auto"/>
                      <w:sz w:val="18"/>
                      <w:szCs w:val="18"/>
                      <w:highlight w:val="none"/>
                    </w:rPr>
                    <w:t>否</w:t>
                  </w:r>
                </w:p>
              </w:tc>
            </w:tr>
            <w:tr w14:paraId="28C027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6D5C2DFC">
                  <w:pPr>
                    <w:tabs>
                      <w:tab w:val="center" w:pos="4153"/>
                      <w:tab w:val="right" w:pos="8306"/>
                    </w:tabs>
                    <w:jc w:val="center"/>
                    <w:rPr>
                      <w:b w:val="0"/>
                      <w:bCs w:val="0"/>
                      <w:color w:val="auto"/>
                      <w:kern w:val="24"/>
                      <w:sz w:val="18"/>
                      <w:szCs w:val="18"/>
                      <w:highlight w:val="none"/>
                    </w:rPr>
                  </w:pPr>
                </w:p>
              </w:tc>
              <w:tc>
                <w:tcPr>
                  <w:tcW w:w="2885" w:type="pct"/>
                  <w:vAlign w:val="center"/>
                </w:tcPr>
                <w:p w14:paraId="11800AF5">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3.生产、处置或储存能力增大，导致废水第一类污染物排放量增加的。</w:t>
                  </w:r>
                </w:p>
              </w:tc>
              <w:tc>
                <w:tcPr>
                  <w:tcW w:w="2412" w:type="dxa"/>
                  <w:vAlign w:val="center"/>
                </w:tcPr>
                <w:p w14:paraId="1183DC52">
                  <w:pPr>
                    <w:tabs>
                      <w:tab w:val="center" w:pos="4153"/>
                      <w:tab w:val="right" w:pos="8306"/>
                    </w:tabs>
                    <w:jc w:val="center"/>
                    <w:rPr>
                      <w:b w:val="0"/>
                      <w:bCs w:val="0"/>
                      <w:snapToGrid w:val="0"/>
                      <w:color w:val="auto"/>
                      <w:sz w:val="18"/>
                      <w:szCs w:val="18"/>
                      <w:highlight w:val="none"/>
                    </w:rPr>
                  </w:pPr>
                  <w:r>
                    <w:rPr>
                      <w:rFonts w:hint="eastAsia"/>
                      <w:b w:val="0"/>
                      <w:bCs w:val="0"/>
                      <w:color w:val="auto"/>
                      <w:sz w:val="18"/>
                      <w:szCs w:val="18"/>
                      <w:highlight w:val="none"/>
                      <w:lang w:eastAsia="zh-CN"/>
                    </w:rPr>
                    <w:t>不生产彩钢瓦</w:t>
                  </w:r>
                  <w:r>
                    <w:rPr>
                      <w:rFonts w:hint="eastAsia"/>
                      <w:b w:val="0"/>
                      <w:bCs w:val="0"/>
                      <w:color w:val="auto"/>
                      <w:sz w:val="18"/>
                      <w:szCs w:val="18"/>
                      <w:highlight w:val="none"/>
                      <w:lang w:val="en-US" w:eastAsia="zh-CN"/>
                    </w:rPr>
                    <w:t>，其余无变化</w:t>
                  </w:r>
                </w:p>
              </w:tc>
              <w:tc>
                <w:tcPr>
                  <w:tcW w:w="827" w:type="dxa"/>
                  <w:vAlign w:val="center"/>
                </w:tcPr>
                <w:p w14:paraId="693B0F5C">
                  <w:pPr>
                    <w:jc w:val="center"/>
                    <w:rPr>
                      <w:b w:val="0"/>
                      <w:bCs w:val="0"/>
                      <w:color w:val="auto"/>
                      <w:sz w:val="18"/>
                      <w:szCs w:val="18"/>
                      <w:highlight w:val="none"/>
                    </w:rPr>
                  </w:pPr>
                  <w:r>
                    <w:rPr>
                      <w:b w:val="0"/>
                      <w:bCs w:val="0"/>
                      <w:color w:val="auto"/>
                      <w:sz w:val="18"/>
                      <w:szCs w:val="18"/>
                      <w:highlight w:val="none"/>
                    </w:rPr>
                    <w:t>否</w:t>
                  </w:r>
                </w:p>
              </w:tc>
            </w:tr>
            <w:tr w14:paraId="3871C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F67A430">
                  <w:pPr>
                    <w:tabs>
                      <w:tab w:val="center" w:pos="4153"/>
                      <w:tab w:val="right" w:pos="8306"/>
                    </w:tabs>
                    <w:jc w:val="center"/>
                    <w:rPr>
                      <w:b w:val="0"/>
                      <w:bCs w:val="0"/>
                      <w:color w:val="auto"/>
                      <w:kern w:val="24"/>
                      <w:sz w:val="18"/>
                      <w:szCs w:val="18"/>
                      <w:highlight w:val="none"/>
                    </w:rPr>
                  </w:pPr>
                </w:p>
              </w:tc>
              <w:tc>
                <w:tcPr>
                  <w:tcW w:w="2885" w:type="pct"/>
                  <w:vAlign w:val="center"/>
                </w:tcPr>
                <w:p w14:paraId="126F56BF">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412" w:type="dxa"/>
                  <w:vAlign w:val="center"/>
                </w:tcPr>
                <w:p w14:paraId="2AA6D544">
                  <w:pPr>
                    <w:tabs>
                      <w:tab w:val="center" w:pos="4153"/>
                      <w:tab w:val="right" w:pos="8306"/>
                    </w:tabs>
                    <w:jc w:val="center"/>
                    <w:rPr>
                      <w:b w:val="0"/>
                      <w:bCs w:val="0"/>
                      <w:snapToGrid w:val="0"/>
                      <w:color w:val="auto"/>
                      <w:sz w:val="18"/>
                      <w:szCs w:val="18"/>
                      <w:highlight w:val="none"/>
                    </w:rPr>
                  </w:pPr>
                  <w:r>
                    <w:rPr>
                      <w:b w:val="0"/>
                      <w:bCs w:val="0"/>
                      <w:color w:val="auto"/>
                      <w:sz w:val="18"/>
                      <w:szCs w:val="18"/>
                      <w:highlight w:val="none"/>
                    </w:rPr>
                    <w:t>无变化</w:t>
                  </w:r>
                </w:p>
              </w:tc>
              <w:tc>
                <w:tcPr>
                  <w:tcW w:w="827" w:type="dxa"/>
                  <w:vAlign w:val="center"/>
                </w:tcPr>
                <w:p w14:paraId="5E167254">
                  <w:pPr>
                    <w:jc w:val="center"/>
                    <w:rPr>
                      <w:b w:val="0"/>
                      <w:bCs w:val="0"/>
                      <w:color w:val="auto"/>
                      <w:sz w:val="18"/>
                      <w:szCs w:val="18"/>
                      <w:highlight w:val="none"/>
                    </w:rPr>
                  </w:pPr>
                  <w:r>
                    <w:rPr>
                      <w:b w:val="0"/>
                      <w:bCs w:val="0"/>
                      <w:color w:val="auto"/>
                      <w:sz w:val="18"/>
                      <w:szCs w:val="18"/>
                      <w:highlight w:val="none"/>
                    </w:rPr>
                    <w:t>否</w:t>
                  </w:r>
                </w:p>
              </w:tc>
            </w:tr>
            <w:tr w14:paraId="11EC7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6D6DCE09">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地点</w:t>
                  </w:r>
                </w:p>
              </w:tc>
              <w:tc>
                <w:tcPr>
                  <w:tcW w:w="2885" w:type="pct"/>
                  <w:vAlign w:val="center"/>
                </w:tcPr>
                <w:p w14:paraId="06E2D3A8">
                  <w:pPr>
                    <w:tabs>
                      <w:tab w:val="center" w:pos="4153"/>
                      <w:tab w:val="right" w:pos="8306"/>
                    </w:tabs>
                    <w:rPr>
                      <w:b w:val="0"/>
                      <w:bCs w:val="0"/>
                      <w:color w:val="auto"/>
                      <w:sz w:val="18"/>
                      <w:szCs w:val="18"/>
                      <w:highlight w:val="none"/>
                    </w:rPr>
                  </w:pPr>
                  <w:r>
                    <w:rPr>
                      <w:b w:val="0"/>
                      <w:bCs w:val="0"/>
                      <w:color w:val="auto"/>
                      <w:kern w:val="24"/>
                      <w:sz w:val="18"/>
                      <w:szCs w:val="18"/>
                      <w:highlight w:val="none"/>
                    </w:rPr>
                    <w:t>5.重新选址；在原厂址附近调整（包括总平面布置变化）导致环境防护距离范围变化且新增敏感点的。</w:t>
                  </w:r>
                </w:p>
              </w:tc>
              <w:tc>
                <w:tcPr>
                  <w:tcW w:w="2412" w:type="dxa"/>
                  <w:vAlign w:val="center"/>
                </w:tcPr>
                <w:p w14:paraId="5F2EB417">
                  <w:pPr>
                    <w:tabs>
                      <w:tab w:val="center" w:pos="4153"/>
                      <w:tab w:val="right" w:pos="8306"/>
                    </w:tabs>
                    <w:jc w:val="center"/>
                    <w:rPr>
                      <w:rFonts w:hint="eastAsia" w:eastAsia="宋体"/>
                      <w:b w:val="0"/>
                      <w:bCs w:val="0"/>
                      <w:color w:val="auto"/>
                      <w:sz w:val="18"/>
                      <w:szCs w:val="18"/>
                      <w:highlight w:val="none"/>
                      <w:lang w:eastAsia="zh-CN"/>
                    </w:rPr>
                  </w:pPr>
                  <w:r>
                    <w:rPr>
                      <w:b w:val="0"/>
                      <w:bCs w:val="0"/>
                      <w:color w:val="auto"/>
                      <w:sz w:val="18"/>
                      <w:szCs w:val="18"/>
                      <w:highlight w:val="none"/>
                    </w:rPr>
                    <w:t>无变化</w:t>
                  </w:r>
                </w:p>
              </w:tc>
              <w:tc>
                <w:tcPr>
                  <w:tcW w:w="827" w:type="dxa"/>
                  <w:vAlign w:val="center"/>
                </w:tcPr>
                <w:p w14:paraId="41306A7B">
                  <w:pPr>
                    <w:jc w:val="center"/>
                    <w:rPr>
                      <w:b w:val="0"/>
                      <w:bCs w:val="0"/>
                      <w:color w:val="auto"/>
                      <w:sz w:val="18"/>
                      <w:szCs w:val="18"/>
                      <w:highlight w:val="none"/>
                    </w:rPr>
                  </w:pPr>
                  <w:r>
                    <w:rPr>
                      <w:b w:val="0"/>
                      <w:bCs w:val="0"/>
                      <w:color w:val="auto"/>
                      <w:sz w:val="18"/>
                      <w:szCs w:val="18"/>
                      <w:highlight w:val="none"/>
                    </w:rPr>
                    <w:t>否</w:t>
                  </w:r>
                </w:p>
              </w:tc>
            </w:tr>
            <w:tr w14:paraId="236375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14:paraId="098193EA">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生产工艺</w:t>
                  </w:r>
                </w:p>
              </w:tc>
              <w:tc>
                <w:tcPr>
                  <w:tcW w:w="2885" w:type="pct"/>
                  <w:vAlign w:val="center"/>
                </w:tcPr>
                <w:p w14:paraId="13E6AA4F">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2412" w:type="dxa"/>
                  <w:vAlign w:val="center"/>
                </w:tcPr>
                <w:p w14:paraId="6E567E92">
                  <w:pPr>
                    <w:tabs>
                      <w:tab w:val="center" w:pos="4153"/>
                      <w:tab w:val="right" w:pos="8306"/>
                    </w:tabs>
                    <w:jc w:val="center"/>
                    <w:rPr>
                      <w:rFonts w:hint="eastAsia" w:eastAsia="宋体"/>
                      <w:b w:val="0"/>
                      <w:bCs w:val="0"/>
                      <w:snapToGrid w:val="0"/>
                      <w:color w:val="auto"/>
                      <w:sz w:val="18"/>
                      <w:szCs w:val="18"/>
                      <w:highlight w:val="none"/>
                      <w:lang w:val="en-US" w:eastAsia="zh-CN"/>
                    </w:rPr>
                  </w:pPr>
                  <w:r>
                    <w:rPr>
                      <w:rFonts w:hint="eastAsia"/>
                      <w:b w:val="0"/>
                      <w:bCs w:val="0"/>
                      <w:snapToGrid w:val="0"/>
                      <w:color w:val="auto"/>
                      <w:sz w:val="18"/>
                      <w:szCs w:val="18"/>
                      <w:highlight w:val="none"/>
                      <w:lang w:val="en-US" w:eastAsia="zh-CN"/>
                    </w:rPr>
                    <w:t>彩钢瓦不生产，减少了产品品种</w:t>
                  </w:r>
                </w:p>
              </w:tc>
              <w:tc>
                <w:tcPr>
                  <w:tcW w:w="827" w:type="dxa"/>
                  <w:vAlign w:val="center"/>
                </w:tcPr>
                <w:p w14:paraId="33520C82">
                  <w:pPr>
                    <w:jc w:val="center"/>
                    <w:rPr>
                      <w:b w:val="0"/>
                      <w:bCs w:val="0"/>
                      <w:color w:val="auto"/>
                      <w:sz w:val="18"/>
                      <w:szCs w:val="18"/>
                      <w:highlight w:val="none"/>
                    </w:rPr>
                  </w:pPr>
                  <w:r>
                    <w:rPr>
                      <w:b w:val="0"/>
                      <w:bCs w:val="0"/>
                      <w:color w:val="auto"/>
                      <w:sz w:val="18"/>
                      <w:szCs w:val="18"/>
                      <w:highlight w:val="none"/>
                    </w:rPr>
                    <w:t>否</w:t>
                  </w:r>
                </w:p>
              </w:tc>
            </w:tr>
            <w:tr w14:paraId="78A14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3935E797">
                  <w:pPr>
                    <w:tabs>
                      <w:tab w:val="center" w:pos="4153"/>
                      <w:tab w:val="right" w:pos="8306"/>
                    </w:tabs>
                    <w:jc w:val="center"/>
                    <w:rPr>
                      <w:b w:val="0"/>
                      <w:bCs w:val="0"/>
                      <w:color w:val="auto"/>
                      <w:kern w:val="24"/>
                      <w:sz w:val="18"/>
                      <w:szCs w:val="18"/>
                      <w:highlight w:val="none"/>
                    </w:rPr>
                  </w:pPr>
                </w:p>
              </w:tc>
              <w:tc>
                <w:tcPr>
                  <w:tcW w:w="2885" w:type="pct"/>
                  <w:vAlign w:val="center"/>
                </w:tcPr>
                <w:p w14:paraId="46A6EA76">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7.物料运输、装卸、贮存方式变化，导致大气污染物无组织排放量增加10%及以上的。</w:t>
                  </w:r>
                </w:p>
              </w:tc>
              <w:tc>
                <w:tcPr>
                  <w:tcW w:w="2412" w:type="dxa"/>
                  <w:vAlign w:val="center"/>
                </w:tcPr>
                <w:p w14:paraId="36DDBD07">
                  <w:pPr>
                    <w:tabs>
                      <w:tab w:val="center" w:pos="4153"/>
                      <w:tab w:val="right" w:pos="8306"/>
                    </w:tabs>
                    <w:jc w:val="center"/>
                    <w:rPr>
                      <w:rFonts w:hint="eastAsia" w:eastAsia="宋体"/>
                      <w:b w:val="0"/>
                      <w:bCs w:val="0"/>
                      <w:snapToGrid w:val="0"/>
                      <w:color w:val="auto"/>
                      <w:sz w:val="18"/>
                      <w:szCs w:val="18"/>
                      <w:highlight w:val="none"/>
                      <w:lang w:eastAsia="zh-CN"/>
                    </w:rPr>
                  </w:pPr>
                  <w:r>
                    <w:rPr>
                      <w:b w:val="0"/>
                      <w:bCs w:val="0"/>
                      <w:color w:val="auto"/>
                      <w:sz w:val="18"/>
                      <w:szCs w:val="18"/>
                      <w:highlight w:val="none"/>
                    </w:rPr>
                    <w:t>无变化</w:t>
                  </w:r>
                </w:p>
              </w:tc>
              <w:tc>
                <w:tcPr>
                  <w:tcW w:w="827" w:type="dxa"/>
                  <w:vAlign w:val="center"/>
                </w:tcPr>
                <w:p w14:paraId="654FB6AF">
                  <w:pPr>
                    <w:jc w:val="center"/>
                    <w:rPr>
                      <w:b w:val="0"/>
                      <w:bCs w:val="0"/>
                      <w:color w:val="auto"/>
                      <w:sz w:val="18"/>
                      <w:szCs w:val="18"/>
                      <w:highlight w:val="none"/>
                    </w:rPr>
                  </w:pPr>
                  <w:r>
                    <w:rPr>
                      <w:b w:val="0"/>
                      <w:bCs w:val="0"/>
                      <w:color w:val="auto"/>
                      <w:sz w:val="18"/>
                      <w:szCs w:val="18"/>
                      <w:highlight w:val="none"/>
                    </w:rPr>
                    <w:t>否</w:t>
                  </w:r>
                </w:p>
              </w:tc>
            </w:tr>
            <w:tr w14:paraId="0AD6D1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5830050E">
                  <w:pPr>
                    <w:tabs>
                      <w:tab w:val="center" w:pos="4153"/>
                      <w:tab w:val="right" w:pos="8306"/>
                    </w:tabs>
                    <w:jc w:val="center"/>
                    <w:rPr>
                      <w:b w:val="0"/>
                      <w:bCs w:val="0"/>
                      <w:color w:val="auto"/>
                      <w:sz w:val="18"/>
                      <w:szCs w:val="18"/>
                      <w:highlight w:val="none"/>
                    </w:rPr>
                  </w:pPr>
                  <w:r>
                    <w:rPr>
                      <w:b w:val="0"/>
                      <w:bCs w:val="0"/>
                      <w:color w:val="auto"/>
                      <w:kern w:val="24"/>
                      <w:sz w:val="18"/>
                      <w:szCs w:val="18"/>
                      <w:highlight w:val="none"/>
                    </w:rPr>
                    <w:t>环境保护措施</w:t>
                  </w:r>
                </w:p>
              </w:tc>
              <w:tc>
                <w:tcPr>
                  <w:tcW w:w="2885" w:type="pct"/>
                  <w:vAlign w:val="center"/>
                </w:tcPr>
                <w:p w14:paraId="25910DDC">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8.废气、废水污染防治措施变化，导致第6条中所列情形之一（废气无组织排放改为有组织排放、污染防治措施强化或改进的除外）或大气污染物无组织排放量增加10%及以上的。</w:t>
                  </w:r>
                </w:p>
              </w:tc>
              <w:tc>
                <w:tcPr>
                  <w:tcW w:w="2412" w:type="dxa"/>
                  <w:vAlign w:val="center"/>
                </w:tcPr>
                <w:p w14:paraId="5F7D0D30">
                  <w:pPr>
                    <w:tabs>
                      <w:tab w:val="center" w:pos="4153"/>
                      <w:tab w:val="right" w:pos="8306"/>
                    </w:tabs>
                    <w:jc w:val="center"/>
                    <w:rPr>
                      <w:rFonts w:hint="eastAsia" w:eastAsia="宋体"/>
                      <w:b w:val="0"/>
                      <w:bCs w:val="0"/>
                      <w:color w:val="auto"/>
                      <w:sz w:val="18"/>
                      <w:szCs w:val="18"/>
                      <w:highlight w:val="none"/>
                      <w:lang w:eastAsia="zh-CN"/>
                    </w:rPr>
                  </w:pPr>
                  <w:r>
                    <w:rPr>
                      <w:rFonts w:hint="eastAsia"/>
                      <w:b w:val="0"/>
                      <w:bCs w:val="0"/>
                      <w:color w:val="auto"/>
                      <w:sz w:val="18"/>
                      <w:szCs w:val="18"/>
                      <w:highlight w:val="none"/>
                      <w:lang w:val="en-US" w:eastAsia="zh-CN"/>
                    </w:rPr>
                    <w:t>UV光解改为活性炭净化装置，属于污染防治措施强化</w:t>
                  </w:r>
                </w:p>
              </w:tc>
              <w:tc>
                <w:tcPr>
                  <w:tcW w:w="827" w:type="dxa"/>
                  <w:vAlign w:val="center"/>
                </w:tcPr>
                <w:p w14:paraId="559BD866">
                  <w:pPr>
                    <w:jc w:val="center"/>
                    <w:rPr>
                      <w:b w:val="0"/>
                      <w:bCs w:val="0"/>
                      <w:color w:val="auto"/>
                      <w:sz w:val="18"/>
                      <w:szCs w:val="18"/>
                      <w:highlight w:val="none"/>
                    </w:rPr>
                  </w:pPr>
                  <w:r>
                    <w:rPr>
                      <w:b w:val="0"/>
                      <w:bCs w:val="0"/>
                      <w:color w:val="auto"/>
                      <w:sz w:val="18"/>
                      <w:szCs w:val="18"/>
                      <w:highlight w:val="none"/>
                    </w:rPr>
                    <w:t>否</w:t>
                  </w:r>
                </w:p>
              </w:tc>
            </w:tr>
            <w:tr w14:paraId="3CF76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6913768C">
                  <w:pPr>
                    <w:tabs>
                      <w:tab w:val="center" w:pos="4153"/>
                      <w:tab w:val="right" w:pos="8306"/>
                    </w:tabs>
                    <w:jc w:val="center"/>
                    <w:rPr>
                      <w:b w:val="0"/>
                      <w:bCs w:val="0"/>
                      <w:color w:val="auto"/>
                      <w:sz w:val="18"/>
                      <w:szCs w:val="18"/>
                      <w:highlight w:val="none"/>
                    </w:rPr>
                  </w:pPr>
                </w:p>
              </w:tc>
              <w:tc>
                <w:tcPr>
                  <w:tcW w:w="2885" w:type="pct"/>
                  <w:vAlign w:val="center"/>
                </w:tcPr>
                <w:p w14:paraId="7A5FAD01">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9.新增废水直接排放口；废水由间接排放改为直接排放；废水直接排放口位置变化，导致不利环境影响加重的。</w:t>
                  </w:r>
                </w:p>
              </w:tc>
              <w:tc>
                <w:tcPr>
                  <w:tcW w:w="1281" w:type="pct"/>
                  <w:vAlign w:val="center"/>
                </w:tcPr>
                <w:p w14:paraId="24A0CAAD">
                  <w:pPr>
                    <w:tabs>
                      <w:tab w:val="center" w:pos="4153"/>
                      <w:tab w:val="right" w:pos="8306"/>
                    </w:tabs>
                    <w:jc w:val="center"/>
                    <w:rPr>
                      <w:b w:val="0"/>
                      <w:bCs w:val="0"/>
                      <w:snapToGrid w:val="0"/>
                      <w:color w:val="auto"/>
                      <w:sz w:val="18"/>
                      <w:szCs w:val="18"/>
                      <w:highlight w:val="none"/>
                    </w:rPr>
                  </w:pPr>
                  <w:r>
                    <w:rPr>
                      <w:b w:val="0"/>
                      <w:bCs w:val="0"/>
                      <w:snapToGrid w:val="0"/>
                      <w:color w:val="auto"/>
                      <w:sz w:val="18"/>
                      <w:szCs w:val="18"/>
                      <w:highlight w:val="none"/>
                    </w:rPr>
                    <w:t>无变化</w:t>
                  </w:r>
                </w:p>
              </w:tc>
              <w:tc>
                <w:tcPr>
                  <w:tcW w:w="439" w:type="pct"/>
                  <w:vAlign w:val="center"/>
                </w:tcPr>
                <w:p w14:paraId="6FB5D11C">
                  <w:pPr>
                    <w:jc w:val="center"/>
                    <w:rPr>
                      <w:b w:val="0"/>
                      <w:bCs w:val="0"/>
                      <w:color w:val="auto"/>
                      <w:sz w:val="18"/>
                      <w:szCs w:val="18"/>
                      <w:highlight w:val="none"/>
                    </w:rPr>
                  </w:pPr>
                  <w:r>
                    <w:rPr>
                      <w:b w:val="0"/>
                      <w:bCs w:val="0"/>
                      <w:color w:val="auto"/>
                      <w:sz w:val="18"/>
                      <w:szCs w:val="18"/>
                      <w:highlight w:val="none"/>
                    </w:rPr>
                    <w:t>否</w:t>
                  </w:r>
                </w:p>
              </w:tc>
            </w:tr>
            <w:tr w14:paraId="1D1598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75ACA741">
                  <w:pPr>
                    <w:tabs>
                      <w:tab w:val="center" w:pos="4153"/>
                      <w:tab w:val="right" w:pos="8306"/>
                    </w:tabs>
                    <w:jc w:val="center"/>
                    <w:rPr>
                      <w:b w:val="0"/>
                      <w:bCs w:val="0"/>
                      <w:color w:val="auto"/>
                      <w:sz w:val="18"/>
                      <w:szCs w:val="18"/>
                      <w:highlight w:val="none"/>
                    </w:rPr>
                  </w:pPr>
                </w:p>
              </w:tc>
              <w:tc>
                <w:tcPr>
                  <w:tcW w:w="2885" w:type="pct"/>
                  <w:vAlign w:val="center"/>
                </w:tcPr>
                <w:p w14:paraId="1BB1E662">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10.新增废气主要排放口（废气无组织排放改为有组织排放的除外）；主要排放口排气筒高度降低10%及以上的。</w:t>
                  </w:r>
                </w:p>
              </w:tc>
              <w:tc>
                <w:tcPr>
                  <w:tcW w:w="1281" w:type="pct"/>
                  <w:vAlign w:val="center"/>
                </w:tcPr>
                <w:p w14:paraId="02714311">
                  <w:pPr>
                    <w:tabs>
                      <w:tab w:val="center" w:pos="4153"/>
                      <w:tab w:val="right" w:pos="8306"/>
                    </w:tabs>
                    <w:jc w:val="center"/>
                    <w:rPr>
                      <w:rFonts w:hint="eastAsia" w:eastAsia="宋体"/>
                      <w:b w:val="0"/>
                      <w:bCs w:val="0"/>
                      <w:snapToGrid w:val="0"/>
                      <w:color w:val="auto"/>
                      <w:sz w:val="18"/>
                      <w:szCs w:val="18"/>
                      <w:highlight w:val="none"/>
                      <w:lang w:val="en-US" w:eastAsia="zh-CN"/>
                    </w:rPr>
                  </w:pPr>
                  <w:r>
                    <w:rPr>
                      <w:rFonts w:hint="eastAsia"/>
                      <w:b w:val="0"/>
                      <w:bCs w:val="0"/>
                      <w:color w:val="auto"/>
                      <w:sz w:val="18"/>
                      <w:szCs w:val="18"/>
                      <w:highlight w:val="none"/>
                      <w:lang w:eastAsia="zh-CN"/>
                    </w:rPr>
                    <w:t>无变化</w:t>
                  </w:r>
                </w:p>
              </w:tc>
              <w:tc>
                <w:tcPr>
                  <w:tcW w:w="439" w:type="pct"/>
                  <w:vAlign w:val="center"/>
                </w:tcPr>
                <w:p w14:paraId="0E10F7CF">
                  <w:pPr>
                    <w:jc w:val="center"/>
                    <w:rPr>
                      <w:b w:val="0"/>
                      <w:bCs w:val="0"/>
                      <w:color w:val="auto"/>
                      <w:sz w:val="18"/>
                      <w:szCs w:val="18"/>
                      <w:highlight w:val="none"/>
                    </w:rPr>
                  </w:pPr>
                  <w:r>
                    <w:rPr>
                      <w:b w:val="0"/>
                      <w:bCs w:val="0"/>
                      <w:color w:val="auto"/>
                      <w:sz w:val="18"/>
                      <w:szCs w:val="18"/>
                      <w:highlight w:val="none"/>
                    </w:rPr>
                    <w:t>否</w:t>
                  </w:r>
                </w:p>
              </w:tc>
            </w:tr>
            <w:tr w14:paraId="054A0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0EA93623">
                  <w:pPr>
                    <w:tabs>
                      <w:tab w:val="center" w:pos="4153"/>
                      <w:tab w:val="right" w:pos="8306"/>
                    </w:tabs>
                    <w:jc w:val="center"/>
                    <w:rPr>
                      <w:b w:val="0"/>
                      <w:bCs w:val="0"/>
                      <w:color w:val="auto"/>
                      <w:sz w:val="18"/>
                      <w:szCs w:val="18"/>
                      <w:highlight w:val="none"/>
                    </w:rPr>
                  </w:pPr>
                </w:p>
              </w:tc>
              <w:tc>
                <w:tcPr>
                  <w:tcW w:w="2885" w:type="pct"/>
                  <w:vAlign w:val="center"/>
                </w:tcPr>
                <w:p w14:paraId="397FA4ED">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11.噪声、土壤或地下水污染防治措施变化，导致不利环境影响加重的</w:t>
                  </w:r>
                </w:p>
              </w:tc>
              <w:tc>
                <w:tcPr>
                  <w:tcW w:w="1281" w:type="pct"/>
                  <w:vAlign w:val="center"/>
                </w:tcPr>
                <w:p w14:paraId="077D4B26">
                  <w:pPr>
                    <w:tabs>
                      <w:tab w:val="center" w:pos="4153"/>
                      <w:tab w:val="right" w:pos="8306"/>
                    </w:tabs>
                    <w:jc w:val="center"/>
                    <w:rPr>
                      <w:b w:val="0"/>
                      <w:bCs w:val="0"/>
                      <w:snapToGrid w:val="0"/>
                      <w:color w:val="auto"/>
                      <w:sz w:val="18"/>
                      <w:szCs w:val="18"/>
                      <w:highlight w:val="none"/>
                    </w:rPr>
                  </w:pPr>
                  <w:r>
                    <w:rPr>
                      <w:b w:val="0"/>
                      <w:bCs w:val="0"/>
                      <w:snapToGrid w:val="0"/>
                      <w:color w:val="auto"/>
                      <w:sz w:val="18"/>
                      <w:szCs w:val="18"/>
                      <w:highlight w:val="none"/>
                    </w:rPr>
                    <w:t>无变化</w:t>
                  </w:r>
                </w:p>
              </w:tc>
              <w:tc>
                <w:tcPr>
                  <w:tcW w:w="439" w:type="pct"/>
                  <w:vAlign w:val="center"/>
                </w:tcPr>
                <w:p w14:paraId="31FDFFDB">
                  <w:pPr>
                    <w:jc w:val="center"/>
                    <w:rPr>
                      <w:b w:val="0"/>
                      <w:bCs w:val="0"/>
                      <w:color w:val="auto"/>
                      <w:sz w:val="18"/>
                      <w:szCs w:val="18"/>
                      <w:highlight w:val="none"/>
                    </w:rPr>
                  </w:pPr>
                  <w:r>
                    <w:rPr>
                      <w:b w:val="0"/>
                      <w:bCs w:val="0"/>
                      <w:color w:val="auto"/>
                      <w:sz w:val="18"/>
                      <w:szCs w:val="18"/>
                      <w:highlight w:val="none"/>
                    </w:rPr>
                    <w:t>否</w:t>
                  </w:r>
                </w:p>
              </w:tc>
            </w:tr>
            <w:tr w14:paraId="670D4B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4BF742E0">
                  <w:pPr>
                    <w:tabs>
                      <w:tab w:val="center" w:pos="4153"/>
                      <w:tab w:val="right" w:pos="8306"/>
                    </w:tabs>
                    <w:jc w:val="center"/>
                    <w:rPr>
                      <w:b w:val="0"/>
                      <w:bCs w:val="0"/>
                      <w:color w:val="auto"/>
                      <w:sz w:val="18"/>
                      <w:szCs w:val="18"/>
                      <w:highlight w:val="none"/>
                    </w:rPr>
                  </w:pPr>
                </w:p>
              </w:tc>
              <w:tc>
                <w:tcPr>
                  <w:tcW w:w="2885" w:type="pct"/>
                  <w:vAlign w:val="center"/>
                </w:tcPr>
                <w:p w14:paraId="35E07FC8">
                  <w:pPr>
                    <w:tabs>
                      <w:tab w:val="center" w:pos="4153"/>
                      <w:tab w:val="right" w:pos="8306"/>
                    </w:tabs>
                    <w:rPr>
                      <w:b w:val="0"/>
                      <w:bCs w:val="0"/>
                      <w:snapToGrid w:val="0"/>
                      <w:color w:val="auto"/>
                      <w:sz w:val="18"/>
                      <w:szCs w:val="18"/>
                      <w:highlight w:val="none"/>
                    </w:rPr>
                  </w:pPr>
                  <w:r>
                    <w:rPr>
                      <w:b w:val="0"/>
                      <w:bCs w:val="0"/>
                      <w:snapToGrid w:val="0"/>
                      <w:color w:val="auto"/>
                      <w:sz w:val="18"/>
                      <w:szCs w:val="18"/>
                      <w:highlight w:val="none"/>
                    </w:rPr>
                    <w:t>12.固体废物利用处置方式由委托外单位利用处置改为自行利用处置的（自行利用处置设施单独开展环境影响评价的除外）；固体废物自行处置方式变化，导致不利环境影响加重的。</w:t>
                  </w:r>
                </w:p>
              </w:tc>
              <w:tc>
                <w:tcPr>
                  <w:tcW w:w="1281" w:type="pct"/>
                  <w:vAlign w:val="center"/>
                </w:tcPr>
                <w:p w14:paraId="26C3AECD">
                  <w:pPr>
                    <w:tabs>
                      <w:tab w:val="center" w:pos="4153"/>
                      <w:tab w:val="right" w:pos="8306"/>
                    </w:tabs>
                    <w:jc w:val="center"/>
                    <w:rPr>
                      <w:b w:val="0"/>
                      <w:bCs w:val="0"/>
                      <w:snapToGrid w:val="0"/>
                      <w:color w:val="auto"/>
                      <w:sz w:val="18"/>
                      <w:szCs w:val="18"/>
                      <w:highlight w:val="none"/>
                    </w:rPr>
                  </w:pPr>
                  <w:r>
                    <w:rPr>
                      <w:rFonts w:hint="eastAsia"/>
                      <w:b w:val="0"/>
                      <w:bCs w:val="0"/>
                      <w:snapToGrid w:val="0"/>
                      <w:color w:val="auto"/>
                      <w:sz w:val="18"/>
                      <w:szCs w:val="18"/>
                      <w:highlight w:val="none"/>
                      <w:lang w:val="en-US" w:eastAsia="zh-CN"/>
                    </w:rPr>
                    <w:t>UV灯管不产生，其余</w:t>
                  </w:r>
                  <w:r>
                    <w:rPr>
                      <w:b w:val="0"/>
                      <w:bCs w:val="0"/>
                      <w:snapToGrid w:val="0"/>
                      <w:color w:val="auto"/>
                      <w:sz w:val="18"/>
                      <w:szCs w:val="18"/>
                      <w:highlight w:val="none"/>
                    </w:rPr>
                    <w:t>无变化</w:t>
                  </w:r>
                </w:p>
              </w:tc>
              <w:tc>
                <w:tcPr>
                  <w:tcW w:w="439" w:type="pct"/>
                  <w:vAlign w:val="center"/>
                </w:tcPr>
                <w:p w14:paraId="0DBEDED6">
                  <w:pPr>
                    <w:jc w:val="center"/>
                    <w:rPr>
                      <w:b w:val="0"/>
                      <w:bCs w:val="0"/>
                      <w:color w:val="auto"/>
                      <w:sz w:val="18"/>
                      <w:szCs w:val="18"/>
                      <w:highlight w:val="none"/>
                    </w:rPr>
                  </w:pPr>
                  <w:r>
                    <w:rPr>
                      <w:b w:val="0"/>
                      <w:bCs w:val="0"/>
                      <w:color w:val="auto"/>
                      <w:sz w:val="18"/>
                      <w:szCs w:val="18"/>
                      <w:highlight w:val="none"/>
                    </w:rPr>
                    <w:t>否</w:t>
                  </w:r>
                </w:p>
              </w:tc>
            </w:tr>
            <w:tr w14:paraId="7CCAA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33FDF0A7">
                  <w:pPr>
                    <w:tabs>
                      <w:tab w:val="center" w:pos="4153"/>
                      <w:tab w:val="right" w:pos="8306"/>
                    </w:tabs>
                    <w:jc w:val="center"/>
                    <w:rPr>
                      <w:b w:val="0"/>
                      <w:bCs w:val="0"/>
                      <w:color w:val="auto"/>
                      <w:sz w:val="18"/>
                      <w:szCs w:val="18"/>
                      <w:highlight w:val="none"/>
                    </w:rPr>
                  </w:pPr>
                </w:p>
              </w:tc>
              <w:tc>
                <w:tcPr>
                  <w:tcW w:w="2885" w:type="pct"/>
                  <w:vAlign w:val="center"/>
                </w:tcPr>
                <w:p w14:paraId="6CB40CA5">
                  <w:pPr>
                    <w:tabs>
                      <w:tab w:val="center" w:pos="4153"/>
                      <w:tab w:val="right" w:pos="8306"/>
                    </w:tabs>
                    <w:rPr>
                      <w:b w:val="0"/>
                      <w:bCs w:val="0"/>
                      <w:color w:val="auto"/>
                      <w:sz w:val="18"/>
                      <w:szCs w:val="18"/>
                      <w:highlight w:val="none"/>
                    </w:rPr>
                  </w:pPr>
                  <w:r>
                    <w:rPr>
                      <w:b w:val="0"/>
                      <w:bCs w:val="0"/>
                      <w:color w:val="auto"/>
                      <w:sz w:val="18"/>
                      <w:szCs w:val="18"/>
                      <w:highlight w:val="none"/>
                    </w:rPr>
                    <w:t>13.事故废水暂存能力或拦截设施变化，导致环境风险防范能力弱化或降低的。</w:t>
                  </w:r>
                </w:p>
              </w:tc>
              <w:tc>
                <w:tcPr>
                  <w:tcW w:w="1281" w:type="pct"/>
                  <w:vAlign w:val="center"/>
                </w:tcPr>
                <w:p w14:paraId="5045B4CF">
                  <w:pPr>
                    <w:tabs>
                      <w:tab w:val="center" w:pos="4153"/>
                      <w:tab w:val="right" w:pos="8306"/>
                    </w:tabs>
                    <w:jc w:val="center"/>
                    <w:rPr>
                      <w:b w:val="0"/>
                      <w:bCs w:val="0"/>
                      <w:color w:val="auto"/>
                      <w:sz w:val="18"/>
                      <w:szCs w:val="18"/>
                      <w:highlight w:val="none"/>
                    </w:rPr>
                  </w:pPr>
                  <w:r>
                    <w:rPr>
                      <w:b w:val="0"/>
                      <w:bCs w:val="0"/>
                      <w:color w:val="auto"/>
                      <w:sz w:val="18"/>
                      <w:szCs w:val="18"/>
                      <w:highlight w:val="none"/>
                    </w:rPr>
                    <w:t>无变化</w:t>
                  </w:r>
                </w:p>
              </w:tc>
              <w:tc>
                <w:tcPr>
                  <w:tcW w:w="439" w:type="pct"/>
                  <w:vAlign w:val="center"/>
                </w:tcPr>
                <w:p w14:paraId="6D16E864">
                  <w:pPr>
                    <w:jc w:val="center"/>
                    <w:rPr>
                      <w:b w:val="0"/>
                      <w:bCs w:val="0"/>
                      <w:color w:val="auto"/>
                      <w:sz w:val="18"/>
                      <w:szCs w:val="18"/>
                      <w:highlight w:val="none"/>
                    </w:rPr>
                  </w:pPr>
                  <w:r>
                    <w:rPr>
                      <w:b w:val="0"/>
                      <w:bCs w:val="0"/>
                      <w:color w:val="auto"/>
                      <w:sz w:val="18"/>
                      <w:szCs w:val="18"/>
                      <w:highlight w:val="none"/>
                    </w:rPr>
                    <w:t>否</w:t>
                  </w:r>
                </w:p>
              </w:tc>
            </w:tr>
          </w:tbl>
          <w:p w14:paraId="7917D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vertAlign w:val="baseline"/>
                <w:lang w:val="en-US" w:eastAsia="zh-CN"/>
              </w:rPr>
            </w:pPr>
            <w:r>
              <w:rPr>
                <w:rFonts w:hint="eastAsia"/>
                <w:color w:val="auto"/>
                <w:highlight w:val="none"/>
              </w:rPr>
              <w:t>根据上</w:t>
            </w:r>
            <w:r>
              <w:rPr>
                <w:rFonts w:hint="eastAsia"/>
                <w:color w:val="auto"/>
                <w:highlight w:val="none"/>
                <w:lang w:eastAsia="zh-CN"/>
              </w:rPr>
              <w:t>表</w:t>
            </w:r>
            <w:r>
              <w:rPr>
                <w:rFonts w:hint="eastAsia"/>
                <w:color w:val="auto"/>
                <w:highlight w:val="none"/>
              </w:rPr>
              <w:t>所述，本</w:t>
            </w:r>
            <w:r>
              <w:rPr>
                <w:rFonts w:hint="eastAsia"/>
                <w:color w:val="auto"/>
                <w:sz w:val="21"/>
                <w:szCs w:val="21"/>
                <w:highlight w:val="none"/>
              </w:rPr>
              <w:t>项目建设性质、规模、地点、生产工艺和环境保护措施五个因素与环评阶段对比</w:t>
            </w:r>
            <w:r>
              <w:rPr>
                <w:rFonts w:hint="eastAsia"/>
                <w:color w:val="auto"/>
                <w:sz w:val="21"/>
                <w:szCs w:val="21"/>
                <w:highlight w:val="none"/>
                <w:lang w:eastAsia="zh-CN"/>
              </w:rPr>
              <w:t>有</w:t>
            </w:r>
            <w:r>
              <w:rPr>
                <w:rFonts w:hint="eastAsia"/>
                <w:color w:val="auto"/>
                <w:sz w:val="21"/>
                <w:szCs w:val="21"/>
                <w:highlight w:val="none"/>
              </w:rPr>
              <w:t>变化，</w:t>
            </w:r>
            <w:r>
              <w:rPr>
                <w:rFonts w:hint="eastAsia"/>
                <w:b w:val="0"/>
                <w:bCs w:val="0"/>
                <w:snapToGrid w:val="0"/>
                <w:color w:val="auto"/>
                <w:sz w:val="21"/>
                <w:szCs w:val="21"/>
                <w:highlight w:val="none"/>
                <w:lang w:val="en-US" w:eastAsia="zh-CN"/>
              </w:rPr>
              <w:t>彩钢瓦不生产，减少了产品品种，颗粒物产生量相应减少；</w:t>
            </w:r>
            <w:r>
              <w:rPr>
                <w:rFonts w:hint="eastAsia"/>
                <w:b w:val="0"/>
                <w:bCs w:val="0"/>
                <w:color w:val="auto"/>
                <w:sz w:val="21"/>
                <w:szCs w:val="21"/>
                <w:highlight w:val="none"/>
                <w:lang w:val="en-US" w:eastAsia="zh-CN"/>
              </w:rPr>
              <w:t>UV光解改为活性炭净化装置，</w:t>
            </w:r>
            <w:r>
              <w:rPr>
                <w:rFonts w:hint="eastAsia"/>
                <w:color w:val="auto"/>
                <w:highlight w:val="none"/>
              </w:rPr>
              <w:t>根据《排放源统计调查产排污核算方法和系数手册》中产生类似废气的行业系数手册，“UV光解”对</w:t>
            </w:r>
            <w:r>
              <w:rPr>
                <w:color w:val="auto"/>
                <w:highlight w:val="none"/>
              </w:rPr>
              <w:t>VOCs</w:t>
            </w:r>
            <w:r>
              <w:rPr>
                <w:rFonts w:hint="eastAsia"/>
                <w:color w:val="auto"/>
                <w:highlight w:val="none"/>
              </w:rPr>
              <w:t>的去除效率约为9%</w:t>
            </w:r>
            <w:r>
              <w:rPr>
                <w:rFonts w:hint="eastAsia"/>
                <w:color w:val="auto"/>
                <w:highlight w:val="none"/>
                <w:lang w:eastAsia="zh-CN"/>
              </w:rPr>
              <w:t>，</w:t>
            </w:r>
            <w:r>
              <w:rPr>
                <w:rFonts w:eastAsia="宋体" w:cs="Times New Roman"/>
                <w:color w:val="auto"/>
                <w:highlight w:val="none"/>
              </w:rPr>
              <w:t>根据《主要污染物总量减排核算技术指南（2022年修订版）》（环办综合函[2022]350号）中表</w:t>
            </w:r>
            <w:r>
              <w:rPr>
                <w:rFonts w:hint="eastAsia" w:eastAsia="宋体" w:cs="Times New Roman"/>
                <w:color w:val="auto"/>
                <w:highlight w:val="none"/>
              </w:rPr>
              <w:t>2-3</w:t>
            </w:r>
            <w:r>
              <w:rPr>
                <w:rFonts w:eastAsia="宋体" w:cs="Times New Roman"/>
                <w:color w:val="auto"/>
                <w:highlight w:val="none"/>
              </w:rPr>
              <w:t>“</w:t>
            </w:r>
            <w:r>
              <w:rPr>
                <w:rFonts w:hint="eastAsia" w:eastAsia="宋体" w:cs="Times New Roman"/>
                <w:color w:val="auto"/>
                <w:highlight w:val="none"/>
              </w:rPr>
              <w:t>VOCs</w:t>
            </w:r>
            <w:r>
              <w:rPr>
                <w:rFonts w:eastAsia="宋体" w:cs="Times New Roman"/>
                <w:color w:val="auto"/>
                <w:highlight w:val="none"/>
              </w:rPr>
              <w:t>废气收集效率和治理设施去除率通用系数”，</w:t>
            </w:r>
            <w:r>
              <w:rPr>
                <w:rFonts w:hint="eastAsia" w:eastAsia="宋体" w:cs="Times New Roman"/>
                <w:color w:val="auto"/>
                <w:highlight w:val="none"/>
              </w:rPr>
              <w:t>一次性活性炭吸附集中再生</w:t>
            </w:r>
            <w:r>
              <w:rPr>
                <w:rFonts w:eastAsia="宋体" w:cs="Times New Roman"/>
                <w:color w:val="auto"/>
                <w:highlight w:val="none"/>
              </w:rPr>
              <w:t>活性炭吸附效率为30%</w:t>
            </w:r>
            <w:r>
              <w:rPr>
                <w:rFonts w:hint="eastAsia" w:cs="Times New Roman"/>
                <w:color w:val="auto"/>
                <w:highlight w:val="none"/>
                <w:lang w:eastAsia="zh-CN"/>
              </w:rPr>
              <w:t>，</w:t>
            </w:r>
            <w:r>
              <w:rPr>
                <w:rFonts w:hint="eastAsia"/>
                <w:b w:val="0"/>
                <w:bCs w:val="0"/>
                <w:color w:val="auto"/>
                <w:sz w:val="21"/>
                <w:szCs w:val="21"/>
                <w:highlight w:val="none"/>
                <w:lang w:val="en-US" w:eastAsia="zh-CN"/>
              </w:rPr>
              <w:t>属于污染防治措施强化，且</w:t>
            </w:r>
            <w:r>
              <w:rPr>
                <w:rFonts w:hint="eastAsia"/>
                <w:b w:val="0"/>
                <w:bCs w:val="0"/>
                <w:snapToGrid w:val="0"/>
                <w:color w:val="auto"/>
                <w:sz w:val="21"/>
                <w:szCs w:val="21"/>
                <w:highlight w:val="none"/>
                <w:lang w:val="en-US" w:eastAsia="zh-CN"/>
              </w:rPr>
              <w:t>不再产生</w:t>
            </w:r>
            <w:r>
              <w:rPr>
                <w:rFonts w:hint="eastAsia"/>
                <w:b w:val="0"/>
                <w:bCs w:val="0"/>
                <w:snapToGrid w:val="0"/>
                <w:color w:val="auto"/>
                <w:sz w:val="21"/>
                <w:szCs w:val="21"/>
                <w:highlight w:val="none"/>
                <w:lang w:val="en-US" w:eastAsia="zh-CN"/>
              </w:rPr>
              <w:t>UV灯管，增加了少量废活性炭（委外处置），</w:t>
            </w:r>
            <w:r>
              <w:rPr>
                <w:rFonts w:hint="eastAsia"/>
                <w:color w:val="auto"/>
                <w:sz w:val="21"/>
                <w:szCs w:val="21"/>
                <w:highlight w:val="none"/>
              </w:rPr>
              <w:t>不属于重大变更。</w:t>
            </w:r>
          </w:p>
        </w:tc>
      </w:tr>
    </w:tbl>
    <w:p w14:paraId="5B9272F3">
      <w:pPr>
        <w:bidi w:val="0"/>
        <w:rPr>
          <w:rFonts w:hint="default"/>
          <w:color w:val="auto"/>
          <w:highlight w:val="none"/>
          <w:lang w:val="en-US" w:eastAsia="zh-CN"/>
        </w:rPr>
        <w:sectPr>
          <w:footerReference r:id="rId6"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14:paraId="71F91E8C">
      <w:pPr>
        <w:pStyle w:val="2"/>
        <w:rPr>
          <w:color w:val="auto"/>
          <w:highlight w:val="none"/>
        </w:rPr>
      </w:pPr>
      <w:bookmarkStart w:id="2" w:name="OLE_LINK5"/>
      <w:bookmarkStart w:id="3" w:name="_Toc523906057"/>
      <w:r>
        <w:rPr>
          <w:color w:val="auto"/>
          <w:highlight w:val="none"/>
        </w:rPr>
        <w:t>表三  主要污染源</w:t>
      </w:r>
      <w:bookmarkEnd w:id="2"/>
      <w:r>
        <w:rPr>
          <w:rFonts w:hint="eastAsia"/>
          <w:color w:val="auto"/>
          <w:highlight w:val="none"/>
        </w:rPr>
        <w:t>、</w:t>
      </w:r>
      <w:r>
        <w:rPr>
          <w:color w:val="auto"/>
          <w:highlight w:val="none"/>
        </w:rPr>
        <w:t>污染物处理及其排放情况</w:t>
      </w:r>
      <w:bookmarkEnd w:id="3"/>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565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287" w:type="dxa"/>
            <w:shd w:val="clear" w:color="auto" w:fill="auto"/>
          </w:tcPr>
          <w:p w14:paraId="28B88E08">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项目运营期主要污染物、污染物处理及排放情况见表3-1。</w:t>
            </w:r>
          </w:p>
          <w:p w14:paraId="430DF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Cs w:val="21"/>
                <w:highlight w:val="none"/>
              </w:rPr>
            </w:pPr>
            <w:r>
              <w:rPr>
                <w:b/>
                <w:bCs/>
                <w:color w:val="auto"/>
                <w:szCs w:val="21"/>
                <w:highlight w:val="none"/>
              </w:rPr>
              <w:t>表</w:t>
            </w:r>
            <w:r>
              <w:rPr>
                <w:rFonts w:hint="eastAsia"/>
                <w:b/>
                <w:bCs/>
                <w:color w:val="auto"/>
                <w:szCs w:val="21"/>
                <w:highlight w:val="none"/>
              </w:rPr>
              <w:t>3</w:t>
            </w:r>
            <w:r>
              <w:rPr>
                <w:b/>
                <w:bCs/>
                <w:color w:val="auto"/>
                <w:szCs w:val="21"/>
                <w:highlight w:val="none"/>
              </w:rPr>
              <w:t>-1主要污染源、污染物处理和排放</w:t>
            </w:r>
          </w:p>
          <w:tbl>
            <w:tblPr>
              <w:tblStyle w:val="30"/>
              <w:tblW w:w="9071" w:type="dxa"/>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76"/>
              <w:gridCol w:w="1455"/>
              <w:gridCol w:w="2793"/>
              <w:gridCol w:w="3017"/>
            </w:tblGrid>
            <w:tr w14:paraId="56CF5DC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630" w:type="dxa"/>
                  <w:tcBorders>
                    <w:tl2br w:val="nil"/>
                    <w:tr2bl w:val="nil"/>
                  </w:tcBorders>
                  <w:shd w:val="clear" w:color="auto" w:fill="auto"/>
                  <w:vAlign w:val="center"/>
                </w:tcPr>
                <w:p w14:paraId="44471FA1">
                  <w:pPr>
                    <w:jc w:val="center"/>
                    <w:rPr>
                      <w:b w:val="0"/>
                      <w:bCs/>
                      <w:color w:val="auto"/>
                      <w:sz w:val="18"/>
                      <w:szCs w:val="18"/>
                      <w:highlight w:val="none"/>
                    </w:rPr>
                  </w:pPr>
                  <w:r>
                    <w:rPr>
                      <w:b w:val="0"/>
                      <w:bCs/>
                      <w:color w:val="auto"/>
                      <w:sz w:val="18"/>
                      <w:szCs w:val="18"/>
                      <w:highlight w:val="none"/>
                    </w:rPr>
                    <w:t>类别</w:t>
                  </w:r>
                </w:p>
              </w:tc>
              <w:tc>
                <w:tcPr>
                  <w:tcW w:w="1176" w:type="dxa"/>
                  <w:tcBorders>
                    <w:tl2br w:val="nil"/>
                    <w:tr2bl w:val="nil"/>
                  </w:tcBorders>
                  <w:shd w:val="clear" w:color="auto" w:fill="auto"/>
                  <w:vAlign w:val="center"/>
                </w:tcPr>
                <w:p w14:paraId="5BDBCD94">
                  <w:pPr>
                    <w:jc w:val="center"/>
                    <w:rPr>
                      <w:b w:val="0"/>
                      <w:bCs/>
                      <w:color w:val="auto"/>
                      <w:sz w:val="18"/>
                      <w:szCs w:val="18"/>
                      <w:highlight w:val="none"/>
                    </w:rPr>
                  </w:pPr>
                  <w:r>
                    <w:rPr>
                      <w:b w:val="0"/>
                      <w:bCs/>
                      <w:color w:val="auto"/>
                      <w:sz w:val="18"/>
                      <w:szCs w:val="18"/>
                      <w:highlight w:val="none"/>
                    </w:rPr>
                    <w:t>污染源</w:t>
                  </w:r>
                </w:p>
              </w:tc>
              <w:tc>
                <w:tcPr>
                  <w:tcW w:w="1455" w:type="dxa"/>
                  <w:tcBorders>
                    <w:tl2br w:val="nil"/>
                    <w:tr2bl w:val="nil"/>
                  </w:tcBorders>
                  <w:shd w:val="clear" w:color="auto" w:fill="auto"/>
                  <w:vAlign w:val="center"/>
                </w:tcPr>
                <w:p w14:paraId="7B8FBCEA">
                  <w:pPr>
                    <w:jc w:val="center"/>
                    <w:rPr>
                      <w:b w:val="0"/>
                      <w:bCs/>
                      <w:color w:val="auto"/>
                      <w:sz w:val="18"/>
                      <w:szCs w:val="18"/>
                      <w:highlight w:val="none"/>
                    </w:rPr>
                  </w:pPr>
                  <w:r>
                    <w:rPr>
                      <w:b w:val="0"/>
                      <w:bCs/>
                      <w:color w:val="auto"/>
                      <w:sz w:val="18"/>
                      <w:szCs w:val="18"/>
                      <w:highlight w:val="none"/>
                    </w:rPr>
                    <w:t>主要污染物</w:t>
                  </w:r>
                </w:p>
              </w:tc>
              <w:tc>
                <w:tcPr>
                  <w:tcW w:w="2793" w:type="dxa"/>
                  <w:tcBorders>
                    <w:tl2br w:val="nil"/>
                    <w:tr2bl w:val="nil"/>
                  </w:tcBorders>
                  <w:shd w:val="clear" w:color="auto" w:fill="auto"/>
                  <w:vAlign w:val="center"/>
                </w:tcPr>
                <w:p w14:paraId="47AA9CA1">
                  <w:pPr>
                    <w:jc w:val="center"/>
                    <w:rPr>
                      <w:b w:val="0"/>
                      <w:bCs/>
                      <w:color w:val="auto"/>
                      <w:sz w:val="18"/>
                      <w:szCs w:val="18"/>
                      <w:highlight w:val="none"/>
                    </w:rPr>
                  </w:pPr>
                  <w:r>
                    <w:rPr>
                      <w:b w:val="0"/>
                      <w:bCs/>
                      <w:color w:val="auto"/>
                      <w:sz w:val="18"/>
                      <w:szCs w:val="18"/>
                      <w:highlight w:val="none"/>
                    </w:rPr>
                    <w:t>环评</w:t>
                  </w:r>
                  <w:r>
                    <w:rPr>
                      <w:rFonts w:hint="eastAsia"/>
                      <w:b w:val="0"/>
                      <w:bCs/>
                      <w:color w:val="auto"/>
                      <w:sz w:val="18"/>
                      <w:szCs w:val="18"/>
                      <w:highlight w:val="none"/>
                    </w:rPr>
                    <w:t>设计</w:t>
                  </w:r>
                  <w:r>
                    <w:rPr>
                      <w:b w:val="0"/>
                      <w:bCs/>
                      <w:color w:val="auto"/>
                      <w:sz w:val="18"/>
                      <w:szCs w:val="18"/>
                      <w:highlight w:val="none"/>
                    </w:rPr>
                    <w:t>治理措施</w:t>
                  </w:r>
                </w:p>
              </w:tc>
              <w:tc>
                <w:tcPr>
                  <w:tcW w:w="3017" w:type="dxa"/>
                  <w:tcBorders>
                    <w:tl2br w:val="nil"/>
                    <w:tr2bl w:val="nil"/>
                  </w:tcBorders>
                  <w:shd w:val="clear" w:color="auto" w:fill="auto"/>
                  <w:vAlign w:val="center"/>
                </w:tcPr>
                <w:p w14:paraId="05C586C8">
                  <w:pPr>
                    <w:jc w:val="center"/>
                    <w:rPr>
                      <w:b w:val="0"/>
                      <w:bCs/>
                      <w:color w:val="auto"/>
                      <w:sz w:val="18"/>
                      <w:szCs w:val="18"/>
                      <w:highlight w:val="none"/>
                    </w:rPr>
                  </w:pPr>
                  <w:r>
                    <w:rPr>
                      <w:b w:val="0"/>
                      <w:bCs/>
                      <w:color w:val="auto"/>
                      <w:sz w:val="18"/>
                      <w:szCs w:val="18"/>
                      <w:highlight w:val="none"/>
                    </w:rPr>
                    <w:t>实际治理措施</w:t>
                  </w:r>
                </w:p>
              </w:tc>
            </w:tr>
            <w:tr w14:paraId="1F42660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60E405F9">
                  <w:pPr>
                    <w:jc w:val="center"/>
                    <w:rPr>
                      <w:rFonts w:hint="eastAsia" w:eastAsia="宋体"/>
                      <w:b w:val="0"/>
                      <w:bCs/>
                      <w:color w:val="auto"/>
                      <w:sz w:val="18"/>
                      <w:szCs w:val="18"/>
                      <w:highlight w:val="none"/>
                      <w:lang w:eastAsia="zh-CN"/>
                    </w:rPr>
                  </w:pPr>
                  <w:r>
                    <w:rPr>
                      <w:rFonts w:hint="eastAsia"/>
                      <w:b w:val="0"/>
                      <w:bCs/>
                      <w:color w:val="auto"/>
                      <w:sz w:val="18"/>
                      <w:szCs w:val="18"/>
                      <w:highlight w:val="none"/>
                      <w:lang w:eastAsia="zh-CN"/>
                    </w:rPr>
                    <w:t>废气</w:t>
                  </w:r>
                </w:p>
              </w:tc>
              <w:tc>
                <w:tcPr>
                  <w:tcW w:w="1176" w:type="dxa"/>
                  <w:tcBorders>
                    <w:tl2br w:val="nil"/>
                    <w:tr2bl w:val="nil"/>
                  </w:tcBorders>
                  <w:shd w:val="clear" w:color="auto" w:fill="auto"/>
                  <w:vAlign w:val="center"/>
                </w:tcPr>
                <w:p w14:paraId="128EF8FA">
                  <w:pPr>
                    <w:keepNext/>
                    <w:widowControl w:val="0"/>
                    <w:kinsoku w:val="0"/>
                    <w:jc w:val="center"/>
                    <w:textAlignment w:val="center"/>
                    <w:rPr>
                      <w:rFonts w:hint="eastAsia" w:eastAsia="宋体"/>
                      <w:b w:val="0"/>
                      <w:bCs/>
                      <w:color w:val="auto"/>
                      <w:sz w:val="18"/>
                      <w:szCs w:val="18"/>
                      <w:highlight w:val="none"/>
                      <w:lang w:eastAsia="zh-CN"/>
                    </w:rPr>
                  </w:pPr>
                  <w:r>
                    <w:rPr>
                      <w:rFonts w:hint="eastAsia"/>
                      <w:b w:val="0"/>
                      <w:bCs/>
                      <w:color w:val="auto"/>
                      <w:sz w:val="18"/>
                      <w:szCs w:val="18"/>
                      <w:highlight w:val="none"/>
                      <w:lang w:eastAsia="zh-CN"/>
                    </w:rPr>
                    <w:t>切割粉尘</w:t>
                  </w:r>
                </w:p>
              </w:tc>
              <w:tc>
                <w:tcPr>
                  <w:tcW w:w="1455" w:type="dxa"/>
                  <w:tcBorders>
                    <w:tl2br w:val="nil"/>
                    <w:tr2bl w:val="nil"/>
                  </w:tcBorders>
                  <w:shd w:val="clear" w:color="auto" w:fill="auto"/>
                  <w:vAlign w:val="center"/>
                </w:tcPr>
                <w:p w14:paraId="564A5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eastAsia="宋体"/>
                      <w:b w:val="0"/>
                      <w:bCs/>
                      <w:color w:val="auto"/>
                      <w:sz w:val="18"/>
                      <w:szCs w:val="18"/>
                      <w:highlight w:val="none"/>
                      <w:lang w:val="en-US" w:eastAsia="zh-CN"/>
                    </w:rPr>
                  </w:pPr>
                  <w:r>
                    <w:rPr>
                      <w:rFonts w:ascii="Times New Roman" w:hAnsi="Times New Roman" w:cs="Times New Roman"/>
                      <w:bCs/>
                      <w:color w:val="auto"/>
                      <w:sz w:val="21"/>
                      <w:szCs w:val="21"/>
                      <w:highlight w:val="none"/>
                    </w:rPr>
                    <w:t>颗粒物</w:t>
                  </w:r>
                </w:p>
              </w:tc>
              <w:tc>
                <w:tcPr>
                  <w:tcW w:w="2793" w:type="dxa"/>
                  <w:tcBorders>
                    <w:tl2br w:val="nil"/>
                    <w:tr2bl w:val="nil"/>
                  </w:tcBorders>
                  <w:shd w:val="clear" w:color="auto" w:fill="auto"/>
                  <w:vAlign w:val="center"/>
                </w:tcPr>
                <w:p w14:paraId="3920F697">
                  <w:pPr>
                    <w:jc w:val="center"/>
                    <w:rPr>
                      <w:rFonts w:hint="eastAsia" w:eastAsia="宋体"/>
                      <w:b w:val="0"/>
                      <w:bCs/>
                      <w:color w:val="auto"/>
                      <w:sz w:val="18"/>
                      <w:szCs w:val="18"/>
                      <w:highlight w:val="none"/>
                      <w:lang w:val="en-US" w:eastAsia="zh-CN"/>
                    </w:rPr>
                  </w:pPr>
                  <w:r>
                    <w:rPr>
                      <w:rFonts w:hint="eastAsia"/>
                      <w:b w:val="0"/>
                      <w:bCs/>
                      <w:color w:val="auto"/>
                      <w:sz w:val="18"/>
                      <w:szCs w:val="18"/>
                      <w:highlight w:val="none"/>
                      <w:lang w:val="en-US" w:eastAsia="zh-CN"/>
                    </w:rPr>
                    <w:t>重力沉降</w:t>
                  </w:r>
                </w:p>
              </w:tc>
              <w:tc>
                <w:tcPr>
                  <w:tcW w:w="3017" w:type="dxa"/>
                  <w:tcBorders>
                    <w:tl2br w:val="nil"/>
                    <w:tr2bl w:val="nil"/>
                  </w:tcBorders>
                  <w:shd w:val="clear" w:color="auto" w:fill="auto"/>
                  <w:vAlign w:val="center"/>
                </w:tcPr>
                <w:p w14:paraId="5049BD31">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b w:val="0"/>
                      <w:bCs/>
                      <w:color w:val="auto"/>
                      <w:sz w:val="18"/>
                      <w:szCs w:val="18"/>
                      <w:highlight w:val="none"/>
                      <w:lang w:val="en-US" w:eastAsia="zh-CN"/>
                    </w:rPr>
                    <w:t>重力沉降</w:t>
                  </w:r>
                </w:p>
              </w:tc>
            </w:tr>
            <w:tr w14:paraId="3B1DD86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38CA1272">
                  <w:pPr>
                    <w:jc w:val="center"/>
                    <w:rPr>
                      <w:rFonts w:hint="eastAsia"/>
                      <w:b w:val="0"/>
                      <w:bCs/>
                      <w:color w:val="auto"/>
                      <w:sz w:val="18"/>
                      <w:szCs w:val="18"/>
                      <w:highlight w:val="none"/>
                      <w:lang w:eastAsia="zh-CN"/>
                    </w:rPr>
                  </w:pPr>
                </w:p>
              </w:tc>
              <w:tc>
                <w:tcPr>
                  <w:tcW w:w="1176" w:type="dxa"/>
                  <w:tcBorders>
                    <w:tl2br w:val="nil"/>
                    <w:tr2bl w:val="nil"/>
                  </w:tcBorders>
                  <w:shd w:val="clear" w:color="auto" w:fill="auto"/>
                  <w:vAlign w:val="center"/>
                </w:tcPr>
                <w:p w14:paraId="39260A11">
                  <w:pPr>
                    <w:keepNext/>
                    <w:widowControl w:val="0"/>
                    <w:kinsoku w:val="0"/>
                    <w:jc w:val="center"/>
                    <w:textAlignment w:val="center"/>
                    <w:rPr>
                      <w:rFonts w:hint="eastAsia" w:ascii="Times New Roman" w:hAnsi="Times New Roman" w:eastAsia="宋体" w:cs="Times New Roman"/>
                      <w:b w:val="0"/>
                      <w:bCs/>
                      <w:color w:val="auto"/>
                      <w:kern w:val="2"/>
                      <w:sz w:val="18"/>
                      <w:szCs w:val="18"/>
                      <w:highlight w:val="none"/>
                      <w:lang w:val="en-US" w:eastAsia="zh-CN" w:bidi="ar-SA"/>
                    </w:rPr>
                  </w:pPr>
                  <w:r>
                    <w:rPr>
                      <w:rFonts w:ascii="Times New Roman" w:hAnsi="Times New Roman" w:eastAsia="宋体" w:cs="Times New Roman"/>
                      <w:color w:val="auto"/>
                      <w:szCs w:val="21"/>
                      <w:highlight w:val="none"/>
                    </w:rPr>
                    <w:t>电焊烟尘</w:t>
                  </w:r>
                </w:p>
              </w:tc>
              <w:tc>
                <w:tcPr>
                  <w:tcW w:w="1455" w:type="dxa"/>
                  <w:tcBorders>
                    <w:tl2br w:val="nil"/>
                    <w:tr2bl w:val="nil"/>
                  </w:tcBorders>
                  <w:shd w:val="clear" w:color="auto" w:fill="auto"/>
                  <w:vAlign w:val="center"/>
                </w:tcPr>
                <w:p w14:paraId="419D4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ascii="Times New Roman" w:hAnsi="Times New Roman" w:cs="Times New Roman"/>
                      <w:bCs/>
                      <w:color w:val="auto"/>
                      <w:sz w:val="21"/>
                      <w:szCs w:val="21"/>
                      <w:highlight w:val="none"/>
                    </w:rPr>
                    <w:t>颗粒物</w:t>
                  </w:r>
                </w:p>
              </w:tc>
              <w:tc>
                <w:tcPr>
                  <w:tcW w:w="2793" w:type="dxa"/>
                  <w:tcBorders>
                    <w:tl2br w:val="nil"/>
                    <w:tr2bl w:val="nil"/>
                  </w:tcBorders>
                  <w:shd w:val="clear" w:color="auto" w:fill="auto"/>
                  <w:vAlign w:val="center"/>
                </w:tcPr>
                <w:p w14:paraId="1679CAB2">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可移动筒式焊烟净化器</w:t>
                  </w:r>
                </w:p>
              </w:tc>
              <w:tc>
                <w:tcPr>
                  <w:tcW w:w="3017" w:type="dxa"/>
                  <w:tcBorders>
                    <w:tl2br w:val="nil"/>
                    <w:tr2bl w:val="nil"/>
                  </w:tcBorders>
                  <w:shd w:val="clear" w:color="auto" w:fill="auto"/>
                  <w:vAlign w:val="center"/>
                </w:tcPr>
                <w:p w14:paraId="5619B303">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可移动筒式焊烟净化器</w:t>
                  </w:r>
                </w:p>
              </w:tc>
            </w:tr>
            <w:tr w14:paraId="40E2D3F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7F373071">
                  <w:pPr>
                    <w:jc w:val="center"/>
                    <w:rPr>
                      <w:rFonts w:hint="eastAsia"/>
                      <w:b w:val="0"/>
                      <w:bCs/>
                      <w:color w:val="auto"/>
                      <w:sz w:val="18"/>
                      <w:szCs w:val="18"/>
                      <w:highlight w:val="none"/>
                      <w:lang w:eastAsia="zh-CN"/>
                    </w:rPr>
                  </w:pPr>
                </w:p>
              </w:tc>
              <w:tc>
                <w:tcPr>
                  <w:tcW w:w="1176" w:type="dxa"/>
                  <w:tcBorders>
                    <w:tl2br w:val="nil"/>
                    <w:tr2bl w:val="nil"/>
                  </w:tcBorders>
                  <w:shd w:val="clear" w:color="auto" w:fill="auto"/>
                  <w:vAlign w:val="center"/>
                </w:tcPr>
                <w:p w14:paraId="7232C491">
                  <w:pPr>
                    <w:adjustRightInd w:val="0"/>
                    <w:snapToGrid w:val="0"/>
                    <w:jc w:val="center"/>
                    <w:rPr>
                      <w:rFonts w:hint="eastAsia" w:ascii="Times New Roman" w:hAnsi="Times New Roman" w:eastAsia="宋体" w:cs="Times New Roman"/>
                      <w:color w:val="auto"/>
                      <w:sz w:val="18"/>
                      <w:szCs w:val="18"/>
                      <w:highlight w:val="none"/>
                      <w:lang w:val="en-US" w:eastAsia="zh-CN"/>
                    </w:rPr>
                  </w:pPr>
                  <w:r>
                    <w:rPr>
                      <w:rFonts w:hint="eastAsia"/>
                      <w:color w:val="auto"/>
                      <w:highlight w:val="none"/>
                    </w:rPr>
                    <w:t>喷漆废气</w:t>
                  </w:r>
                </w:p>
              </w:tc>
              <w:tc>
                <w:tcPr>
                  <w:tcW w:w="1455" w:type="dxa"/>
                  <w:tcBorders>
                    <w:tl2br w:val="nil"/>
                    <w:tr2bl w:val="nil"/>
                  </w:tcBorders>
                  <w:shd w:val="clear" w:color="auto" w:fill="auto"/>
                  <w:vAlign w:val="center"/>
                </w:tcPr>
                <w:p w14:paraId="7A113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auto"/>
                      <w:sz w:val="18"/>
                      <w:szCs w:val="18"/>
                      <w:highlight w:val="none"/>
                      <w:lang w:val="en-US" w:eastAsia="zh-CN"/>
                    </w:rPr>
                  </w:pPr>
                  <w:r>
                    <w:rPr>
                      <w:rFonts w:ascii="Times New Roman" w:hAnsi="Times New Roman" w:cs="Times New Roman"/>
                      <w:bCs/>
                      <w:color w:val="auto"/>
                      <w:sz w:val="21"/>
                      <w:szCs w:val="21"/>
                      <w:highlight w:val="none"/>
                    </w:rPr>
                    <w:t>颗粒物</w:t>
                  </w:r>
                  <w:r>
                    <w:rPr>
                      <w:rFonts w:hint="eastAsia" w:ascii="Times New Roman" w:hAnsi="Times New Roman" w:cs="Times New Roman"/>
                      <w:bCs/>
                      <w:color w:val="auto"/>
                      <w:sz w:val="21"/>
                      <w:szCs w:val="21"/>
                      <w:highlight w:val="none"/>
                    </w:rPr>
                    <w:t>、</w:t>
                  </w:r>
                  <w:r>
                    <w:rPr>
                      <w:rFonts w:ascii="Times New Roman" w:hAnsi="Times New Roman" w:cs="Times New Roman"/>
                      <w:bCs/>
                      <w:color w:val="auto"/>
                      <w:sz w:val="21"/>
                      <w:szCs w:val="21"/>
                      <w:highlight w:val="none"/>
                    </w:rPr>
                    <w:t>VOCs</w:t>
                  </w:r>
                  <w:r>
                    <w:rPr>
                      <w:rFonts w:ascii="Times New Roman" w:hAnsi="Times New Roman" w:eastAsia="宋体" w:cs="Times New Roman"/>
                      <w:color w:val="auto"/>
                      <w:sz w:val="21"/>
                      <w:szCs w:val="21"/>
                      <w:highlight w:val="none"/>
                    </w:rPr>
                    <w:t>（以非甲烷总烃计）</w:t>
                  </w:r>
                </w:p>
              </w:tc>
              <w:tc>
                <w:tcPr>
                  <w:tcW w:w="2793" w:type="dxa"/>
                  <w:tcBorders>
                    <w:tl2br w:val="nil"/>
                    <w:tr2bl w:val="nil"/>
                  </w:tcBorders>
                  <w:shd w:val="clear" w:color="auto" w:fill="auto"/>
                  <w:vAlign w:val="center"/>
                </w:tcPr>
                <w:p w14:paraId="180AB3E7">
                  <w:pPr>
                    <w:jc w:val="center"/>
                    <w:rPr>
                      <w:rFonts w:hint="eastAsia"/>
                      <w:b w:val="0"/>
                      <w:bCs/>
                      <w:color w:val="auto"/>
                      <w:sz w:val="18"/>
                      <w:szCs w:val="18"/>
                      <w:highlight w:val="none"/>
                      <w:lang w:val="en-US" w:eastAsia="zh-CN"/>
                    </w:rPr>
                  </w:pPr>
                  <w:r>
                    <w:rPr>
                      <w:rFonts w:hint="eastAsia"/>
                      <w:b w:val="0"/>
                      <w:bCs/>
                      <w:color w:val="auto"/>
                      <w:sz w:val="18"/>
                      <w:szCs w:val="18"/>
                      <w:highlight w:val="none"/>
                      <w:lang w:val="en-US" w:eastAsia="zh-CN"/>
                    </w:rPr>
                    <w:t>水帘+UV光氧催化设备+三级活性炭</w:t>
                  </w:r>
                </w:p>
              </w:tc>
              <w:tc>
                <w:tcPr>
                  <w:tcW w:w="3017" w:type="dxa"/>
                  <w:tcBorders>
                    <w:tl2br w:val="nil"/>
                    <w:tr2bl w:val="nil"/>
                  </w:tcBorders>
                  <w:shd w:val="clear" w:color="auto" w:fill="auto"/>
                  <w:vAlign w:val="center"/>
                </w:tcPr>
                <w:p w14:paraId="465DA64D">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b w:val="0"/>
                      <w:bCs/>
                      <w:color w:val="auto"/>
                      <w:sz w:val="18"/>
                      <w:szCs w:val="18"/>
                      <w:highlight w:val="none"/>
                      <w:lang w:val="en-US" w:eastAsia="zh-CN"/>
                    </w:rPr>
                    <w:t>水帘+四级活性炭</w:t>
                  </w:r>
                </w:p>
              </w:tc>
            </w:tr>
            <w:tr w14:paraId="487A442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5881B4A9">
                  <w:pPr>
                    <w:jc w:val="center"/>
                    <w:rPr>
                      <w:rFonts w:hint="eastAsia"/>
                      <w:b w:val="0"/>
                      <w:bCs/>
                      <w:color w:val="auto"/>
                      <w:sz w:val="18"/>
                      <w:szCs w:val="18"/>
                      <w:highlight w:val="none"/>
                      <w:lang w:eastAsia="zh-CN"/>
                    </w:rPr>
                  </w:pPr>
                </w:p>
              </w:tc>
              <w:tc>
                <w:tcPr>
                  <w:tcW w:w="1176" w:type="dxa"/>
                  <w:tcBorders>
                    <w:tl2br w:val="nil"/>
                    <w:tr2bl w:val="nil"/>
                  </w:tcBorders>
                  <w:shd w:val="clear" w:color="auto" w:fill="auto"/>
                  <w:vAlign w:val="center"/>
                </w:tcPr>
                <w:p w14:paraId="3D503B8D">
                  <w:pPr>
                    <w:keepNext/>
                    <w:widowControl w:val="0"/>
                    <w:kinsoku w:val="0"/>
                    <w:jc w:val="center"/>
                    <w:textAlignment w:val="center"/>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color w:val="auto"/>
                      <w:szCs w:val="21"/>
                      <w:highlight w:val="none"/>
                    </w:rPr>
                    <w:t>抛丸粉尘</w:t>
                  </w:r>
                </w:p>
              </w:tc>
              <w:tc>
                <w:tcPr>
                  <w:tcW w:w="1455" w:type="dxa"/>
                  <w:tcBorders>
                    <w:tl2br w:val="nil"/>
                    <w:tr2bl w:val="nil"/>
                  </w:tcBorders>
                  <w:shd w:val="clear" w:color="auto" w:fill="auto"/>
                  <w:vAlign w:val="center"/>
                </w:tcPr>
                <w:p w14:paraId="4D1C7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Times New Roman" w:hAnsi="Times New Roman" w:eastAsia="宋体" w:cs="Times New Roman"/>
                      <w:color w:val="auto"/>
                      <w:sz w:val="18"/>
                      <w:szCs w:val="18"/>
                      <w:highlight w:val="none"/>
                      <w:lang w:val="en-US" w:eastAsia="zh-CN"/>
                    </w:rPr>
                  </w:pPr>
                  <w:r>
                    <w:rPr>
                      <w:rFonts w:ascii="Times New Roman" w:hAnsi="Times New Roman" w:cs="Times New Roman"/>
                      <w:bCs/>
                      <w:color w:val="auto"/>
                      <w:sz w:val="21"/>
                      <w:szCs w:val="21"/>
                      <w:highlight w:val="none"/>
                    </w:rPr>
                    <w:t>颗粒物</w:t>
                  </w:r>
                </w:p>
              </w:tc>
              <w:tc>
                <w:tcPr>
                  <w:tcW w:w="2793" w:type="dxa"/>
                  <w:tcBorders>
                    <w:tl2br w:val="nil"/>
                    <w:tr2bl w:val="nil"/>
                  </w:tcBorders>
                  <w:shd w:val="clear" w:color="auto" w:fill="auto"/>
                  <w:vAlign w:val="center"/>
                </w:tcPr>
                <w:p w14:paraId="3A8973DF">
                  <w:pPr>
                    <w:jc w:val="center"/>
                    <w:rPr>
                      <w:rFonts w:hint="eastAsia"/>
                      <w:b w:val="0"/>
                      <w:bCs/>
                      <w:color w:val="auto"/>
                      <w:sz w:val="18"/>
                      <w:szCs w:val="18"/>
                      <w:highlight w:val="none"/>
                      <w:lang w:val="en-US" w:eastAsia="zh-CN"/>
                    </w:rPr>
                  </w:pPr>
                  <w:r>
                    <w:rPr>
                      <w:rFonts w:hint="eastAsia"/>
                      <w:b w:val="0"/>
                      <w:bCs/>
                      <w:color w:val="auto"/>
                      <w:sz w:val="18"/>
                      <w:szCs w:val="18"/>
                      <w:highlight w:val="none"/>
                      <w:lang w:val="en-US" w:eastAsia="zh-CN"/>
                    </w:rPr>
                    <w:t>布袋除尘器</w:t>
                  </w:r>
                </w:p>
              </w:tc>
              <w:tc>
                <w:tcPr>
                  <w:tcW w:w="3017" w:type="dxa"/>
                  <w:tcBorders>
                    <w:tl2br w:val="nil"/>
                    <w:tr2bl w:val="nil"/>
                  </w:tcBorders>
                  <w:shd w:val="clear" w:color="auto" w:fill="auto"/>
                  <w:vAlign w:val="center"/>
                </w:tcPr>
                <w:p w14:paraId="3DB3BE27">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b w:val="0"/>
                      <w:bCs/>
                      <w:color w:val="auto"/>
                      <w:sz w:val="18"/>
                      <w:szCs w:val="18"/>
                      <w:highlight w:val="none"/>
                      <w:lang w:val="en-US" w:eastAsia="zh-CN"/>
                    </w:rPr>
                    <w:t>空气滤清器</w:t>
                  </w:r>
                </w:p>
              </w:tc>
            </w:tr>
            <w:tr w14:paraId="08FF350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l2br w:val="nil"/>
                    <w:tr2bl w:val="nil"/>
                  </w:tcBorders>
                  <w:shd w:val="clear" w:color="auto" w:fill="auto"/>
                  <w:vAlign w:val="center"/>
                </w:tcPr>
                <w:p w14:paraId="6054D032">
                  <w:pPr>
                    <w:jc w:val="center"/>
                    <w:rPr>
                      <w:b w:val="0"/>
                      <w:bCs/>
                      <w:color w:val="auto"/>
                      <w:sz w:val="18"/>
                      <w:szCs w:val="18"/>
                      <w:highlight w:val="none"/>
                    </w:rPr>
                  </w:pPr>
                </w:p>
              </w:tc>
              <w:tc>
                <w:tcPr>
                  <w:tcW w:w="1176" w:type="dxa"/>
                  <w:tcBorders>
                    <w:tl2br w:val="nil"/>
                    <w:tr2bl w:val="nil"/>
                  </w:tcBorders>
                  <w:shd w:val="clear" w:color="auto" w:fill="auto"/>
                  <w:vAlign w:val="center"/>
                </w:tcPr>
                <w:p w14:paraId="516BB73A">
                  <w:pPr>
                    <w:keepNext/>
                    <w:widowControl w:val="0"/>
                    <w:kinsoku w:val="0"/>
                    <w:jc w:val="center"/>
                    <w:textAlignment w:val="center"/>
                    <w:rPr>
                      <w:rFonts w:hint="eastAsia" w:eastAsia="宋体"/>
                      <w:b w:val="0"/>
                      <w:bCs/>
                      <w:snapToGrid w:val="0"/>
                      <w:color w:val="auto"/>
                      <w:sz w:val="18"/>
                      <w:szCs w:val="18"/>
                      <w:highlight w:val="none"/>
                      <w:lang w:eastAsia="zh-CN"/>
                    </w:rPr>
                  </w:pPr>
                  <w:r>
                    <w:rPr>
                      <w:rFonts w:hint="eastAsia" w:ascii="宋体" w:hAnsi="宋体" w:eastAsia="宋体" w:cs="宋体"/>
                      <w:color w:val="auto"/>
                      <w:szCs w:val="21"/>
                      <w:highlight w:val="none"/>
                    </w:rPr>
                    <w:t>食堂油烟</w:t>
                  </w:r>
                </w:p>
              </w:tc>
              <w:tc>
                <w:tcPr>
                  <w:tcW w:w="1455" w:type="dxa"/>
                  <w:tcBorders>
                    <w:tl2br w:val="nil"/>
                    <w:tr2bl w:val="nil"/>
                  </w:tcBorders>
                  <w:shd w:val="clear" w:color="auto" w:fill="auto"/>
                  <w:vAlign w:val="center"/>
                </w:tcPr>
                <w:p w14:paraId="71499DCB">
                  <w:pPr>
                    <w:pStyle w:val="104"/>
                    <w:spacing w:line="240" w:lineRule="auto"/>
                    <w:ind w:firstLine="0" w:firstLineChars="0"/>
                    <w:jc w:val="center"/>
                    <w:rPr>
                      <w:rFonts w:hAnsi="宋体"/>
                      <w:b w:val="0"/>
                      <w:bCs/>
                      <w:color w:val="auto"/>
                      <w:sz w:val="18"/>
                      <w:szCs w:val="18"/>
                      <w:highlight w:val="none"/>
                    </w:rPr>
                  </w:pPr>
                  <w:r>
                    <w:rPr>
                      <w:rFonts w:hint="eastAsia"/>
                      <w:b w:val="0"/>
                      <w:bCs/>
                      <w:snapToGrid w:val="0"/>
                      <w:color w:val="auto"/>
                      <w:sz w:val="18"/>
                      <w:szCs w:val="18"/>
                      <w:highlight w:val="none"/>
                      <w:lang w:eastAsia="zh-CN"/>
                    </w:rPr>
                    <w:t>食堂油烟</w:t>
                  </w:r>
                </w:p>
              </w:tc>
              <w:tc>
                <w:tcPr>
                  <w:tcW w:w="2793" w:type="dxa"/>
                  <w:tcBorders>
                    <w:tl2br w:val="nil"/>
                    <w:tr2bl w:val="nil"/>
                  </w:tcBorders>
                  <w:shd w:val="clear" w:color="auto" w:fill="auto"/>
                  <w:vAlign w:val="center"/>
                </w:tcPr>
                <w:p w14:paraId="5A90865A">
                  <w:pPr>
                    <w:jc w:val="center"/>
                    <w:rPr>
                      <w:rFonts w:hint="eastAsia" w:eastAsia="宋体"/>
                      <w:b w:val="0"/>
                      <w:bCs/>
                      <w:color w:val="auto"/>
                      <w:sz w:val="18"/>
                      <w:szCs w:val="18"/>
                      <w:highlight w:val="none"/>
                      <w:lang w:val="en-US" w:eastAsia="zh-CN"/>
                    </w:rPr>
                  </w:pPr>
                  <w:r>
                    <w:rPr>
                      <w:rFonts w:hint="eastAsia" w:cs="Times New Roman"/>
                      <w:color w:val="auto"/>
                      <w:sz w:val="18"/>
                      <w:szCs w:val="18"/>
                      <w:highlight w:val="none"/>
                      <w:lang w:eastAsia="zh-CN"/>
                    </w:rPr>
                    <w:t>油烟净化装置处理后达标排放</w:t>
                  </w:r>
                </w:p>
              </w:tc>
              <w:tc>
                <w:tcPr>
                  <w:tcW w:w="3017" w:type="dxa"/>
                  <w:tcBorders>
                    <w:tl2br w:val="nil"/>
                    <w:tr2bl w:val="nil"/>
                  </w:tcBorders>
                  <w:shd w:val="clear" w:color="auto" w:fill="auto"/>
                  <w:vAlign w:val="center"/>
                </w:tcPr>
                <w:p w14:paraId="0A6E460F">
                  <w:pPr>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cs="Times New Roman"/>
                      <w:color w:val="auto"/>
                      <w:sz w:val="18"/>
                      <w:szCs w:val="18"/>
                      <w:highlight w:val="none"/>
                      <w:lang w:eastAsia="zh-CN"/>
                    </w:rPr>
                    <w:t>油烟净化装置处理后达标排放</w:t>
                  </w:r>
                </w:p>
              </w:tc>
            </w:tr>
            <w:tr w14:paraId="2D2B01A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14E62FCB">
                  <w:pPr>
                    <w:jc w:val="center"/>
                    <w:rPr>
                      <w:b w:val="0"/>
                      <w:bCs/>
                      <w:color w:val="auto"/>
                      <w:sz w:val="18"/>
                      <w:szCs w:val="18"/>
                      <w:highlight w:val="none"/>
                    </w:rPr>
                  </w:pPr>
                  <w:r>
                    <w:rPr>
                      <w:b w:val="0"/>
                      <w:bCs/>
                      <w:color w:val="auto"/>
                      <w:sz w:val="18"/>
                      <w:szCs w:val="18"/>
                      <w:highlight w:val="none"/>
                    </w:rPr>
                    <w:t>废水</w:t>
                  </w:r>
                </w:p>
              </w:tc>
              <w:tc>
                <w:tcPr>
                  <w:tcW w:w="1176" w:type="dxa"/>
                  <w:tcBorders>
                    <w:tl2br w:val="nil"/>
                    <w:tr2bl w:val="nil"/>
                  </w:tcBorders>
                  <w:shd w:val="clear" w:color="auto" w:fill="auto"/>
                  <w:vAlign w:val="center"/>
                </w:tcPr>
                <w:p w14:paraId="4CEB6B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eastAsia="zh-CN"/>
                    </w:rPr>
                    <w:t>生活污水</w:t>
                  </w:r>
                </w:p>
              </w:tc>
              <w:tc>
                <w:tcPr>
                  <w:tcW w:w="1455" w:type="dxa"/>
                  <w:tcBorders>
                    <w:tl2br w:val="nil"/>
                    <w:tr2bl w:val="nil"/>
                  </w:tcBorders>
                  <w:shd w:val="clear" w:color="auto" w:fill="auto"/>
                  <w:vAlign w:val="center"/>
                </w:tcPr>
                <w:p w14:paraId="3A734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pH、CODcr、BOD、SS、NH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-N、动植物油</w:t>
                  </w:r>
                </w:p>
              </w:tc>
              <w:tc>
                <w:tcPr>
                  <w:tcW w:w="2793" w:type="dxa"/>
                  <w:tcBorders>
                    <w:tl2br w:val="nil"/>
                    <w:tr2bl w:val="nil"/>
                  </w:tcBorders>
                  <w:shd w:val="clear" w:color="auto" w:fill="auto"/>
                  <w:vAlign w:val="center"/>
                </w:tcPr>
                <w:p w14:paraId="107903E9">
                  <w:pPr>
                    <w:adjustRightInd w:val="0"/>
                    <w:snapToGrid w:val="0"/>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+化粪池处理</w:t>
                  </w:r>
                </w:p>
              </w:tc>
              <w:tc>
                <w:tcPr>
                  <w:tcW w:w="3017" w:type="dxa"/>
                  <w:tcBorders>
                    <w:tl2br w:val="nil"/>
                    <w:tr2bl w:val="nil"/>
                  </w:tcBorders>
                  <w:shd w:val="clear" w:color="auto" w:fill="auto"/>
                  <w:vAlign w:val="center"/>
                </w:tcPr>
                <w:p w14:paraId="632391FF">
                  <w:pPr>
                    <w:adjustRightInd w:val="0"/>
                    <w:snapToGrid w:val="0"/>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sz w:val="18"/>
                      <w:szCs w:val="18"/>
                      <w:highlight w:val="none"/>
                      <w:lang w:eastAsia="zh-CN"/>
                    </w:rPr>
                    <w:t>隔油池</w:t>
                  </w:r>
                  <w:r>
                    <w:rPr>
                      <w:rFonts w:hint="eastAsia" w:cs="Times New Roman"/>
                      <w:color w:val="auto"/>
                      <w:sz w:val="18"/>
                      <w:szCs w:val="18"/>
                      <w:highlight w:val="none"/>
                      <w:lang w:val="en-US" w:eastAsia="zh-CN"/>
                    </w:rPr>
                    <w:t>+化粪池处理</w:t>
                  </w:r>
                </w:p>
              </w:tc>
            </w:tr>
            <w:tr w14:paraId="2E86684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1B9531C9">
                  <w:pPr>
                    <w:jc w:val="center"/>
                    <w:rPr>
                      <w:b w:val="0"/>
                      <w:bCs/>
                      <w:color w:val="auto"/>
                      <w:sz w:val="18"/>
                      <w:szCs w:val="18"/>
                      <w:highlight w:val="none"/>
                    </w:rPr>
                  </w:pPr>
                </w:p>
              </w:tc>
              <w:tc>
                <w:tcPr>
                  <w:tcW w:w="1176" w:type="dxa"/>
                  <w:tcBorders>
                    <w:tl2br w:val="nil"/>
                    <w:tr2bl w:val="nil"/>
                  </w:tcBorders>
                  <w:shd w:val="clear" w:color="auto" w:fill="auto"/>
                  <w:vAlign w:val="center"/>
                </w:tcPr>
                <w:p w14:paraId="762E82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cs="Times New Roman"/>
                      <w:color w:val="auto"/>
                      <w:sz w:val="18"/>
                      <w:szCs w:val="18"/>
                      <w:highlight w:val="none"/>
                      <w:lang w:eastAsia="zh-CN"/>
                    </w:rPr>
                  </w:pPr>
                  <w:r>
                    <w:rPr>
                      <w:rFonts w:hint="eastAsia" w:cs="Times New Roman"/>
                      <w:color w:val="auto"/>
                      <w:sz w:val="18"/>
                      <w:szCs w:val="18"/>
                      <w:highlight w:val="none"/>
                      <w:lang w:eastAsia="zh-CN"/>
                    </w:rPr>
                    <w:t>水帘废水</w:t>
                  </w:r>
                </w:p>
              </w:tc>
              <w:tc>
                <w:tcPr>
                  <w:tcW w:w="1455" w:type="dxa"/>
                  <w:tcBorders>
                    <w:tl2br w:val="nil"/>
                    <w:tr2bl w:val="nil"/>
                  </w:tcBorders>
                  <w:shd w:val="clear" w:color="auto" w:fill="auto"/>
                  <w:vAlign w:val="center"/>
                </w:tcPr>
                <w:p w14:paraId="60BE29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SS、</w:t>
                  </w:r>
                  <w:r>
                    <w:rPr>
                      <w:rFonts w:hint="eastAsia" w:ascii="Times New Roman" w:hAnsi="Times New Roman" w:eastAsia="宋体" w:cs="Times New Roman"/>
                      <w:color w:val="auto"/>
                      <w:sz w:val="18"/>
                      <w:szCs w:val="18"/>
                      <w:highlight w:val="none"/>
                      <w:lang w:val="en-US" w:eastAsia="zh-CN"/>
                    </w:rPr>
                    <w:t>CODcr、NH</w:t>
                  </w:r>
                  <w:r>
                    <w:rPr>
                      <w:rFonts w:hint="eastAsia" w:ascii="Times New Roman" w:hAnsi="Times New Roman" w:eastAsia="宋体" w:cs="Times New Roman"/>
                      <w:color w:val="auto"/>
                      <w:sz w:val="18"/>
                      <w:szCs w:val="18"/>
                      <w:highlight w:val="none"/>
                      <w:vertAlign w:val="subscript"/>
                      <w:lang w:val="en-US" w:eastAsia="zh-CN"/>
                    </w:rPr>
                    <w:t>3</w:t>
                  </w:r>
                  <w:r>
                    <w:rPr>
                      <w:rFonts w:hint="eastAsia" w:ascii="Times New Roman" w:hAnsi="Times New Roman" w:eastAsia="宋体" w:cs="Times New Roman"/>
                      <w:color w:val="auto"/>
                      <w:sz w:val="18"/>
                      <w:szCs w:val="18"/>
                      <w:highlight w:val="none"/>
                      <w:lang w:val="en-US" w:eastAsia="zh-CN"/>
                    </w:rPr>
                    <w:t>-N</w:t>
                  </w:r>
                </w:p>
              </w:tc>
              <w:tc>
                <w:tcPr>
                  <w:tcW w:w="2793" w:type="dxa"/>
                  <w:tcBorders>
                    <w:tl2br w:val="nil"/>
                    <w:tr2bl w:val="nil"/>
                  </w:tcBorders>
                  <w:shd w:val="clear" w:color="auto" w:fill="auto"/>
                  <w:vAlign w:val="center"/>
                </w:tcPr>
                <w:p w14:paraId="11C68EDB">
                  <w:pPr>
                    <w:adjustRightInd w:val="0"/>
                    <w:snapToGrid w:val="0"/>
                    <w:jc w:val="center"/>
                    <w:rPr>
                      <w:rFonts w:hint="eastAsia" w:cs="Times New Roman"/>
                      <w:color w:val="auto"/>
                      <w:sz w:val="18"/>
                      <w:szCs w:val="18"/>
                      <w:highlight w:val="none"/>
                      <w:lang w:eastAsia="zh-CN"/>
                    </w:rPr>
                  </w:pPr>
                  <w:r>
                    <w:rPr>
                      <w:rFonts w:hint="eastAsia" w:cs="Times New Roman"/>
                      <w:color w:val="auto"/>
                      <w:sz w:val="18"/>
                      <w:szCs w:val="18"/>
                      <w:highlight w:val="none"/>
                      <w:lang w:eastAsia="zh-CN"/>
                    </w:rPr>
                    <w:t>循环水池沉淀，定期委外处置</w:t>
                  </w:r>
                </w:p>
              </w:tc>
              <w:tc>
                <w:tcPr>
                  <w:tcW w:w="3017" w:type="dxa"/>
                  <w:tcBorders>
                    <w:tl2br w:val="nil"/>
                    <w:tr2bl w:val="nil"/>
                  </w:tcBorders>
                  <w:shd w:val="clear" w:color="auto" w:fill="auto"/>
                  <w:vAlign w:val="center"/>
                </w:tcPr>
                <w:p w14:paraId="1C51F307">
                  <w:pPr>
                    <w:adjustRightInd w:val="0"/>
                    <w:snapToGrid w:val="0"/>
                    <w:jc w:val="center"/>
                    <w:rPr>
                      <w:rFonts w:hint="eastAsia" w:cs="Times New Roman"/>
                      <w:color w:val="auto"/>
                      <w:sz w:val="18"/>
                      <w:szCs w:val="18"/>
                      <w:highlight w:val="none"/>
                      <w:lang w:eastAsia="zh-CN"/>
                    </w:rPr>
                  </w:pPr>
                  <w:r>
                    <w:rPr>
                      <w:rFonts w:hint="eastAsia" w:cs="Times New Roman"/>
                      <w:color w:val="auto"/>
                      <w:sz w:val="18"/>
                      <w:szCs w:val="18"/>
                      <w:highlight w:val="none"/>
                      <w:lang w:eastAsia="zh-CN"/>
                    </w:rPr>
                    <w:t>循环水池沉淀，定期委外处置</w:t>
                  </w:r>
                </w:p>
              </w:tc>
            </w:tr>
            <w:tr w14:paraId="3944D34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14:paraId="069DAEE5">
                  <w:pPr>
                    <w:jc w:val="center"/>
                    <w:rPr>
                      <w:b w:val="0"/>
                      <w:bCs/>
                      <w:color w:val="auto"/>
                      <w:sz w:val="18"/>
                      <w:szCs w:val="18"/>
                      <w:highlight w:val="none"/>
                    </w:rPr>
                  </w:pPr>
                  <w:r>
                    <w:rPr>
                      <w:b w:val="0"/>
                      <w:bCs/>
                      <w:color w:val="auto"/>
                      <w:sz w:val="18"/>
                      <w:szCs w:val="18"/>
                      <w:highlight w:val="none"/>
                    </w:rPr>
                    <w:t>噪声</w:t>
                  </w:r>
                </w:p>
              </w:tc>
              <w:tc>
                <w:tcPr>
                  <w:tcW w:w="1176" w:type="dxa"/>
                  <w:tcBorders>
                    <w:tl2br w:val="nil"/>
                    <w:tr2bl w:val="nil"/>
                  </w:tcBorders>
                  <w:shd w:val="clear" w:color="auto" w:fill="auto"/>
                  <w:vAlign w:val="center"/>
                </w:tcPr>
                <w:p w14:paraId="447E6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b w:val="0"/>
                      <w:bCs/>
                      <w:color w:val="auto"/>
                      <w:sz w:val="18"/>
                      <w:szCs w:val="18"/>
                      <w:highlight w:val="none"/>
                    </w:rPr>
                  </w:pPr>
                  <w:r>
                    <w:rPr>
                      <w:rFonts w:hint="eastAsia" w:cs="Times New Roman"/>
                      <w:color w:val="auto"/>
                      <w:kern w:val="2"/>
                      <w:sz w:val="18"/>
                      <w:szCs w:val="18"/>
                      <w:highlight w:val="none"/>
                      <w:lang w:val="en-US" w:eastAsia="zh-CN" w:bidi="ar-SA"/>
                    </w:rPr>
                    <w:t>机械</w:t>
                  </w:r>
                  <w:r>
                    <w:rPr>
                      <w:rFonts w:hint="eastAsia" w:ascii="Times New Roman" w:hAnsi="Times New Roman" w:eastAsia="宋体" w:cs="Times New Roman"/>
                      <w:color w:val="auto"/>
                      <w:kern w:val="2"/>
                      <w:sz w:val="18"/>
                      <w:szCs w:val="18"/>
                      <w:highlight w:val="none"/>
                      <w:lang w:val="en-US" w:eastAsia="zh-CN" w:bidi="ar-SA"/>
                    </w:rPr>
                    <w:t>设备噪声</w:t>
                  </w:r>
                </w:p>
              </w:tc>
              <w:tc>
                <w:tcPr>
                  <w:tcW w:w="1455" w:type="dxa"/>
                  <w:tcBorders>
                    <w:tl2br w:val="nil"/>
                    <w:tr2bl w:val="nil"/>
                  </w:tcBorders>
                  <w:shd w:val="clear" w:color="auto" w:fill="auto"/>
                  <w:vAlign w:val="center"/>
                </w:tcPr>
                <w:p w14:paraId="2A480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b w:val="0"/>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等效A声级</w:t>
                  </w:r>
                </w:p>
              </w:tc>
              <w:tc>
                <w:tcPr>
                  <w:tcW w:w="2793" w:type="dxa"/>
                  <w:tcBorders>
                    <w:tl2br w:val="nil"/>
                    <w:tr2bl w:val="nil"/>
                  </w:tcBorders>
                  <w:shd w:val="clear" w:color="auto" w:fill="auto"/>
                  <w:vAlign w:val="center"/>
                </w:tcPr>
                <w:p w14:paraId="25352B67">
                  <w:pPr>
                    <w:jc w:val="center"/>
                    <w:rPr>
                      <w:b w:val="0"/>
                      <w:bCs/>
                      <w:color w:val="auto"/>
                      <w:sz w:val="18"/>
                      <w:szCs w:val="18"/>
                      <w:highlight w:val="none"/>
                    </w:rPr>
                  </w:pPr>
                  <w:r>
                    <w:rPr>
                      <w:rFonts w:hint="default" w:ascii="Times New Roman" w:hAnsi="Times New Roman" w:eastAsia="宋体" w:cs="Times New Roman"/>
                      <w:color w:val="auto"/>
                      <w:sz w:val="18"/>
                      <w:szCs w:val="18"/>
                      <w:highlight w:val="none"/>
                    </w:rPr>
                    <w:t>采取消声、减震、隔声等措施</w:t>
                  </w:r>
                </w:p>
              </w:tc>
              <w:tc>
                <w:tcPr>
                  <w:tcW w:w="3017" w:type="dxa"/>
                  <w:tcBorders>
                    <w:tl2br w:val="nil"/>
                    <w:tr2bl w:val="nil"/>
                  </w:tcBorders>
                  <w:shd w:val="clear" w:color="auto" w:fill="auto"/>
                  <w:vAlign w:val="center"/>
                </w:tcPr>
                <w:p w14:paraId="0BC012AD">
                  <w:pPr>
                    <w:jc w:val="center"/>
                    <w:rPr>
                      <w:rFonts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采取消声、减震、隔声等措施</w:t>
                  </w:r>
                </w:p>
              </w:tc>
            </w:tr>
            <w:tr w14:paraId="222164E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14:paraId="67788CCD">
                  <w:pPr>
                    <w:jc w:val="center"/>
                    <w:rPr>
                      <w:b w:val="0"/>
                      <w:bCs/>
                      <w:color w:val="auto"/>
                      <w:sz w:val="18"/>
                      <w:szCs w:val="18"/>
                      <w:highlight w:val="none"/>
                    </w:rPr>
                  </w:pPr>
                  <w:r>
                    <w:rPr>
                      <w:b w:val="0"/>
                      <w:bCs/>
                      <w:color w:val="auto"/>
                      <w:sz w:val="18"/>
                      <w:szCs w:val="18"/>
                      <w:highlight w:val="none"/>
                    </w:rPr>
                    <w:t>固体废物</w:t>
                  </w:r>
                </w:p>
              </w:tc>
              <w:tc>
                <w:tcPr>
                  <w:tcW w:w="1176" w:type="dxa"/>
                  <w:vMerge w:val="restart"/>
                  <w:tcBorders>
                    <w:tl2br w:val="nil"/>
                    <w:tr2bl w:val="nil"/>
                  </w:tcBorders>
                  <w:shd w:val="clear" w:color="auto" w:fill="auto"/>
                  <w:vAlign w:val="center"/>
                </w:tcPr>
                <w:p w14:paraId="663C5DE2">
                  <w:pPr>
                    <w:jc w:val="center"/>
                    <w:rPr>
                      <w:b w:val="0"/>
                      <w:bCs/>
                      <w:color w:val="auto"/>
                      <w:sz w:val="18"/>
                      <w:szCs w:val="18"/>
                      <w:highlight w:val="none"/>
                    </w:rPr>
                  </w:pPr>
                  <w:r>
                    <w:rPr>
                      <w:rFonts w:hint="eastAsia"/>
                      <w:b w:val="0"/>
                      <w:bCs/>
                      <w:color w:val="auto"/>
                      <w:sz w:val="18"/>
                      <w:szCs w:val="18"/>
                      <w:highlight w:val="none"/>
                    </w:rPr>
                    <w:t>生产生活</w:t>
                  </w:r>
                </w:p>
              </w:tc>
              <w:tc>
                <w:tcPr>
                  <w:tcW w:w="1455" w:type="dxa"/>
                  <w:tcBorders>
                    <w:tl2br w:val="nil"/>
                    <w:tr2bl w:val="nil"/>
                  </w:tcBorders>
                  <w:shd w:val="clear" w:color="auto" w:fill="auto"/>
                  <w:vAlign w:val="center"/>
                </w:tcPr>
                <w:p w14:paraId="67042294">
                  <w:pPr>
                    <w:jc w:val="center"/>
                    <w:rPr>
                      <w:rFonts w:hint="eastAsia"/>
                      <w:color w:val="auto"/>
                      <w:sz w:val="18"/>
                      <w:szCs w:val="18"/>
                      <w:highlight w:val="none"/>
                      <w:lang w:eastAsia="zh-CN"/>
                    </w:rPr>
                  </w:pPr>
                  <w:r>
                    <w:rPr>
                      <w:rFonts w:hint="eastAsia"/>
                      <w:color w:val="auto"/>
                      <w:sz w:val="18"/>
                      <w:szCs w:val="18"/>
                      <w:highlight w:val="none"/>
                      <w:lang w:eastAsia="zh-CN"/>
                    </w:rPr>
                    <w:t>一般固废</w:t>
                  </w:r>
                </w:p>
                <w:p w14:paraId="5ACF682B">
                  <w:pPr>
                    <w:jc w:val="center"/>
                    <w:rPr>
                      <w:rFonts w:hint="eastAsia"/>
                      <w:color w:val="auto"/>
                      <w:sz w:val="18"/>
                      <w:szCs w:val="18"/>
                      <w:highlight w:val="none"/>
                      <w:lang w:eastAsia="zh-CN"/>
                    </w:rPr>
                  </w:pPr>
                </w:p>
              </w:tc>
              <w:tc>
                <w:tcPr>
                  <w:tcW w:w="2793" w:type="dxa"/>
                  <w:tcBorders>
                    <w:tl2br w:val="nil"/>
                    <w:tr2bl w:val="nil"/>
                  </w:tcBorders>
                  <w:shd w:val="clear" w:color="auto" w:fill="auto"/>
                  <w:vAlign w:val="center"/>
                </w:tcPr>
                <w:p w14:paraId="01B667F6">
                  <w:pPr>
                    <w:jc w:val="center"/>
                    <w:rPr>
                      <w:rFonts w:hint="eastAsia"/>
                      <w:color w:val="auto"/>
                      <w:sz w:val="18"/>
                      <w:szCs w:val="18"/>
                      <w:highlight w:val="none"/>
                      <w:lang w:eastAsia="zh-CN"/>
                    </w:rPr>
                  </w:pPr>
                  <w:r>
                    <w:rPr>
                      <w:rFonts w:hint="eastAsia"/>
                      <w:color w:val="auto"/>
                      <w:sz w:val="18"/>
                      <w:szCs w:val="18"/>
                      <w:highlight w:val="none"/>
                      <w:lang w:eastAsia="zh-CN"/>
                    </w:rPr>
                    <w:t>金属碎屑和边角料、焊渣、收集粉尘、废布袋、废渣、废钢丸、不合格品暂存于一般固废暂存间外售综合利用</w:t>
                  </w:r>
                </w:p>
              </w:tc>
              <w:tc>
                <w:tcPr>
                  <w:tcW w:w="3017" w:type="dxa"/>
                  <w:tcBorders>
                    <w:tl2br w:val="nil"/>
                    <w:tr2bl w:val="nil"/>
                  </w:tcBorders>
                  <w:shd w:val="clear" w:color="auto" w:fill="auto"/>
                  <w:vAlign w:val="center"/>
                </w:tcPr>
                <w:p w14:paraId="25DDD5E4">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金属碎屑和边角料、焊渣、收集粉尘、废布袋、废渣、废钢丸、不合格品暂存于一般固废暂存间外售综合利用</w:t>
                  </w:r>
                </w:p>
              </w:tc>
            </w:tr>
            <w:tr w14:paraId="66A0AD2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685AA69A">
                  <w:pPr>
                    <w:jc w:val="center"/>
                    <w:rPr>
                      <w:b w:val="0"/>
                      <w:bCs/>
                      <w:color w:val="auto"/>
                      <w:sz w:val="18"/>
                      <w:szCs w:val="18"/>
                      <w:highlight w:val="none"/>
                    </w:rPr>
                  </w:pPr>
                </w:p>
              </w:tc>
              <w:tc>
                <w:tcPr>
                  <w:tcW w:w="1176" w:type="dxa"/>
                  <w:vMerge w:val="continue"/>
                  <w:tcBorders>
                    <w:tl2br w:val="nil"/>
                    <w:tr2bl w:val="nil"/>
                  </w:tcBorders>
                  <w:shd w:val="clear" w:color="auto" w:fill="auto"/>
                  <w:vAlign w:val="center"/>
                </w:tcPr>
                <w:p w14:paraId="1946A3CB">
                  <w:pPr>
                    <w:jc w:val="center"/>
                    <w:rPr>
                      <w:b w:val="0"/>
                      <w:bCs/>
                      <w:color w:val="auto"/>
                      <w:sz w:val="18"/>
                      <w:szCs w:val="18"/>
                      <w:highlight w:val="none"/>
                    </w:rPr>
                  </w:pPr>
                </w:p>
              </w:tc>
              <w:tc>
                <w:tcPr>
                  <w:tcW w:w="1455" w:type="dxa"/>
                  <w:tcBorders>
                    <w:tl2br w:val="nil"/>
                    <w:tr2bl w:val="nil"/>
                  </w:tcBorders>
                  <w:shd w:val="clear" w:color="auto" w:fill="auto"/>
                  <w:vAlign w:val="center"/>
                </w:tcPr>
                <w:p w14:paraId="0ADEFEAC">
                  <w:pPr>
                    <w:jc w:val="center"/>
                    <w:rPr>
                      <w:rFonts w:hint="eastAsia"/>
                      <w:color w:val="auto"/>
                      <w:sz w:val="18"/>
                      <w:szCs w:val="18"/>
                      <w:highlight w:val="none"/>
                      <w:lang w:eastAsia="zh-CN"/>
                    </w:rPr>
                  </w:pPr>
                  <w:r>
                    <w:rPr>
                      <w:rFonts w:hint="eastAsia"/>
                      <w:color w:val="auto"/>
                      <w:sz w:val="18"/>
                      <w:szCs w:val="18"/>
                      <w:highlight w:val="none"/>
                      <w:lang w:eastAsia="zh-CN"/>
                    </w:rPr>
                    <w:t>危险固废</w:t>
                  </w:r>
                </w:p>
              </w:tc>
              <w:tc>
                <w:tcPr>
                  <w:tcW w:w="2793" w:type="dxa"/>
                  <w:tcBorders>
                    <w:tl2br w:val="nil"/>
                    <w:tr2bl w:val="nil"/>
                  </w:tcBorders>
                  <w:shd w:val="clear" w:color="auto" w:fill="auto"/>
                  <w:vAlign w:val="center"/>
                </w:tcPr>
                <w:p w14:paraId="49941775">
                  <w:pPr>
                    <w:jc w:val="center"/>
                    <w:rPr>
                      <w:rFonts w:hint="eastAsia"/>
                      <w:color w:val="auto"/>
                      <w:sz w:val="18"/>
                      <w:szCs w:val="18"/>
                      <w:highlight w:val="none"/>
                      <w:lang w:eastAsia="zh-CN"/>
                    </w:rPr>
                  </w:pPr>
                  <w:r>
                    <w:rPr>
                      <w:rFonts w:hint="eastAsia"/>
                      <w:color w:val="auto"/>
                      <w:sz w:val="18"/>
                      <w:szCs w:val="18"/>
                      <w:highlight w:val="none"/>
                      <w:lang w:eastAsia="zh-CN"/>
                    </w:rPr>
                    <w:t>废活性炭、废UV灯管、废机油、废机油桶、水帘废水暂存危废暂存间内定期交由有资质单位处置</w:t>
                  </w:r>
                </w:p>
              </w:tc>
              <w:tc>
                <w:tcPr>
                  <w:tcW w:w="3017" w:type="dxa"/>
                  <w:tcBorders>
                    <w:tl2br w:val="nil"/>
                    <w:tr2bl w:val="nil"/>
                  </w:tcBorders>
                  <w:shd w:val="clear" w:color="auto" w:fill="auto"/>
                  <w:vAlign w:val="center"/>
                </w:tcPr>
                <w:p w14:paraId="7B2BF850">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废活性炭、漆渣、废机油、废机油桶、水帘废水暂存危废暂存间内定期交由有资质单位处置</w:t>
                  </w:r>
                </w:p>
              </w:tc>
            </w:tr>
            <w:tr w14:paraId="68D1784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14:paraId="40C5DFC3">
                  <w:pPr>
                    <w:jc w:val="center"/>
                    <w:rPr>
                      <w:b w:val="0"/>
                      <w:bCs/>
                      <w:color w:val="auto"/>
                      <w:sz w:val="18"/>
                      <w:szCs w:val="18"/>
                      <w:highlight w:val="none"/>
                    </w:rPr>
                  </w:pPr>
                </w:p>
              </w:tc>
              <w:tc>
                <w:tcPr>
                  <w:tcW w:w="1176" w:type="dxa"/>
                  <w:vMerge w:val="continue"/>
                  <w:tcBorders>
                    <w:tl2br w:val="nil"/>
                    <w:tr2bl w:val="nil"/>
                  </w:tcBorders>
                  <w:shd w:val="clear" w:color="auto" w:fill="auto"/>
                  <w:vAlign w:val="center"/>
                </w:tcPr>
                <w:p w14:paraId="0381467D">
                  <w:pPr>
                    <w:jc w:val="center"/>
                    <w:rPr>
                      <w:b w:val="0"/>
                      <w:bCs/>
                      <w:color w:val="auto"/>
                      <w:sz w:val="18"/>
                      <w:szCs w:val="18"/>
                      <w:highlight w:val="none"/>
                    </w:rPr>
                  </w:pPr>
                </w:p>
              </w:tc>
              <w:tc>
                <w:tcPr>
                  <w:tcW w:w="1455" w:type="dxa"/>
                  <w:tcBorders>
                    <w:tl2br w:val="nil"/>
                    <w:tr2bl w:val="nil"/>
                  </w:tcBorders>
                  <w:shd w:val="clear" w:color="auto" w:fill="auto"/>
                  <w:vAlign w:val="center"/>
                </w:tcPr>
                <w:p w14:paraId="5DDE532B">
                  <w:pPr>
                    <w:topLinePunct/>
                    <w:jc w:val="center"/>
                    <w:rPr>
                      <w:b w:val="0"/>
                      <w:bCs/>
                      <w:color w:val="auto"/>
                      <w:sz w:val="18"/>
                      <w:szCs w:val="18"/>
                      <w:highlight w:val="none"/>
                    </w:rPr>
                  </w:pPr>
                  <w:r>
                    <w:rPr>
                      <w:rFonts w:hint="eastAsia"/>
                      <w:b w:val="0"/>
                      <w:bCs/>
                      <w:color w:val="auto"/>
                      <w:sz w:val="18"/>
                      <w:szCs w:val="18"/>
                      <w:highlight w:val="none"/>
                    </w:rPr>
                    <w:t>生活垃圾</w:t>
                  </w:r>
                </w:p>
              </w:tc>
              <w:tc>
                <w:tcPr>
                  <w:tcW w:w="2793" w:type="dxa"/>
                  <w:tcBorders>
                    <w:tl2br w:val="nil"/>
                    <w:tr2bl w:val="nil"/>
                  </w:tcBorders>
                  <w:shd w:val="clear" w:color="auto" w:fill="auto"/>
                  <w:vAlign w:val="center"/>
                </w:tcPr>
                <w:p w14:paraId="786876BA">
                  <w:pPr>
                    <w:widowControl/>
                    <w:jc w:val="center"/>
                    <w:rPr>
                      <w:rFonts w:eastAsia="新宋体"/>
                      <w:b w:val="0"/>
                      <w:bCs/>
                      <w:color w:val="auto"/>
                      <w:sz w:val="18"/>
                      <w:szCs w:val="18"/>
                      <w:highlight w:val="none"/>
                    </w:rPr>
                  </w:pPr>
                  <w:r>
                    <w:rPr>
                      <w:rFonts w:hint="default" w:ascii="Times New Roman" w:hAnsi="Times New Roman" w:cs="Times New Roman"/>
                      <w:color w:val="auto"/>
                      <w:sz w:val="18"/>
                      <w:szCs w:val="18"/>
                      <w:highlight w:val="none"/>
                    </w:rPr>
                    <w:t>交由当地环卫部门将生活垃圾清运</w:t>
                  </w:r>
                </w:p>
              </w:tc>
              <w:tc>
                <w:tcPr>
                  <w:tcW w:w="3017" w:type="dxa"/>
                  <w:tcBorders>
                    <w:tl2br w:val="nil"/>
                    <w:tr2bl w:val="nil"/>
                  </w:tcBorders>
                  <w:shd w:val="clear" w:color="auto" w:fill="auto"/>
                  <w:vAlign w:val="center"/>
                </w:tcPr>
                <w:p w14:paraId="1A71B6D8">
                  <w:pPr>
                    <w:widowControl/>
                    <w:jc w:val="center"/>
                    <w:rPr>
                      <w:rFonts w:ascii="Times New Roman" w:hAnsi="Times New Roman" w:eastAsia="新宋体" w:cs="Times New Roman"/>
                      <w:b w:val="0"/>
                      <w:bCs/>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交由当地环卫部门将生活垃圾清运</w:t>
                  </w:r>
                </w:p>
              </w:tc>
            </w:tr>
          </w:tbl>
          <w:p w14:paraId="39D6A99E">
            <w:pPr>
              <w:spacing w:line="360" w:lineRule="auto"/>
              <w:jc w:val="left"/>
              <w:rPr>
                <w:b/>
                <w:bCs/>
                <w:color w:val="auto"/>
                <w:sz w:val="24"/>
                <w:highlight w:val="none"/>
              </w:rPr>
            </w:pPr>
            <w:r>
              <w:rPr>
                <w:rFonts w:hint="eastAsia"/>
                <w:b/>
                <w:bCs/>
                <w:color w:val="auto"/>
                <w:sz w:val="24"/>
                <w:highlight w:val="none"/>
              </w:rPr>
              <w:t>3.1污染物来源</w:t>
            </w:r>
          </w:p>
          <w:p w14:paraId="7A05A15A">
            <w:pPr>
              <w:spacing w:line="360" w:lineRule="auto"/>
              <w:jc w:val="left"/>
              <w:rPr>
                <w:b/>
                <w:bCs/>
                <w:color w:val="auto"/>
                <w:sz w:val="24"/>
                <w:highlight w:val="none"/>
              </w:rPr>
            </w:pPr>
            <w:r>
              <w:rPr>
                <w:rFonts w:hint="eastAsia"/>
                <w:b/>
                <w:bCs/>
                <w:color w:val="auto"/>
                <w:sz w:val="24"/>
                <w:highlight w:val="none"/>
              </w:rPr>
              <w:t>3.1.1废水污染源、污染物及其排放情况</w:t>
            </w:r>
          </w:p>
          <w:p w14:paraId="040B56DF">
            <w:pPr>
              <w:adjustRightInd w:val="0"/>
              <w:snapToGrid w:val="0"/>
              <w:spacing w:line="360" w:lineRule="auto"/>
              <w:ind w:firstLine="480" w:firstLineChars="200"/>
              <w:rPr>
                <w:color w:val="auto"/>
                <w:sz w:val="24"/>
                <w:szCs w:val="24"/>
                <w:highlight w:val="none"/>
              </w:rPr>
            </w:pPr>
            <w:r>
              <w:rPr>
                <w:rFonts w:hint="default" w:ascii="Times New Roman" w:hAnsi="Times New Roman" w:cs="Times New Roman"/>
                <w:color w:val="auto"/>
                <w:sz w:val="24"/>
                <w:szCs w:val="24"/>
                <w:highlight w:val="none"/>
                <w:lang w:val="en-US" w:eastAsia="zh-CN"/>
              </w:rPr>
              <w:t>生活污水经隔油池+化粪池处理后经废水排放口排入市政污水管网</w:t>
            </w:r>
            <w:r>
              <w:rPr>
                <w:rFonts w:hint="eastAsia" w:cs="Times New Roman"/>
                <w:color w:val="auto"/>
                <w:sz w:val="24"/>
                <w:szCs w:val="24"/>
                <w:highlight w:val="none"/>
                <w:lang w:val="en-US" w:eastAsia="zh-CN"/>
              </w:rPr>
              <w:t>进</w:t>
            </w:r>
            <w:r>
              <w:rPr>
                <w:rFonts w:ascii="Times New Roman" w:hAnsi="Times New Roman" w:cs="Times New Roman"/>
                <w:color w:val="auto"/>
                <w:sz w:val="24"/>
                <w:highlight w:val="none"/>
              </w:rPr>
              <w:t>入五里岭污水处理厂</w:t>
            </w:r>
            <w:r>
              <w:rPr>
                <w:rFonts w:hint="eastAsia" w:cs="Times New Roman"/>
                <w:color w:val="auto"/>
                <w:sz w:val="24"/>
                <w:highlight w:val="none"/>
                <w:lang w:eastAsia="zh-CN"/>
              </w:rPr>
              <w:t>深度</w:t>
            </w:r>
            <w:r>
              <w:rPr>
                <w:rFonts w:ascii="Times New Roman" w:hAnsi="Times New Roman" w:cs="Times New Roman"/>
                <w:color w:val="auto"/>
                <w:sz w:val="24"/>
                <w:highlight w:val="none"/>
              </w:rPr>
              <w:t>处理</w:t>
            </w:r>
            <w:r>
              <w:rPr>
                <w:rFonts w:hint="default" w:ascii="Times New Roman" w:hAnsi="Times New Roman" w:cs="Times New Roman"/>
                <w:color w:val="auto"/>
                <w:sz w:val="24"/>
                <w:szCs w:val="24"/>
                <w:highlight w:val="none"/>
                <w:lang w:val="en-US" w:eastAsia="zh-CN"/>
              </w:rPr>
              <w:t>。</w:t>
            </w:r>
            <w:r>
              <w:rPr>
                <w:rFonts w:hint="eastAsia" w:ascii="Times New Roman" w:hAnsi="Times New Roman" w:eastAsia="宋体"/>
                <w:color w:val="auto"/>
                <w:sz w:val="24"/>
                <w:highlight w:val="none"/>
              </w:rPr>
              <w:t>废水排放满足五里岭产业园区污水处理厂纳管标准后排入五里岭产业园区污水处理厂进一步处理，达到《城镇污水处理厂污染物排放标准》（GB18918-2002）中表1的一级A标准后排入锦江</w:t>
            </w:r>
            <w:r>
              <w:rPr>
                <w:rFonts w:hint="eastAsia"/>
                <w:color w:val="auto"/>
                <w:sz w:val="24"/>
                <w:szCs w:val="24"/>
                <w:highlight w:val="none"/>
              </w:rPr>
              <w:t>。</w:t>
            </w:r>
          </w:p>
          <w:p w14:paraId="6DFB660F">
            <w:pPr>
              <w:spacing w:line="312" w:lineRule="auto"/>
              <w:jc w:val="left"/>
              <w:rPr>
                <w:b/>
                <w:bCs/>
                <w:color w:val="auto"/>
                <w:sz w:val="24"/>
                <w:szCs w:val="24"/>
                <w:highlight w:val="none"/>
              </w:rPr>
            </w:pPr>
            <w:r>
              <w:rPr>
                <w:rFonts w:hint="eastAsia"/>
                <w:b/>
                <w:bCs/>
                <w:color w:val="auto"/>
                <w:sz w:val="24"/>
                <w:highlight w:val="none"/>
              </w:rPr>
              <w:t>3.1.2</w:t>
            </w:r>
            <w:r>
              <w:rPr>
                <w:rFonts w:hint="eastAsia"/>
                <w:b/>
                <w:bCs/>
                <w:color w:val="auto"/>
                <w:sz w:val="24"/>
                <w:szCs w:val="24"/>
                <w:highlight w:val="none"/>
              </w:rPr>
              <w:t>废气污染源、污染物及其处理和排放流程</w:t>
            </w:r>
          </w:p>
          <w:p w14:paraId="2120FEEE">
            <w:pPr>
              <w:adjustRightInd w:val="0"/>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项目抛丸废气经</w:t>
            </w:r>
            <w:r>
              <w:rPr>
                <w:rFonts w:ascii="Times New Roman" w:hAnsi="Times New Roman" w:eastAsia="宋体" w:cs="Times New Roman"/>
                <w:color w:val="auto"/>
                <w:sz w:val="24"/>
                <w:highlight w:val="none"/>
              </w:rPr>
              <w:t>抛丸机</w:t>
            </w:r>
            <w:r>
              <w:rPr>
                <w:rFonts w:hint="eastAsia" w:ascii="Times New Roman" w:hAnsi="Times New Roman" w:eastAsia="宋体" w:cs="Times New Roman"/>
                <w:color w:val="auto"/>
                <w:sz w:val="24"/>
                <w:highlight w:val="none"/>
              </w:rPr>
              <w:t>（原有设备）</w:t>
            </w:r>
            <w:r>
              <w:rPr>
                <w:rFonts w:ascii="Times New Roman" w:hAnsi="Times New Roman" w:eastAsia="宋体" w:cs="Times New Roman"/>
                <w:color w:val="auto"/>
                <w:sz w:val="24"/>
                <w:highlight w:val="none"/>
              </w:rPr>
              <w:t>自带的</w:t>
            </w:r>
            <w:r>
              <w:rPr>
                <w:rFonts w:hint="eastAsia" w:cs="Times New Roman"/>
                <w:color w:val="auto"/>
                <w:sz w:val="24"/>
                <w:highlight w:val="none"/>
                <w:lang w:eastAsia="zh-CN"/>
              </w:rPr>
              <w:t>空气滤清器</w:t>
            </w:r>
            <w:r>
              <w:rPr>
                <w:rFonts w:ascii="Times New Roman" w:hAnsi="Times New Roman" w:eastAsia="宋体" w:cs="Times New Roman"/>
                <w:color w:val="auto"/>
                <w:sz w:val="24"/>
                <w:highlight w:val="none"/>
              </w:rPr>
              <w:t>1套除尘后，经15m排气筒（</w:t>
            </w:r>
            <w:r>
              <w:rPr>
                <w:rFonts w:hint="eastAsia" w:ascii="Times New Roman" w:hAnsi="Times New Roman" w:eastAsia="宋体" w:cs="Times New Roman"/>
                <w:color w:val="auto"/>
                <w:sz w:val="24"/>
                <w:highlight w:val="none"/>
              </w:rPr>
              <w:t>DA001</w:t>
            </w:r>
            <w:r>
              <w:rPr>
                <w:rFonts w:ascii="Times New Roman" w:hAnsi="Times New Roman" w:eastAsia="宋体" w:cs="Times New Roman"/>
                <w:color w:val="auto"/>
                <w:sz w:val="24"/>
                <w:highlight w:val="none"/>
              </w:rPr>
              <w:t>）排放</w:t>
            </w:r>
            <w:r>
              <w:rPr>
                <w:rFonts w:hint="eastAsia" w:cs="Times New Roman"/>
                <w:color w:val="auto"/>
                <w:sz w:val="24"/>
                <w:highlight w:val="none"/>
                <w:lang w:eastAsia="zh-CN"/>
              </w:rPr>
              <w:t>；电焊烟尘采用可移动筒式焊烟净化器1套处理，通过其移动软管集气罩收集并通过设备内的滤网阻隔焊接烟尘后无组织排放；切割粉尘经自然沉降后无组织排放；喷漆废气收集后采用地栅式水帘机+四级活性炭净化装置1套处理后，经15米排气筒（DA001）排放，食堂油烟经油烟净化装置处理后排放。</w:t>
            </w:r>
          </w:p>
          <w:p w14:paraId="4590D472">
            <w:pPr>
              <w:adjustRightInd w:val="0"/>
              <w:snapToGrid w:val="0"/>
              <w:spacing w:line="360" w:lineRule="auto"/>
              <w:ind w:firstLine="480" w:firstLineChars="200"/>
              <w:rPr>
                <w:color w:val="auto"/>
                <w:sz w:val="24"/>
                <w:szCs w:val="24"/>
                <w:highlight w:val="none"/>
              </w:rPr>
            </w:pPr>
            <w:r>
              <w:rPr>
                <w:rFonts w:hint="eastAsia" w:cs="Times New Roman"/>
                <w:color w:val="auto"/>
                <w:sz w:val="24"/>
                <w:highlight w:val="none"/>
                <w:lang w:eastAsia="zh-CN"/>
              </w:rPr>
              <w:t>项目颗粒物</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VOCs</w:t>
            </w:r>
            <w:r>
              <w:rPr>
                <w:rFonts w:hint="eastAsia" w:ascii="Times New Roman" w:hAnsi="Times New Roman" w:cs="Times New Roman"/>
                <w:color w:val="auto"/>
                <w:sz w:val="24"/>
                <w:highlight w:val="none"/>
              </w:rPr>
              <w:t>（以非甲烷总烃计）</w:t>
            </w:r>
            <w:r>
              <w:rPr>
                <w:rFonts w:ascii="Times New Roman" w:hAnsi="Times New Roman" w:cs="Times New Roman"/>
                <w:color w:val="auto"/>
                <w:sz w:val="24"/>
                <w:highlight w:val="none"/>
              </w:rPr>
              <w:t>排放执行《大气污染物综合排放标准》GB16297-</w:t>
            </w:r>
            <w:r>
              <w:rPr>
                <w:rFonts w:hint="eastAsia" w:ascii="Times New Roman" w:hAnsi="Times New Roman" w:cs="Times New Roman"/>
                <w:color w:val="auto"/>
                <w:sz w:val="24"/>
                <w:highlight w:val="none"/>
              </w:rPr>
              <w:t>19</w:t>
            </w:r>
            <w:r>
              <w:rPr>
                <w:rFonts w:ascii="Times New Roman" w:hAnsi="Times New Roman" w:cs="Times New Roman"/>
                <w:color w:val="auto"/>
                <w:sz w:val="24"/>
                <w:highlight w:val="none"/>
              </w:rPr>
              <w:t>96 中表2大气污染物排放限值要求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餐饮油烟执行《饮食业油烟排放标准（试行）》（GB18483-2001）中“</w:t>
            </w:r>
            <w:r>
              <w:rPr>
                <w:rFonts w:hint="eastAsia" w:ascii="Times New Roman" w:hAnsi="Times New Roman" w:cs="Times New Roman"/>
                <w:color w:val="auto"/>
                <w:sz w:val="24"/>
                <w:highlight w:val="none"/>
              </w:rPr>
              <w:t>小</w:t>
            </w:r>
            <w:r>
              <w:rPr>
                <w:rFonts w:ascii="Times New Roman" w:hAnsi="Times New Roman" w:cs="Times New Roman"/>
                <w:color w:val="auto"/>
                <w:sz w:val="24"/>
                <w:highlight w:val="none"/>
              </w:rPr>
              <w:t>型规模”标准</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厂内无组织挥发性有机物执行《挥发性有机物无组织排放控制标准》（GB37822—2019）相关要求</w:t>
            </w:r>
            <w:r>
              <w:rPr>
                <w:rFonts w:hint="eastAsia"/>
                <w:color w:val="auto"/>
                <w:sz w:val="24"/>
                <w:szCs w:val="24"/>
                <w:highlight w:val="none"/>
              </w:rPr>
              <w:t>。</w:t>
            </w:r>
          </w:p>
          <w:p w14:paraId="223FCCD3">
            <w:pPr>
              <w:spacing w:line="360" w:lineRule="auto"/>
              <w:jc w:val="left"/>
              <w:rPr>
                <w:b/>
                <w:bCs/>
                <w:color w:val="auto"/>
                <w:sz w:val="24"/>
                <w:highlight w:val="none"/>
              </w:rPr>
            </w:pPr>
            <w:r>
              <w:rPr>
                <w:rFonts w:hint="eastAsia"/>
                <w:b/>
                <w:bCs/>
                <w:color w:val="auto"/>
                <w:sz w:val="24"/>
                <w:highlight w:val="none"/>
              </w:rPr>
              <w:t xml:space="preserve">3.1.3 </w:t>
            </w:r>
            <w:r>
              <w:rPr>
                <w:b/>
                <w:bCs/>
                <w:color w:val="auto"/>
                <w:sz w:val="24"/>
                <w:highlight w:val="none"/>
              </w:rPr>
              <w:t>噪声来源及其排放情况</w:t>
            </w:r>
          </w:p>
          <w:p w14:paraId="0FA6D818">
            <w:pPr>
              <w:adjustRightInd w:val="0"/>
              <w:snapToGrid w:val="0"/>
              <w:spacing w:line="360" w:lineRule="auto"/>
              <w:ind w:firstLine="480" w:firstLineChars="200"/>
              <w:rPr>
                <w:color w:val="auto"/>
                <w:sz w:val="24"/>
                <w:szCs w:val="24"/>
                <w:highlight w:val="none"/>
              </w:rPr>
            </w:pPr>
            <w:r>
              <w:rPr>
                <w:color w:val="auto"/>
                <w:sz w:val="24"/>
                <w:szCs w:val="24"/>
                <w:highlight w:val="none"/>
              </w:rPr>
              <w:t>项目噪声主要来自</w:t>
            </w:r>
            <w:r>
              <w:rPr>
                <w:rFonts w:ascii="Times New Roman" w:hAnsi="Times New Roman" w:eastAsia="宋体" w:cs="Times New Roman"/>
                <w:color w:val="auto"/>
                <w:sz w:val="24"/>
                <w:szCs w:val="24"/>
                <w:highlight w:val="none"/>
              </w:rPr>
              <w:t>生产设备</w:t>
            </w:r>
            <w:r>
              <w:rPr>
                <w:rFonts w:hint="eastAsia" w:cs="Times New Roman"/>
                <w:color w:val="auto"/>
                <w:sz w:val="24"/>
                <w:szCs w:val="24"/>
                <w:highlight w:val="none"/>
                <w:lang w:eastAsia="zh-CN"/>
              </w:rPr>
              <w:t>运行</w:t>
            </w:r>
            <w:r>
              <w:rPr>
                <w:color w:val="auto"/>
                <w:sz w:val="24"/>
                <w:szCs w:val="24"/>
                <w:highlight w:val="none"/>
              </w:rPr>
              <w:t>产生的噪声。</w:t>
            </w:r>
          </w:p>
          <w:p w14:paraId="4611F0D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采取消声、减震、隔声等措施</w:t>
            </w:r>
            <w:r>
              <w:rPr>
                <w:color w:val="auto"/>
                <w:sz w:val="24"/>
                <w:szCs w:val="24"/>
                <w:highlight w:val="none"/>
              </w:rPr>
              <w:t>。</w:t>
            </w:r>
          </w:p>
          <w:p w14:paraId="6BA4BEB1">
            <w:pPr>
              <w:spacing w:line="360" w:lineRule="auto"/>
              <w:jc w:val="left"/>
              <w:rPr>
                <w:b/>
                <w:bCs/>
                <w:color w:val="auto"/>
                <w:sz w:val="24"/>
                <w:highlight w:val="none"/>
              </w:rPr>
            </w:pPr>
            <w:r>
              <w:rPr>
                <w:rFonts w:hint="eastAsia"/>
                <w:b/>
                <w:bCs/>
                <w:color w:val="auto"/>
                <w:sz w:val="24"/>
                <w:highlight w:val="none"/>
              </w:rPr>
              <w:t>3.1.4固体废物</w:t>
            </w:r>
            <w:r>
              <w:rPr>
                <w:b/>
                <w:bCs/>
                <w:color w:val="auto"/>
                <w:sz w:val="24"/>
                <w:highlight w:val="none"/>
              </w:rPr>
              <w:t>来源及其</w:t>
            </w:r>
            <w:r>
              <w:rPr>
                <w:rFonts w:hint="eastAsia"/>
                <w:b/>
                <w:bCs/>
                <w:color w:val="auto"/>
                <w:sz w:val="24"/>
                <w:highlight w:val="none"/>
              </w:rPr>
              <w:t>处理处置</w:t>
            </w:r>
            <w:r>
              <w:rPr>
                <w:b/>
                <w:bCs/>
                <w:color w:val="auto"/>
                <w:sz w:val="24"/>
                <w:highlight w:val="none"/>
              </w:rPr>
              <w:t>情况</w:t>
            </w:r>
          </w:p>
          <w:p w14:paraId="1505E7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cs="Times New Roman"/>
                <w:color w:val="auto"/>
                <w:sz w:val="24"/>
                <w:szCs w:val="24"/>
                <w:highlight w:val="none"/>
                <w:lang w:eastAsia="zh-CN"/>
              </w:rPr>
              <w:t>项目营运期产生的</w:t>
            </w:r>
            <w:r>
              <w:rPr>
                <w:rFonts w:hint="eastAsia" w:ascii="Times New Roman" w:hAnsi="Times New Roman" w:eastAsia="宋体" w:cs="Times New Roman"/>
                <w:color w:val="auto"/>
                <w:sz w:val="24"/>
                <w:szCs w:val="24"/>
                <w:highlight w:val="none"/>
              </w:rPr>
              <w:t>金属碎屑和边角料、焊渣、收集粉尘、废布袋、废渣、废钢丸、不合格品</w:t>
            </w:r>
            <w:r>
              <w:rPr>
                <w:rFonts w:ascii="Times New Roman" w:hAnsi="Times New Roman" w:eastAsia="宋体" w:cs="Times New Roman"/>
                <w:color w:val="auto"/>
                <w:sz w:val="24"/>
                <w:szCs w:val="24"/>
                <w:highlight w:val="none"/>
              </w:rPr>
              <w:t>收集后外售综合利用，</w:t>
            </w:r>
            <w:r>
              <w:rPr>
                <w:rFonts w:hint="eastAsia" w:ascii="Times New Roman" w:hAnsi="Times New Roman" w:eastAsia="宋体" w:cs="Times New Roman"/>
                <w:color w:val="auto"/>
                <w:sz w:val="24"/>
                <w:szCs w:val="24"/>
                <w:highlight w:val="none"/>
              </w:rPr>
              <w:t>废活性炭、废机油、废机油桶、水帘废水</w:t>
            </w:r>
            <w:r>
              <w:rPr>
                <w:rFonts w:hint="eastAsia" w:cs="Times New Roman"/>
                <w:color w:val="auto"/>
                <w:sz w:val="24"/>
                <w:szCs w:val="24"/>
                <w:highlight w:val="none"/>
                <w:lang w:eastAsia="zh-CN"/>
              </w:rPr>
              <w:t>、漆渣</w:t>
            </w:r>
            <w:r>
              <w:rPr>
                <w:rFonts w:ascii="Times New Roman" w:hAnsi="Times New Roman" w:eastAsia="宋体" w:cs="Times New Roman"/>
                <w:color w:val="auto"/>
                <w:sz w:val="24"/>
                <w:szCs w:val="24"/>
                <w:highlight w:val="none"/>
              </w:rPr>
              <w:t>交由</w:t>
            </w:r>
            <w:r>
              <w:rPr>
                <w:rFonts w:ascii="Times New Roman" w:hAnsi="Times New Roman" w:eastAsia="宋体" w:cs="Times New Roman"/>
                <w:color w:val="auto"/>
                <w:kern w:val="0"/>
                <w:sz w:val="24"/>
                <w:szCs w:val="24"/>
                <w:highlight w:val="none"/>
              </w:rPr>
              <w:t>有资质单位处置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空水性漆桶由厂家回收，</w:t>
            </w:r>
            <w:r>
              <w:rPr>
                <w:rFonts w:ascii="Times New Roman" w:hAnsi="Times New Roman" w:eastAsia="宋体" w:cs="Times New Roman"/>
                <w:color w:val="auto"/>
                <w:sz w:val="24"/>
                <w:szCs w:val="24"/>
                <w:highlight w:val="none"/>
              </w:rPr>
              <w:t>生活垃圾交由环卫部门处理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废含油抹布及手套</w:t>
            </w:r>
            <w:r>
              <w:rPr>
                <w:rFonts w:hint="eastAsia" w:ascii="Times New Roman" w:hAnsi="Times New Roman" w:eastAsia="宋体" w:cs="Times New Roman"/>
                <w:color w:val="auto"/>
                <w:sz w:val="24"/>
                <w:szCs w:val="24"/>
                <w:highlight w:val="none"/>
                <w:lang w:eastAsia="zh-CN"/>
              </w:rPr>
              <w:t>混入</w:t>
            </w:r>
            <w:r>
              <w:rPr>
                <w:rFonts w:ascii="Times New Roman" w:hAnsi="Times New Roman" w:eastAsia="宋体" w:cs="Times New Roman"/>
                <w:color w:val="auto"/>
                <w:sz w:val="24"/>
                <w:szCs w:val="24"/>
                <w:highlight w:val="none"/>
              </w:rPr>
              <w:t>生活垃圾交由环卫部门处理。</w:t>
            </w:r>
          </w:p>
          <w:p w14:paraId="6F82B1C6">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highlight w:val="none"/>
              </w:rPr>
            </w:pPr>
            <w:r>
              <w:rPr>
                <w:rFonts w:hint="eastAsia"/>
                <w:b/>
                <w:bCs/>
                <w:color w:val="auto"/>
                <w:sz w:val="24"/>
                <w:highlight w:val="none"/>
              </w:rPr>
              <w:t>3.1.5</w:t>
            </w:r>
            <w:r>
              <w:rPr>
                <w:b/>
                <w:bCs/>
                <w:color w:val="auto"/>
                <w:sz w:val="24"/>
                <w:highlight w:val="none"/>
              </w:rPr>
              <w:t>总量控制</w:t>
            </w:r>
          </w:p>
          <w:p w14:paraId="72DBE4D5">
            <w:pPr>
              <w:widowControl w:val="0"/>
              <w:adjustRightInd w:val="0"/>
              <w:snapToGrid w:val="0"/>
              <w:spacing w:line="360" w:lineRule="auto"/>
              <w:ind w:firstLine="480" w:firstLineChars="200"/>
              <w:jc w:val="both"/>
              <w:rPr>
                <w:rFonts w:hint="eastAsia" w:ascii="Times New Roman" w:hAnsi="Times New Roman" w:eastAsia="宋体"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lang w:val="en-US" w:eastAsia="zh-CN"/>
              </w:rPr>
              <w:t>项目排放总量控制指标为：</w:t>
            </w:r>
          </w:p>
          <w:p w14:paraId="3F4E98BA">
            <w:pPr>
              <w:widowControl w:val="0"/>
              <w:adjustRightInd w:val="0"/>
              <w:snapToGrid w:val="0"/>
              <w:spacing w:line="360" w:lineRule="auto"/>
              <w:ind w:firstLine="480" w:firstLineChars="200"/>
              <w:jc w:val="both"/>
              <w:rPr>
                <w:rFonts w:hint="eastAsia" w:eastAsia="宋体" w:cs="Times New Roman"/>
                <w:b w:val="0"/>
                <w:bCs w:val="0"/>
                <w:color w:val="auto"/>
                <w:kern w:val="21"/>
                <w:sz w:val="24"/>
                <w:highlight w:val="none"/>
                <w:lang w:val="en-US" w:eastAsia="zh-CN"/>
              </w:rPr>
            </w:pPr>
            <w:r>
              <w:rPr>
                <w:rFonts w:ascii="Times New Roman" w:hAnsi="Times New Roman" w:cs="Times New Roman"/>
                <w:b w:val="0"/>
                <w:bCs w:val="0"/>
                <w:color w:val="auto"/>
                <w:sz w:val="24"/>
                <w:highlight w:val="none"/>
              </w:rPr>
              <w:t>废水</w:t>
            </w:r>
            <w:r>
              <w:rPr>
                <w:rFonts w:ascii="Times New Roman" w:hAnsi="Times New Roman" w:eastAsia="宋体" w:cs="Times New Roman"/>
                <w:b w:val="0"/>
                <w:bCs w:val="0"/>
                <w:color w:val="auto"/>
                <w:sz w:val="24"/>
                <w:highlight w:val="none"/>
              </w:rPr>
              <w:t>COD</w:t>
            </w:r>
            <w:r>
              <w:rPr>
                <w:rFonts w:ascii="Times New Roman" w:hAnsi="Times New Roman" w:eastAsia="宋体" w:cs="Times New Roman"/>
                <w:b w:val="0"/>
                <w:bCs w:val="0"/>
                <w:color w:val="auto"/>
                <w:sz w:val="24"/>
                <w:highlight w:val="none"/>
                <w:vertAlign w:val="subscript"/>
              </w:rPr>
              <w:t>Cr</w:t>
            </w:r>
            <w:r>
              <w:rPr>
                <w:rFonts w:ascii="Times New Roman" w:hAnsi="Times New Roman" w:eastAsia="宋体" w:cs="Times New Roman"/>
                <w:b w:val="0"/>
                <w:bCs w:val="0"/>
                <w:color w:val="auto"/>
                <w:sz w:val="24"/>
                <w:highlight w:val="none"/>
              </w:rPr>
              <w:t>：0.0</w:t>
            </w:r>
            <w:r>
              <w:rPr>
                <w:rFonts w:hint="eastAsia" w:ascii="Times New Roman" w:hAnsi="Times New Roman" w:eastAsia="宋体" w:cs="Times New Roman"/>
                <w:b w:val="0"/>
                <w:bCs w:val="0"/>
                <w:color w:val="auto"/>
                <w:sz w:val="24"/>
                <w:highlight w:val="none"/>
              </w:rPr>
              <w:t>90</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-N：0.00</w:t>
            </w:r>
            <w:r>
              <w:rPr>
                <w:rFonts w:hint="eastAsia" w:ascii="Times New Roman" w:hAnsi="Times New Roman" w:eastAsia="宋体" w:cs="Times New Roman"/>
                <w:b w:val="0"/>
                <w:bCs w:val="0"/>
                <w:color w:val="auto"/>
                <w:sz w:val="24"/>
                <w:highlight w:val="none"/>
              </w:rPr>
              <w:t>9</w:t>
            </w:r>
            <w:r>
              <w:rPr>
                <w:rFonts w:ascii="Times New Roman" w:hAnsi="Times New Roman" w:eastAsia="宋体" w:cs="Times New Roman"/>
                <w:b w:val="0"/>
                <w:bCs w:val="0"/>
                <w:color w:val="auto"/>
                <w:sz w:val="24"/>
                <w:highlight w:val="none"/>
              </w:rPr>
              <w:t>t/a</w:t>
            </w:r>
            <w:r>
              <w:rPr>
                <w:rFonts w:ascii="Times New Roman" w:hAnsi="Times New Roman" w:cs="Times New Roman"/>
                <w:b w:val="0"/>
                <w:bCs w:val="0"/>
                <w:color w:val="auto"/>
                <w:sz w:val="24"/>
                <w:highlight w:val="none"/>
              </w:rPr>
              <w:t>；废气VOCs：</w:t>
            </w:r>
            <w:r>
              <w:rPr>
                <w:rFonts w:hint="eastAsia" w:ascii="Times New Roman" w:hAnsi="Times New Roman" w:cs="Times New Roman"/>
                <w:b w:val="0"/>
                <w:bCs w:val="0"/>
                <w:color w:val="auto"/>
                <w:sz w:val="24"/>
                <w:highlight w:val="none"/>
              </w:rPr>
              <w:t>1.19</w:t>
            </w:r>
            <w:r>
              <w:rPr>
                <w:rFonts w:ascii="Times New Roman" w:hAnsi="Times New Roman" w:eastAsia="宋体" w:cs="Times New Roman"/>
                <w:b w:val="0"/>
                <w:bCs w:val="0"/>
                <w:color w:val="auto"/>
                <w:sz w:val="24"/>
                <w:highlight w:val="none"/>
              </w:rPr>
              <w:t>t/a</w:t>
            </w:r>
            <w:r>
              <w:rPr>
                <w:rFonts w:ascii="Times New Roman" w:hAnsi="Times New Roman" w:cs="Times New Roman"/>
                <w:b w:val="0"/>
                <w:bCs w:val="0"/>
                <w:color w:val="auto"/>
                <w:sz w:val="24"/>
                <w:highlight w:val="none"/>
              </w:rPr>
              <w:t>。</w:t>
            </w:r>
            <w:r>
              <w:rPr>
                <w:rFonts w:hint="eastAsia" w:cs="Times New Roman"/>
                <w:b w:val="0"/>
                <w:bCs w:val="0"/>
                <w:color w:val="auto"/>
                <w:sz w:val="24"/>
                <w:highlight w:val="none"/>
                <w:lang w:eastAsia="zh-CN"/>
              </w:rPr>
              <w:t>项目废水排放总量考核指标为：</w:t>
            </w:r>
            <w:r>
              <w:rPr>
                <w:rFonts w:ascii="Times New Roman" w:hAnsi="Times New Roman" w:cs="Times New Roman"/>
                <w:b w:val="0"/>
                <w:bCs w:val="0"/>
                <w:color w:val="auto"/>
                <w:sz w:val="24"/>
                <w:highlight w:val="none"/>
              </w:rPr>
              <w:t>废水</w:t>
            </w:r>
            <w:r>
              <w:rPr>
                <w:rFonts w:ascii="Times New Roman" w:hAnsi="Times New Roman" w:eastAsia="宋体" w:cs="Times New Roman"/>
                <w:b w:val="0"/>
                <w:bCs w:val="0"/>
                <w:color w:val="auto"/>
                <w:sz w:val="24"/>
                <w:highlight w:val="none"/>
              </w:rPr>
              <w:t>COD</w:t>
            </w:r>
            <w:r>
              <w:rPr>
                <w:rFonts w:ascii="Times New Roman" w:hAnsi="Times New Roman" w:eastAsia="宋体" w:cs="Times New Roman"/>
                <w:b w:val="0"/>
                <w:bCs w:val="0"/>
                <w:color w:val="auto"/>
                <w:sz w:val="24"/>
                <w:highlight w:val="none"/>
                <w:vertAlign w:val="subscript"/>
              </w:rPr>
              <w:t>Cr</w:t>
            </w:r>
            <w:r>
              <w:rPr>
                <w:rFonts w:ascii="Times New Roman" w:hAnsi="Times New Roman" w:eastAsia="宋体" w:cs="Times New Roman"/>
                <w:b w:val="0"/>
                <w:bCs w:val="0"/>
                <w:color w:val="auto"/>
                <w:sz w:val="24"/>
                <w:highlight w:val="none"/>
              </w:rPr>
              <w:t>：</w:t>
            </w:r>
            <w:r>
              <w:rPr>
                <w:rFonts w:hint="eastAsia" w:cs="Times New Roman"/>
                <w:b w:val="0"/>
                <w:bCs w:val="0"/>
                <w:color w:val="auto"/>
                <w:sz w:val="24"/>
                <w:highlight w:val="none"/>
                <w:lang w:val="en-US" w:eastAsia="zh-CN"/>
              </w:rPr>
              <w:t>0.358</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w:t>
            </w:r>
            <w:r>
              <w:rPr>
                <w:rFonts w:hint="eastAsia" w:cs="Times New Roman"/>
                <w:b w:val="0"/>
                <w:bCs w:val="0"/>
                <w:color w:val="auto"/>
                <w:sz w:val="24"/>
                <w:highlight w:val="none"/>
                <w:lang w:val="en-US" w:eastAsia="zh-CN"/>
              </w:rPr>
              <w:t>0.063</w:t>
            </w:r>
            <w:r>
              <w:rPr>
                <w:rFonts w:ascii="Times New Roman" w:hAnsi="Times New Roman" w:eastAsia="宋体" w:cs="Times New Roman"/>
                <w:b w:val="0"/>
                <w:bCs w:val="0"/>
                <w:color w:val="auto"/>
                <w:sz w:val="24"/>
                <w:highlight w:val="none"/>
              </w:rPr>
              <w:t>t/a</w:t>
            </w:r>
            <w:r>
              <w:rPr>
                <w:rFonts w:hint="eastAsia" w:cs="Times New Roman"/>
                <w:b w:val="0"/>
                <w:bCs w:val="0"/>
                <w:color w:val="auto"/>
                <w:sz w:val="24"/>
                <w:highlight w:val="none"/>
                <w:lang w:eastAsia="zh-CN"/>
              </w:rPr>
              <w:t>。</w:t>
            </w:r>
          </w:p>
          <w:p w14:paraId="589E7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21"/>
                <w:sz w:val="24"/>
                <w:highlight w:val="none"/>
                <w:lang w:val="en-US" w:eastAsia="zh-CN"/>
              </w:rPr>
            </w:pPr>
            <w:r>
              <w:rPr>
                <w:rFonts w:hint="eastAsia" w:ascii="Times New Roman" w:hAnsi="Times New Roman" w:eastAsia="宋体" w:cs="Times New Roman"/>
                <w:color w:val="auto"/>
                <w:kern w:val="21"/>
                <w:sz w:val="24"/>
                <w:highlight w:val="none"/>
                <w:lang w:val="en-US" w:eastAsia="zh-CN"/>
              </w:rPr>
              <w:t>项目</w:t>
            </w:r>
            <w:r>
              <w:rPr>
                <w:rFonts w:hint="eastAsia" w:cs="Times New Roman"/>
                <w:color w:val="auto"/>
                <w:kern w:val="21"/>
                <w:sz w:val="24"/>
                <w:highlight w:val="none"/>
                <w:lang w:val="en-US" w:eastAsia="zh-CN"/>
              </w:rPr>
              <w:t>实际排放</w:t>
            </w:r>
            <w:r>
              <w:rPr>
                <w:rFonts w:hint="eastAsia" w:ascii="Times New Roman" w:hAnsi="Times New Roman" w:eastAsia="宋体" w:cs="Times New Roman"/>
                <w:color w:val="auto"/>
                <w:kern w:val="21"/>
                <w:sz w:val="24"/>
                <w:highlight w:val="none"/>
                <w:lang w:val="en-US" w:eastAsia="zh-CN"/>
              </w:rPr>
              <w:t>总量为：</w:t>
            </w:r>
          </w:p>
          <w:p w14:paraId="0942C132">
            <w:pPr>
              <w:widowControl w:val="0"/>
              <w:adjustRightInd w:val="0"/>
              <w:snapToGrid w:val="0"/>
              <w:spacing w:line="360" w:lineRule="auto"/>
              <w:ind w:firstLine="480" w:firstLineChars="200"/>
              <w:jc w:val="both"/>
              <w:rPr>
                <w:rFonts w:ascii="Times New Roman" w:hAnsi="Times New Roman" w:cs="Times New Roman"/>
                <w:b/>
                <w:bCs/>
                <w:color w:val="auto"/>
                <w:sz w:val="24"/>
                <w:highlight w:val="none"/>
              </w:rPr>
            </w:pPr>
            <w:r>
              <w:rPr>
                <w:rFonts w:hint="eastAsia" w:cs="Times New Roman"/>
                <w:color w:val="auto"/>
                <w:kern w:val="21"/>
                <w:sz w:val="24"/>
                <w:highlight w:val="none"/>
                <w:lang w:val="en-US" w:eastAsia="zh-CN"/>
              </w:rPr>
              <w:t>废水</w:t>
            </w:r>
            <w:r>
              <w:rPr>
                <w:rFonts w:hint="eastAsia" w:ascii="Times New Roman" w:hAnsi="Times New Roman" w:eastAsia="宋体" w:cs="Times New Roman"/>
                <w:color w:val="auto"/>
                <w:kern w:val="21"/>
                <w:sz w:val="24"/>
                <w:highlight w:val="none"/>
                <w:lang w:val="en-US" w:eastAsia="zh-CN"/>
              </w:rPr>
              <w:t>CODcr：</w:t>
            </w:r>
            <w:r>
              <w:rPr>
                <w:rFonts w:ascii="Times New Roman" w:hAnsi="Times New Roman" w:eastAsia="宋体" w:cs="Times New Roman"/>
                <w:b w:val="0"/>
                <w:bCs w:val="0"/>
                <w:color w:val="auto"/>
                <w:sz w:val="24"/>
                <w:highlight w:val="none"/>
              </w:rPr>
              <w:t>0.</w:t>
            </w:r>
            <w:r>
              <w:rPr>
                <w:rFonts w:hint="eastAsia" w:cs="Times New Roman"/>
                <w:b w:val="0"/>
                <w:bCs w:val="0"/>
                <w:color w:val="auto"/>
                <w:sz w:val="24"/>
                <w:highlight w:val="none"/>
                <w:lang w:val="en-US" w:eastAsia="zh-CN"/>
              </w:rPr>
              <w:t>286</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w:t>
            </w:r>
            <w:r>
              <w:rPr>
                <w:rFonts w:hint="eastAsia" w:ascii="Times New Roman" w:hAnsi="Times New Roman" w:eastAsia="宋体" w:cs="Times New Roman"/>
                <w:color w:val="auto"/>
                <w:kern w:val="21"/>
                <w:sz w:val="24"/>
                <w:highlight w:val="none"/>
                <w:lang w:val="en-US" w:eastAsia="zh-CN"/>
              </w:rPr>
              <w:t>0.</w:t>
            </w:r>
            <w:r>
              <w:rPr>
                <w:rFonts w:hint="eastAsia" w:cs="Times New Roman"/>
                <w:color w:val="auto"/>
                <w:kern w:val="21"/>
                <w:sz w:val="24"/>
                <w:highlight w:val="none"/>
                <w:lang w:val="en-US" w:eastAsia="zh-CN"/>
              </w:rPr>
              <w:t>029</w:t>
            </w:r>
            <w:r>
              <w:rPr>
                <w:rFonts w:ascii="Times New Roman" w:hAnsi="Times New Roman" w:eastAsia="宋体" w:cs="Times New Roman"/>
                <w:b w:val="0"/>
                <w:bCs w:val="0"/>
                <w:color w:val="auto"/>
                <w:sz w:val="24"/>
                <w:highlight w:val="none"/>
              </w:rPr>
              <w:t>t/a</w:t>
            </w:r>
            <w:r>
              <w:rPr>
                <w:rFonts w:hint="eastAsia" w:cs="Times New Roman"/>
                <w:color w:val="auto"/>
                <w:kern w:val="21"/>
                <w:sz w:val="24"/>
                <w:highlight w:val="none"/>
                <w:lang w:val="en-US" w:eastAsia="zh-CN"/>
              </w:rPr>
              <w:t>；</w:t>
            </w:r>
            <w:r>
              <w:rPr>
                <w:rFonts w:ascii="Times New Roman" w:hAnsi="Times New Roman" w:cs="Times New Roman"/>
                <w:b w:val="0"/>
                <w:bCs w:val="0"/>
                <w:color w:val="auto"/>
                <w:sz w:val="24"/>
                <w:highlight w:val="none"/>
              </w:rPr>
              <w:t>废气VOCs：</w:t>
            </w:r>
            <w:r>
              <w:rPr>
                <w:rFonts w:hint="eastAsia" w:cs="Times New Roman"/>
                <w:b w:val="0"/>
                <w:bCs w:val="0"/>
                <w:color w:val="auto"/>
                <w:sz w:val="24"/>
                <w:highlight w:val="none"/>
                <w:lang w:val="en-US" w:eastAsia="zh-CN"/>
              </w:rPr>
              <w:t>0.228</w:t>
            </w:r>
            <w:r>
              <w:rPr>
                <w:rFonts w:ascii="Times New Roman" w:hAnsi="Times New Roman" w:eastAsia="宋体" w:cs="Times New Roman"/>
                <w:b w:val="0"/>
                <w:bCs w:val="0"/>
                <w:color w:val="auto"/>
                <w:sz w:val="24"/>
                <w:highlight w:val="none"/>
              </w:rPr>
              <w:t>t/a</w:t>
            </w:r>
            <w:r>
              <w:rPr>
                <w:rFonts w:ascii="Times New Roman" w:hAnsi="Times New Roman" w:cs="Times New Roman"/>
                <w:b w:val="0"/>
                <w:bCs w:val="0"/>
                <w:color w:val="auto"/>
                <w:sz w:val="24"/>
                <w:highlight w:val="none"/>
              </w:rPr>
              <w:t>。</w:t>
            </w:r>
          </w:p>
          <w:p w14:paraId="4445740E">
            <w:pPr>
              <w:widowControl w:val="0"/>
              <w:adjustRightInd w:val="0"/>
              <w:snapToGrid w:val="0"/>
              <w:spacing w:line="360" w:lineRule="auto"/>
              <w:ind w:firstLine="480" w:firstLineChars="200"/>
              <w:jc w:val="both"/>
              <w:rPr>
                <w:rFonts w:hint="eastAsia" w:cs="Times New Roman"/>
                <w:color w:val="auto"/>
                <w:kern w:val="21"/>
                <w:sz w:val="24"/>
                <w:highlight w:val="none"/>
                <w:lang w:val="en-US" w:eastAsia="zh-CN"/>
              </w:rPr>
            </w:pPr>
            <w:r>
              <w:rPr>
                <w:rFonts w:hint="eastAsia" w:cs="Times New Roman"/>
                <w:color w:val="auto"/>
                <w:kern w:val="21"/>
                <w:sz w:val="24"/>
                <w:highlight w:val="none"/>
                <w:lang w:val="en-US" w:eastAsia="zh-CN"/>
              </w:rPr>
              <w:t>项目废水满足总量考核指标的要求，废气满足总量控制要求。</w:t>
            </w:r>
          </w:p>
          <w:p w14:paraId="563B50D3">
            <w:pPr>
              <w:keepNext w:val="0"/>
              <w:keepLines w:val="0"/>
              <w:pageBreakBefore w:val="0"/>
              <w:widowControl w:val="0"/>
              <w:kinsoku/>
              <w:wordWrap/>
              <w:overflowPunct/>
              <w:topLinePunct w:val="0"/>
              <w:autoSpaceDE/>
              <w:autoSpaceDN/>
              <w:bidi w:val="0"/>
              <w:spacing w:line="360" w:lineRule="auto"/>
              <w:jc w:val="left"/>
              <w:textAlignment w:val="auto"/>
              <w:rPr>
                <w:b/>
                <w:bCs/>
                <w:color w:val="auto"/>
                <w:sz w:val="24"/>
                <w:highlight w:val="none"/>
              </w:rPr>
            </w:pPr>
            <w:r>
              <w:rPr>
                <w:rFonts w:hint="eastAsia"/>
                <w:b/>
                <w:bCs/>
                <w:color w:val="auto"/>
                <w:sz w:val="24"/>
                <w:highlight w:val="none"/>
              </w:rPr>
              <w:t>3.2其他环境保护设施</w:t>
            </w:r>
          </w:p>
          <w:p w14:paraId="6BE11A5A">
            <w:pPr>
              <w:spacing w:line="360" w:lineRule="auto"/>
              <w:jc w:val="left"/>
              <w:rPr>
                <w:b/>
                <w:bCs/>
                <w:color w:val="auto"/>
                <w:sz w:val="24"/>
                <w:highlight w:val="none"/>
              </w:rPr>
            </w:pPr>
            <w:r>
              <w:rPr>
                <w:rFonts w:hint="eastAsia"/>
                <w:b/>
                <w:bCs/>
                <w:color w:val="auto"/>
                <w:sz w:val="24"/>
                <w:highlight w:val="none"/>
              </w:rPr>
              <w:t>3.2.1 环境管理机构设置及有关环境管理制度</w:t>
            </w:r>
          </w:p>
          <w:p w14:paraId="7E2767CE">
            <w:pPr>
              <w:adjustRightInd w:val="0"/>
              <w:snapToGrid w:val="0"/>
              <w:spacing w:line="360" w:lineRule="auto"/>
              <w:ind w:firstLine="480" w:firstLineChars="200"/>
              <w:rPr>
                <w:color w:val="auto"/>
                <w:sz w:val="24"/>
                <w:szCs w:val="24"/>
                <w:highlight w:val="none"/>
              </w:rPr>
            </w:pPr>
            <w:r>
              <w:rPr>
                <w:color w:val="auto"/>
                <w:sz w:val="24"/>
                <w:szCs w:val="24"/>
                <w:highlight w:val="none"/>
              </w:rPr>
              <w:t>公司配备了专门的环境管理人员协调公司与环保部门的工作，并保持相对稳定。公司建立了多项环保管理制度，制定了较完整的环保设备运行、管理、维护保养的相关文件来支持公司环保部门的运行。</w:t>
            </w:r>
          </w:p>
          <w:p w14:paraId="11A8F848">
            <w:pPr>
              <w:spacing w:line="360" w:lineRule="auto"/>
              <w:jc w:val="left"/>
              <w:rPr>
                <w:b/>
                <w:bCs/>
                <w:color w:val="auto"/>
                <w:sz w:val="24"/>
                <w:szCs w:val="24"/>
                <w:highlight w:val="none"/>
              </w:rPr>
            </w:pPr>
            <w:r>
              <w:rPr>
                <w:rFonts w:hint="eastAsia"/>
                <w:b/>
                <w:bCs/>
                <w:color w:val="auto"/>
                <w:sz w:val="24"/>
                <w:highlight w:val="none"/>
              </w:rPr>
              <w:t>3.2.2 环保设施建设与运行</w:t>
            </w:r>
            <w:r>
              <w:rPr>
                <w:rFonts w:hint="eastAsia"/>
                <w:b/>
                <w:bCs/>
                <w:color w:val="auto"/>
                <w:sz w:val="24"/>
                <w:szCs w:val="24"/>
                <w:highlight w:val="none"/>
              </w:rPr>
              <w:t>情况</w:t>
            </w:r>
          </w:p>
          <w:p w14:paraId="7C1624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江西省金塔钢结构集团有限公司</w:t>
            </w:r>
            <w:r>
              <w:rPr>
                <w:rFonts w:hint="eastAsia"/>
                <w:color w:val="auto"/>
                <w:sz w:val="24"/>
                <w:szCs w:val="24"/>
                <w:highlight w:val="none"/>
              </w:rPr>
              <w:t>落实了环评报告及环评批复中提出的各项污染防治措施要求，环保设施的运行及为维护由公司专职人员负责，主要环保设施包括</w:t>
            </w:r>
            <w:r>
              <w:rPr>
                <w:rFonts w:hint="eastAsia"/>
                <w:color w:val="auto"/>
                <w:sz w:val="24"/>
                <w:szCs w:val="24"/>
                <w:highlight w:val="none"/>
                <w:lang w:eastAsia="zh-CN"/>
              </w:rPr>
              <w:t>循环水池、隔油池、化粪池、一般固废暂存间</w:t>
            </w:r>
            <w:r>
              <w:rPr>
                <w:rFonts w:hint="eastAsia"/>
                <w:color w:val="auto"/>
                <w:sz w:val="24"/>
                <w:szCs w:val="24"/>
                <w:highlight w:val="none"/>
              </w:rPr>
              <w:t>、危废</w:t>
            </w:r>
            <w:r>
              <w:rPr>
                <w:rFonts w:hint="eastAsia"/>
                <w:color w:val="auto"/>
                <w:sz w:val="24"/>
                <w:szCs w:val="24"/>
                <w:highlight w:val="none"/>
                <w:lang w:eastAsia="zh-CN"/>
              </w:rPr>
              <w:t>暂存</w:t>
            </w:r>
            <w:r>
              <w:rPr>
                <w:rFonts w:hint="eastAsia"/>
                <w:color w:val="auto"/>
                <w:sz w:val="24"/>
                <w:szCs w:val="24"/>
                <w:highlight w:val="none"/>
              </w:rPr>
              <w:t>间</w:t>
            </w:r>
            <w:r>
              <w:rPr>
                <w:rFonts w:hint="eastAsia"/>
                <w:color w:val="auto"/>
                <w:sz w:val="24"/>
                <w:szCs w:val="24"/>
                <w:highlight w:val="none"/>
                <w:lang w:eastAsia="zh-CN"/>
              </w:rPr>
              <w:t>、噪声防治措施</w:t>
            </w:r>
            <w:r>
              <w:rPr>
                <w:rFonts w:hint="eastAsia"/>
                <w:color w:val="auto"/>
                <w:sz w:val="24"/>
                <w:szCs w:val="24"/>
                <w:highlight w:val="none"/>
              </w:rPr>
              <w:t>。验收期间各环保设施正常运转。</w:t>
            </w:r>
          </w:p>
          <w:p w14:paraId="2ED74F9D">
            <w:pPr>
              <w:spacing w:line="360" w:lineRule="auto"/>
              <w:jc w:val="left"/>
              <w:rPr>
                <w:b/>
                <w:bCs/>
                <w:color w:val="auto"/>
                <w:sz w:val="24"/>
                <w:highlight w:val="none"/>
              </w:rPr>
            </w:pPr>
            <w:r>
              <w:rPr>
                <w:rFonts w:hint="eastAsia"/>
                <w:b/>
                <w:bCs/>
                <w:color w:val="auto"/>
                <w:sz w:val="24"/>
                <w:highlight w:val="none"/>
              </w:rPr>
              <w:t>3.2.3 其他环境保护设施</w:t>
            </w:r>
          </w:p>
          <w:p w14:paraId="4FE2E08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具体的环保投资见表3-2。</w:t>
            </w:r>
          </w:p>
          <w:p w14:paraId="5B146063">
            <w:pPr>
              <w:jc w:val="center"/>
              <w:rPr>
                <w:b/>
                <w:bCs/>
                <w:color w:val="auto"/>
                <w:sz w:val="18"/>
                <w:szCs w:val="18"/>
                <w:highlight w:val="none"/>
              </w:rPr>
            </w:pPr>
            <w:r>
              <w:rPr>
                <w:rFonts w:hint="eastAsia"/>
                <w:b/>
                <w:bCs/>
                <w:color w:val="auto"/>
                <w:sz w:val="18"/>
                <w:szCs w:val="18"/>
                <w:highlight w:val="none"/>
              </w:rPr>
              <w:t>表3-2 环保投资项目</w:t>
            </w:r>
          </w:p>
          <w:tbl>
            <w:tblPr>
              <w:tblStyle w:val="31"/>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723"/>
              <w:gridCol w:w="2727"/>
              <w:gridCol w:w="1391"/>
              <w:gridCol w:w="1380"/>
            </w:tblGrid>
            <w:tr w14:paraId="4CCCC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90BD0C5">
                  <w:pPr>
                    <w:jc w:val="center"/>
                    <w:rPr>
                      <w:rFonts w:eastAsiaTheme="minorEastAsia"/>
                      <w:b w:val="0"/>
                      <w:bCs/>
                      <w:color w:val="auto"/>
                      <w:sz w:val="18"/>
                      <w:szCs w:val="18"/>
                      <w:highlight w:val="none"/>
                    </w:rPr>
                  </w:pPr>
                  <w:r>
                    <w:rPr>
                      <w:rFonts w:eastAsiaTheme="minorEastAsia"/>
                      <w:b w:val="0"/>
                      <w:bCs/>
                      <w:color w:val="auto"/>
                      <w:sz w:val="18"/>
                      <w:szCs w:val="18"/>
                      <w:highlight w:val="none"/>
                    </w:rPr>
                    <w:t>产污</w:t>
                  </w:r>
                </w:p>
                <w:p w14:paraId="7865516D">
                  <w:pPr>
                    <w:jc w:val="center"/>
                    <w:rPr>
                      <w:rFonts w:eastAsiaTheme="minorEastAsia"/>
                      <w:b w:val="0"/>
                      <w:bCs/>
                      <w:color w:val="auto"/>
                      <w:sz w:val="18"/>
                      <w:szCs w:val="18"/>
                      <w:highlight w:val="none"/>
                    </w:rPr>
                  </w:pPr>
                  <w:r>
                    <w:rPr>
                      <w:rFonts w:eastAsiaTheme="minorEastAsia"/>
                      <w:b w:val="0"/>
                      <w:bCs/>
                      <w:color w:val="auto"/>
                      <w:sz w:val="18"/>
                      <w:szCs w:val="18"/>
                      <w:highlight w:val="none"/>
                    </w:rPr>
                    <w:t>环节</w:t>
                  </w:r>
                </w:p>
              </w:tc>
              <w:tc>
                <w:tcPr>
                  <w:tcW w:w="1501" w:type="pct"/>
                  <w:vAlign w:val="center"/>
                </w:tcPr>
                <w:p w14:paraId="4DD28E36">
                  <w:pPr>
                    <w:jc w:val="center"/>
                    <w:rPr>
                      <w:rFonts w:eastAsiaTheme="minorEastAsia"/>
                      <w:b w:val="0"/>
                      <w:bCs/>
                      <w:color w:val="auto"/>
                      <w:sz w:val="18"/>
                      <w:szCs w:val="18"/>
                      <w:highlight w:val="none"/>
                    </w:rPr>
                  </w:pPr>
                  <w:r>
                    <w:rPr>
                      <w:rFonts w:hint="eastAsia" w:eastAsiaTheme="minorEastAsia"/>
                      <w:b w:val="0"/>
                      <w:bCs/>
                      <w:color w:val="auto"/>
                      <w:sz w:val="18"/>
                      <w:szCs w:val="18"/>
                      <w:highlight w:val="none"/>
                    </w:rPr>
                    <w:t>环评</w:t>
                  </w:r>
                  <w:r>
                    <w:rPr>
                      <w:rFonts w:eastAsiaTheme="minorEastAsia"/>
                      <w:b w:val="0"/>
                      <w:bCs/>
                      <w:color w:val="auto"/>
                      <w:sz w:val="18"/>
                      <w:szCs w:val="18"/>
                      <w:highlight w:val="none"/>
                    </w:rPr>
                    <w:t>治理措施</w:t>
                  </w:r>
                </w:p>
              </w:tc>
              <w:tc>
                <w:tcPr>
                  <w:tcW w:w="1503" w:type="pct"/>
                  <w:vAlign w:val="center"/>
                </w:tcPr>
                <w:p w14:paraId="4D3A40E7">
                  <w:pPr>
                    <w:jc w:val="center"/>
                    <w:rPr>
                      <w:rFonts w:eastAsiaTheme="minorEastAsia"/>
                      <w:b w:val="0"/>
                      <w:bCs/>
                      <w:color w:val="auto"/>
                      <w:sz w:val="18"/>
                      <w:szCs w:val="18"/>
                      <w:highlight w:val="none"/>
                    </w:rPr>
                  </w:pPr>
                  <w:r>
                    <w:rPr>
                      <w:rFonts w:hint="eastAsia" w:eastAsiaTheme="minorEastAsia"/>
                      <w:b w:val="0"/>
                      <w:bCs/>
                      <w:color w:val="auto"/>
                      <w:sz w:val="18"/>
                      <w:szCs w:val="18"/>
                      <w:highlight w:val="none"/>
                    </w:rPr>
                    <w:t>实际治理措施</w:t>
                  </w:r>
                </w:p>
              </w:tc>
              <w:tc>
                <w:tcPr>
                  <w:tcW w:w="767" w:type="pct"/>
                  <w:vAlign w:val="center"/>
                </w:tcPr>
                <w:p w14:paraId="6D2595D5">
                  <w:pPr>
                    <w:jc w:val="center"/>
                    <w:rPr>
                      <w:rFonts w:eastAsiaTheme="minorEastAsia"/>
                      <w:b w:val="0"/>
                      <w:bCs/>
                      <w:color w:val="auto"/>
                      <w:sz w:val="18"/>
                      <w:szCs w:val="18"/>
                      <w:highlight w:val="none"/>
                    </w:rPr>
                  </w:pPr>
                  <w:r>
                    <w:rPr>
                      <w:rFonts w:eastAsiaTheme="minorEastAsia"/>
                      <w:b w:val="0"/>
                      <w:bCs/>
                      <w:color w:val="auto"/>
                      <w:sz w:val="18"/>
                      <w:szCs w:val="18"/>
                      <w:highlight w:val="none"/>
                    </w:rPr>
                    <w:t>项目环保投资估算（万元）</w:t>
                  </w:r>
                </w:p>
              </w:tc>
              <w:tc>
                <w:tcPr>
                  <w:tcW w:w="761" w:type="pct"/>
                  <w:vAlign w:val="center"/>
                </w:tcPr>
                <w:p w14:paraId="38B30AE9">
                  <w:pPr>
                    <w:jc w:val="center"/>
                    <w:rPr>
                      <w:rFonts w:eastAsiaTheme="minorEastAsia"/>
                      <w:b w:val="0"/>
                      <w:bCs/>
                      <w:color w:val="auto"/>
                      <w:sz w:val="18"/>
                      <w:szCs w:val="18"/>
                      <w:highlight w:val="none"/>
                    </w:rPr>
                  </w:pPr>
                  <w:r>
                    <w:rPr>
                      <w:rFonts w:eastAsiaTheme="minorEastAsia"/>
                      <w:b w:val="0"/>
                      <w:bCs/>
                      <w:color w:val="auto"/>
                      <w:sz w:val="18"/>
                      <w:szCs w:val="18"/>
                      <w:highlight w:val="none"/>
                    </w:rPr>
                    <w:t>项目实际投资金额（万元）</w:t>
                  </w:r>
                </w:p>
              </w:tc>
            </w:tr>
            <w:tr w14:paraId="33CB66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244C4804">
                  <w:pPr>
                    <w:spacing w:line="280" w:lineRule="exact"/>
                    <w:jc w:val="center"/>
                    <w:rPr>
                      <w:rFonts w:hint="default" w:ascii="Times New Roman" w:hAnsi="Times New Roman" w:cs="Times New Roman" w:eastAsiaTheme="minorEastAsia"/>
                      <w:b w:val="0"/>
                      <w:bCs/>
                      <w:color w:val="auto"/>
                      <w:sz w:val="18"/>
                      <w:szCs w:val="18"/>
                      <w:highlight w:val="none"/>
                    </w:rPr>
                  </w:pPr>
                  <w:r>
                    <w:rPr>
                      <w:rFonts w:ascii="Times New Roman" w:hAnsi="Times New Roman" w:eastAsia="宋体" w:cs="Times New Roman"/>
                      <w:color w:val="auto"/>
                      <w:szCs w:val="21"/>
                      <w:highlight w:val="none"/>
                    </w:rPr>
                    <w:t>废水</w:t>
                  </w:r>
                </w:p>
              </w:tc>
              <w:tc>
                <w:tcPr>
                  <w:tcW w:w="1501" w:type="pct"/>
                  <w:vAlign w:val="center"/>
                </w:tcPr>
                <w:p w14:paraId="41EDF2C2">
                  <w:pPr>
                    <w:spacing w:line="28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Cs w:val="21"/>
                      <w:highlight w:val="none"/>
                    </w:rPr>
                    <w:t>隔油池+</w:t>
                  </w:r>
                  <w:r>
                    <w:rPr>
                      <w:rFonts w:ascii="Times New Roman" w:hAnsi="Times New Roman" w:eastAsia="宋体" w:cs="Times New Roman"/>
                      <w:color w:val="auto"/>
                      <w:szCs w:val="21"/>
                      <w:highlight w:val="none"/>
                    </w:rPr>
                    <w:t>化粪池（已建）</w:t>
                  </w:r>
                </w:p>
              </w:tc>
              <w:tc>
                <w:tcPr>
                  <w:tcW w:w="1503" w:type="pct"/>
                  <w:shd w:val="clear" w:color="auto" w:fill="auto"/>
                  <w:vAlign w:val="center"/>
                </w:tcPr>
                <w:p w14:paraId="05AE78C5">
                  <w:pPr>
                    <w:spacing w:line="28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Cs w:val="21"/>
                      <w:highlight w:val="none"/>
                    </w:rPr>
                    <w:t>隔油池+</w:t>
                  </w:r>
                  <w:r>
                    <w:rPr>
                      <w:rFonts w:ascii="Times New Roman" w:hAnsi="Times New Roman" w:eastAsia="宋体" w:cs="Times New Roman"/>
                      <w:color w:val="auto"/>
                      <w:szCs w:val="21"/>
                      <w:highlight w:val="none"/>
                    </w:rPr>
                    <w:t>化粪池</w:t>
                  </w:r>
                </w:p>
              </w:tc>
              <w:tc>
                <w:tcPr>
                  <w:tcW w:w="767" w:type="pct"/>
                  <w:shd w:val="clear" w:color="auto" w:fill="auto"/>
                  <w:vAlign w:val="center"/>
                </w:tcPr>
                <w:p w14:paraId="389890D5">
                  <w:pPr>
                    <w:spacing w:line="280" w:lineRule="exact"/>
                    <w:jc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Cs w:val="21"/>
                      <w:highlight w:val="none"/>
                    </w:rPr>
                    <w:t>/</w:t>
                  </w:r>
                </w:p>
              </w:tc>
              <w:tc>
                <w:tcPr>
                  <w:tcW w:w="761" w:type="pct"/>
                  <w:vAlign w:val="center"/>
                </w:tcPr>
                <w:p w14:paraId="146D1DEA">
                  <w:pPr>
                    <w:spacing w:line="280" w:lineRule="exact"/>
                    <w:jc w:val="center"/>
                    <w:rPr>
                      <w:rFonts w:hint="default" w:ascii="Times New Roman" w:hAnsi="Times New Roman" w:cs="Times New Roman" w:eastAsiaTheme="minorEastAsia"/>
                      <w:b w:val="0"/>
                      <w:bCs/>
                      <w:color w:val="auto"/>
                      <w:sz w:val="18"/>
                      <w:szCs w:val="18"/>
                      <w:highlight w:val="none"/>
                      <w:lang w:val="en-US" w:eastAsia="zh-CN"/>
                    </w:rPr>
                  </w:pPr>
                  <w:r>
                    <w:rPr>
                      <w:rFonts w:ascii="Times New Roman" w:hAnsi="Times New Roman" w:eastAsia="宋体" w:cs="Times New Roman"/>
                      <w:color w:val="auto"/>
                      <w:szCs w:val="21"/>
                      <w:highlight w:val="none"/>
                    </w:rPr>
                    <w:t>/</w:t>
                  </w:r>
                </w:p>
              </w:tc>
            </w:tr>
            <w:tr w14:paraId="785AC1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66" w:type="pct"/>
                  <w:vAlign w:val="center"/>
                </w:tcPr>
                <w:p w14:paraId="4C38875E">
                  <w:pPr>
                    <w:spacing w:line="280" w:lineRule="exact"/>
                    <w:jc w:val="center"/>
                    <w:rPr>
                      <w:rFonts w:hint="default" w:ascii="Times New Roman" w:hAnsi="Times New Roman" w:cs="Times New Roman" w:eastAsiaTheme="minorEastAsia"/>
                      <w:b w:val="0"/>
                      <w:bCs/>
                      <w:color w:val="auto"/>
                      <w:kern w:val="2"/>
                      <w:sz w:val="18"/>
                      <w:szCs w:val="18"/>
                      <w:highlight w:val="none"/>
                      <w:lang w:val="en-US" w:eastAsia="zh-CN" w:bidi="ar-SA"/>
                    </w:rPr>
                  </w:pPr>
                  <w:r>
                    <w:rPr>
                      <w:rFonts w:ascii="Times New Roman" w:hAnsi="Times New Roman" w:eastAsia="宋体" w:cs="Times New Roman"/>
                      <w:color w:val="auto"/>
                      <w:szCs w:val="21"/>
                      <w:highlight w:val="none"/>
                    </w:rPr>
                    <w:t>废气</w:t>
                  </w:r>
                </w:p>
              </w:tc>
              <w:tc>
                <w:tcPr>
                  <w:tcW w:w="1501" w:type="pct"/>
                  <w:vAlign w:val="center"/>
                </w:tcPr>
                <w:p w14:paraId="0EE411E5">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Cs/>
                      <w:color w:val="auto"/>
                      <w:szCs w:val="21"/>
                      <w:highlight w:val="none"/>
                    </w:rPr>
                    <w:t>可移动筒式焊烟净化器、水帘（原有）+UV光氧催化设备+三级活性炭、</w:t>
                  </w:r>
                  <w:r>
                    <w:rPr>
                      <w:rFonts w:ascii="Times New Roman" w:hAnsi="Times New Roman" w:eastAsia="宋体" w:cs="Times New Roman"/>
                      <w:color w:val="auto"/>
                      <w:szCs w:val="21"/>
                      <w:highlight w:val="none"/>
                    </w:rPr>
                    <w:t>布袋除尘器</w:t>
                  </w:r>
                  <w:r>
                    <w:rPr>
                      <w:rFonts w:hint="eastAsia" w:ascii="Times New Roman" w:hAnsi="Times New Roman" w:eastAsia="宋体" w:cs="Times New Roman"/>
                      <w:color w:val="auto"/>
                      <w:szCs w:val="21"/>
                      <w:highlight w:val="none"/>
                    </w:rPr>
                    <w:t>（原有）、配套集气管道、1根15m排气筒（原有）</w:t>
                  </w:r>
                </w:p>
              </w:tc>
              <w:tc>
                <w:tcPr>
                  <w:tcW w:w="1503" w:type="pct"/>
                  <w:shd w:val="clear" w:color="auto" w:fill="auto"/>
                  <w:vAlign w:val="center"/>
                </w:tcPr>
                <w:p w14:paraId="6EFD62F0">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bCs/>
                      <w:color w:val="auto"/>
                      <w:szCs w:val="21"/>
                      <w:highlight w:val="none"/>
                    </w:rPr>
                    <w:t>可移动筒式焊烟净化器、水帘+</w:t>
                  </w:r>
                  <w:r>
                    <w:rPr>
                      <w:rFonts w:hint="eastAsia" w:cs="Times New Roman"/>
                      <w:bCs/>
                      <w:color w:val="auto"/>
                      <w:szCs w:val="21"/>
                      <w:highlight w:val="none"/>
                      <w:lang w:eastAsia="zh-CN"/>
                    </w:rPr>
                    <w:t>四</w:t>
                  </w:r>
                  <w:r>
                    <w:rPr>
                      <w:rFonts w:hint="eastAsia" w:ascii="Times New Roman" w:hAnsi="Times New Roman" w:eastAsia="宋体" w:cs="Times New Roman"/>
                      <w:bCs/>
                      <w:color w:val="auto"/>
                      <w:szCs w:val="21"/>
                      <w:highlight w:val="none"/>
                    </w:rPr>
                    <w:t>级活性炭、</w:t>
                  </w:r>
                  <w:r>
                    <w:rPr>
                      <w:rFonts w:hint="eastAsia" w:cs="Times New Roman"/>
                      <w:color w:val="auto"/>
                      <w:szCs w:val="21"/>
                      <w:highlight w:val="none"/>
                      <w:lang w:eastAsia="zh-CN"/>
                    </w:rPr>
                    <w:t>空气滤清器</w:t>
                  </w:r>
                  <w:r>
                    <w:rPr>
                      <w:rFonts w:hint="eastAsia" w:ascii="Times New Roman" w:hAnsi="Times New Roman" w:eastAsia="宋体" w:cs="Times New Roman"/>
                      <w:color w:val="auto"/>
                      <w:szCs w:val="21"/>
                      <w:highlight w:val="none"/>
                    </w:rPr>
                    <w:t>、配套集气管道、1根15m排气筒</w:t>
                  </w:r>
                </w:p>
              </w:tc>
              <w:tc>
                <w:tcPr>
                  <w:tcW w:w="767" w:type="pct"/>
                  <w:shd w:val="clear" w:color="auto" w:fill="auto"/>
                  <w:vAlign w:val="center"/>
                </w:tcPr>
                <w:p w14:paraId="2CC00A37">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ascii="Times New Roman" w:hAnsi="Times New Roman" w:eastAsia="宋体" w:cs="Times New Roman"/>
                      <w:color w:val="auto"/>
                      <w:szCs w:val="21"/>
                      <w:highlight w:val="none"/>
                    </w:rPr>
                    <w:t>30</w:t>
                  </w:r>
                </w:p>
              </w:tc>
              <w:tc>
                <w:tcPr>
                  <w:tcW w:w="761" w:type="pct"/>
                  <w:vAlign w:val="center"/>
                </w:tcPr>
                <w:p w14:paraId="59D7221D">
                  <w:pPr>
                    <w:spacing w:line="280" w:lineRule="exact"/>
                    <w:jc w:val="center"/>
                    <w:rPr>
                      <w:rFonts w:hint="default" w:ascii="Times New Roman" w:hAnsi="Times New Roman" w:cs="Times New Roman" w:eastAsiaTheme="minorEastAsia"/>
                      <w:b w:val="0"/>
                      <w:bCs/>
                      <w:color w:val="auto"/>
                      <w:kern w:val="2"/>
                      <w:sz w:val="18"/>
                      <w:szCs w:val="18"/>
                      <w:highlight w:val="none"/>
                      <w:lang w:val="en-US" w:eastAsia="zh-CN" w:bidi="ar-SA"/>
                    </w:rPr>
                  </w:pPr>
                  <w:r>
                    <w:rPr>
                      <w:rFonts w:hint="eastAsia" w:cs="Times New Roman"/>
                      <w:color w:val="auto"/>
                      <w:szCs w:val="21"/>
                      <w:highlight w:val="none"/>
                      <w:lang w:val="en-US" w:eastAsia="zh-CN"/>
                    </w:rPr>
                    <w:t>25</w:t>
                  </w:r>
                </w:p>
              </w:tc>
            </w:tr>
            <w:tr w14:paraId="1F4B57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3508E4D">
                  <w:pPr>
                    <w:spacing w:line="280" w:lineRule="exact"/>
                    <w:jc w:val="center"/>
                    <w:rPr>
                      <w:rFonts w:hint="default" w:ascii="Times New Roman" w:hAnsi="Times New Roman" w:cs="Times New Roman" w:eastAsiaTheme="minorEastAsia"/>
                      <w:b w:val="0"/>
                      <w:bCs/>
                      <w:color w:val="auto"/>
                      <w:sz w:val="18"/>
                      <w:szCs w:val="18"/>
                      <w:highlight w:val="none"/>
                    </w:rPr>
                  </w:pPr>
                  <w:r>
                    <w:rPr>
                      <w:rFonts w:ascii="Times New Roman" w:hAnsi="Times New Roman" w:eastAsia="宋体" w:cs="Times New Roman"/>
                      <w:color w:val="auto"/>
                      <w:szCs w:val="21"/>
                      <w:highlight w:val="none"/>
                    </w:rPr>
                    <w:t>固废</w:t>
                  </w:r>
                </w:p>
              </w:tc>
              <w:tc>
                <w:tcPr>
                  <w:tcW w:w="1501" w:type="pct"/>
                  <w:vAlign w:val="center"/>
                </w:tcPr>
                <w:p w14:paraId="52507009">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ascii="Times New Roman" w:hAnsi="Times New Roman" w:eastAsia="宋体" w:cs="Times New Roman"/>
                      <w:color w:val="auto"/>
                      <w:szCs w:val="21"/>
                      <w:highlight w:val="none"/>
                    </w:rPr>
                    <w:t>垃圾桶、一般工业固废间</w:t>
                  </w:r>
                  <w:r>
                    <w:rPr>
                      <w:rFonts w:hint="eastAsia" w:ascii="Times New Roman" w:hAnsi="Times New Roman" w:eastAsia="宋体" w:cs="Times New Roman"/>
                      <w:color w:val="auto"/>
                      <w:szCs w:val="21"/>
                      <w:highlight w:val="none"/>
                    </w:rPr>
                    <w:t>（原有）</w:t>
                  </w:r>
                  <w:r>
                    <w:rPr>
                      <w:rFonts w:ascii="Times New Roman" w:hAnsi="Times New Roman" w:eastAsia="宋体" w:cs="Times New Roman"/>
                      <w:color w:val="auto"/>
                      <w:szCs w:val="21"/>
                      <w:highlight w:val="none"/>
                    </w:rPr>
                    <w:t>、危废暂存间</w:t>
                  </w:r>
                  <w:r>
                    <w:rPr>
                      <w:rFonts w:hint="eastAsia" w:ascii="Times New Roman" w:hAnsi="Times New Roman" w:eastAsia="宋体" w:cs="Times New Roman"/>
                      <w:color w:val="auto"/>
                      <w:szCs w:val="21"/>
                      <w:highlight w:val="none"/>
                    </w:rPr>
                    <w:t>（原有）</w:t>
                  </w:r>
                </w:p>
              </w:tc>
              <w:tc>
                <w:tcPr>
                  <w:tcW w:w="1503" w:type="pct"/>
                  <w:shd w:val="clear" w:color="auto" w:fill="auto"/>
                  <w:vAlign w:val="center"/>
                </w:tcPr>
                <w:p w14:paraId="5A6C37E1">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ascii="Times New Roman" w:hAnsi="Times New Roman" w:eastAsia="宋体" w:cs="Times New Roman"/>
                      <w:color w:val="auto"/>
                      <w:szCs w:val="21"/>
                      <w:highlight w:val="none"/>
                    </w:rPr>
                    <w:t>垃圾桶、一般工业固废间、危废暂存间</w:t>
                  </w:r>
                </w:p>
              </w:tc>
              <w:tc>
                <w:tcPr>
                  <w:tcW w:w="767" w:type="pct"/>
                  <w:shd w:val="clear" w:color="auto" w:fill="auto"/>
                  <w:vAlign w:val="center"/>
                </w:tcPr>
                <w:p w14:paraId="770E9DFF">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color w:val="auto"/>
                      <w:szCs w:val="21"/>
                      <w:highlight w:val="none"/>
                    </w:rPr>
                    <w:t>1</w:t>
                  </w:r>
                </w:p>
              </w:tc>
              <w:tc>
                <w:tcPr>
                  <w:tcW w:w="761" w:type="pct"/>
                  <w:vAlign w:val="center"/>
                </w:tcPr>
                <w:p w14:paraId="1025010C">
                  <w:pPr>
                    <w:spacing w:line="280" w:lineRule="exact"/>
                    <w:jc w:val="center"/>
                    <w:rPr>
                      <w:rFonts w:hint="default" w:ascii="Times New Roman" w:hAnsi="Times New Roman" w:cs="Times New Roman" w:eastAsiaTheme="minorEastAsia"/>
                      <w:b w:val="0"/>
                      <w:bCs/>
                      <w:color w:val="auto"/>
                      <w:sz w:val="18"/>
                      <w:szCs w:val="18"/>
                      <w:highlight w:val="none"/>
                      <w:lang w:eastAsia="zh-CN"/>
                    </w:rPr>
                  </w:pPr>
                  <w:r>
                    <w:rPr>
                      <w:rFonts w:hint="eastAsia" w:ascii="Times New Roman" w:hAnsi="Times New Roman" w:eastAsia="宋体" w:cs="Times New Roman"/>
                      <w:color w:val="auto"/>
                      <w:szCs w:val="21"/>
                      <w:highlight w:val="none"/>
                    </w:rPr>
                    <w:t>1</w:t>
                  </w:r>
                </w:p>
              </w:tc>
            </w:tr>
            <w:tr w14:paraId="3ED57D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32943C2">
                  <w:pPr>
                    <w:spacing w:line="280" w:lineRule="exact"/>
                    <w:jc w:val="center"/>
                    <w:rPr>
                      <w:rFonts w:hint="default" w:ascii="Times New Roman" w:hAnsi="Times New Roman" w:cs="Times New Roman" w:eastAsiaTheme="minorEastAsia"/>
                      <w:b w:val="0"/>
                      <w:bCs/>
                      <w:color w:val="auto"/>
                      <w:sz w:val="18"/>
                      <w:szCs w:val="18"/>
                      <w:highlight w:val="none"/>
                    </w:rPr>
                  </w:pPr>
                  <w:r>
                    <w:rPr>
                      <w:rFonts w:ascii="Times New Roman" w:hAnsi="Times New Roman" w:eastAsia="宋体" w:cs="Times New Roman"/>
                      <w:color w:val="auto"/>
                      <w:szCs w:val="21"/>
                      <w:highlight w:val="none"/>
                    </w:rPr>
                    <w:t>噪声治理</w:t>
                  </w:r>
                </w:p>
              </w:tc>
              <w:tc>
                <w:tcPr>
                  <w:tcW w:w="1501" w:type="pct"/>
                  <w:vAlign w:val="center"/>
                </w:tcPr>
                <w:p w14:paraId="455C1156">
                  <w:pPr>
                    <w:jc w:val="center"/>
                    <w:rPr>
                      <w:rFonts w:hint="default" w:ascii="Times New Roman" w:hAnsi="Times New Roman" w:cs="Times New Roman"/>
                      <w:b w:val="0"/>
                      <w:bCs/>
                      <w:color w:val="auto"/>
                      <w:sz w:val="18"/>
                      <w:szCs w:val="18"/>
                      <w:highlight w:val="none"/>
                    </w:rPr>
                  </w:pPr>
                  <w:r>
                    <w:rPr>
                      <w:rFonts w:ascii="Times New Roman" w:hAnsi="Times New Roman" w:eastAsia="宋体" w:cs="Times New Roman"/>
                      <w:color w:val="auto"/>
                      <w:kern w:val="0"/>
                      <w:szCs w:val="21"/>
                      <w:highlight w:val="none"/>
                    </w:rPr>
                    <w:t>室内布置、消声、隔声、减振</w:t>
                  </w:r>
                </w:p>
              </w:tc>
              <w:tc>
                <w:tcPr>
                  <w:tcW w:w="1503" w:type="pct"/>
                  <w:shd w:val="clear" w:color="auto" w:fill="auto"/>
                  <w:vAlign w:val="center"/>
                </w:tcPr>
                <w:p w14:paraId="7AF806DD">
                  <w:pPr>
                    <w:jc w:val="center"/>
                    <w:rPr>
                      <w:rFonts w:hint="default" w:ascii="Times New Roman" w:hAnsi="Times New Roman" w:eastAsia="宋体" w:cs="Times New Roman"/>
                      <w:b w:val="0"/>
                      <w:bCs/>
                      <w:color w:val="auto"/>
                      <w:kern w:val="2"/>
                      <w:sz w:val="18"/>
                      <w:szCs w:val="18"/>
                      <w:highlight w:val="none"/>
                      <w:lang w:val="en-US" w:eastAsia="zh-CN" w:bidi="ar-SA"/>
                    </w:rPr>
                  </w:pPr>
                  <w:r>
                    <w:rPr>
                      <w:rFonts w:ascii="Times New Roman" w:hAnsi="Times New Roman" w:eastAsia="宋体" w:cs="Times New Roman"/>
                      <w:color w:val="auto"/>
                      <w:kern w:val="0"/>
                      <w:szCs w:val="21"/>
                      <w:highlight w:val="none"/>
                    </w:rPr>
                    <w:t>室内布置、消声、隔声、减振</w:t>
                  </w:r>
                </w:p>
              </w:tc>
              <w:tc>
                <w:tcPr>
                  <w:tcW w:w="767" w:type="pct"/>
                  <w:shd w:val="clear" w:color="auto" w:fill="auto"/>
                  <w:vAlign w:val="center"/>
                </w:tcPr>
                <w:p w14:paraId="1CEC1A5B">
                  <w:pPr>
                    <w:spacing w:line="280" w:lineRule="exact"/>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color w:val="auto"/>
                      <w:szCs w:val="21"/>
                      <w:highlight w:val="none"/>
                    </w:rPr>
                    <w:t>2</w:t>
                  </w:r>
                </w:p>
              </w:tc>
              <w:tc>
                <w:tcPr>
                  <w:tcW w:w="761" w:type="pct"/>
                  <w:vAlign w:val="center"/>
                </w:tcPr>
                <w:p w14:paraId="3102A995">
                  <w:pPr>
                    <w:spacing w:line="280" w:lineRule="exact"/>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eastAsia="宋体" w:cs="Times New Roman"/>
                      <w:color w:val="auto"/>
                      <w:szCs w:val="21"/>
                      <w:highlight w:val="none"/>
                    </w:rPr>
                    <w:t>2</w:t>
                  </w:r>
                </w:p>
              </w:tc>
            </w:tr>
            <w:tr w14:paraId="090308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14:paraId="17E06B3B">
                  <w:pPr>
                    <w:spacing w:line="280" w:lineRule="exact"/>
                    <w:jc w:val="center"/>
                    <w:rPr>
                      <w:rFonts w:hint="default" w:ascii="Times New Roman" w:hAnsi="Times New Roman" w:cs="Times New Roman"/>
                      <w:color w:val="auto"/>
                      <w:sz w:val="18"/>
                      <w:szCs w:val="18"/>
                      <w:highlight w:val="none"/>
                    </w:rPr>
                  </w:pPr>
                  <w:r>
                    <w:rPr>
                      <w:rFonts w:ascii="Times New Roman" w:hAnsi="Times New Roman" w:eastAsia="宋体" w:cs="Times New Roman"/>
                      <w:color w:val="auto"/>
                      <w:szCs w:val="21"/>
                      <w:highlight w:val="none"/>
                    </w:rPr>
                    <w:t>防渗</w:t>
                  </w:r>
                </w:p>
              </w:tc>
              <w:tc>
                <w:tcPr>
                  <w:tcW w:w="1501" w:type="pct"/>
                  <w:vAlign w:val="center"/>
                </w:tcPr>
                <w:p w14:paraId="6622D98B">
                  <w:pPr>
                    <w:spacing w:line="280" w:lineRule="exact"/>
                    <w:jc w:val="center"/>
                    <w:rPr>
                      <w:rFonts w:hint="default" w:ascii="Times New Roman" w:hAnsi="Times New Roman" w:cs="Times New Roman"/>
                      <w:b w:val="0"/>
                      <w:bCs/>
                      <w:color w:val="auto"/>
                      <w:sz w:val="18"/>
                      <w:szCs w:val="18"/>
                      <w:highlight w:val="none"/>
                    </w:rPr>
                  </w:pPr>
                  <w:r>
                    <w:rPr>
                      <w:rFonts w:ascii="Times New Roman" w:hAnsi="Times New Roman" w:eastAsia="宋体" w:cs="Times New Roman"/>
                      <w:color w:val="auto"/>
                      <w:szCs w:val="21"/>
                      <w:highlight w:val="none"/>
                    </w:rPr>
                    <w:t>重点、一般防渗、简单防渗</w:t>
                  </w:r>
                </w:p>
              </w:tc>
              <w:tc>
                <w:tcPr>
                  <w:tcW w:w="1503" w:type="pct"/>
                  <w:shd w:val="clear" w:color="auto" w:fill="auto"/>
                  <w:vAlign w:val="center"/>
                </w:tcPr>
                <w:p w14:paraId="59013B4A">
                  <w:pPr>
                    <w:spacing w:line="280" w:lineRule="exact"/>
                    <w:jc w:val="center"/>
                    <w:rPr>
                      <w:rFonts w:hint="default" w:ascii="Times New Roman" w:hAnsi="Times New Roman" w:eastAsia="宋体" w:cs="Times New Roman"/>
                      <w:b w:val="0"/>
                      <w:bCs/>
                      <w:color w:val="auto"/>
                      <w:kern w:val="2"/>
                      <w:sz w:val="18"/>
                      <w:szCs w:val="18"/>
                      <w:highlight w:val="none"/>
                      <w:lang w:val="en-US" w:eastAsia="zh-CN" w:bidi="ar-SA"/>
                    </w:rPr>
                  </w:pPr>
                  <w:r>
                    <w:rPr>
                      <w:rFonts w:ascii="Times New Roman" w:hAnsi="Times New Roman" w:eastAsia="宋体" w:cs="Times New Roman"/>
                      <w:color w:val="auto"/>
                      <w:szCs w:val="21"/>
                      <w:highlight w:val="none"/>
                    </w:rPr>
                    <w:t>重点、一般防渗、简单防渗</w:t>
                  </w:r>
                </w:p>
              </w:tc>
              <w:tc>
                <w:tcPr>
                  <w:tcW w:w="767" w:type="pct"/>
                  <w:shd w:val="clear" w:color="auto" w:fill="auto"/>
                  <w:vAlign w:val="center"/>
                </w:tcPr>
                <w:p w14:paraId="1AC774AD">
                  <w:pPr>
                    <w:spacing w:line="280" w:lineRule="exact"/>
                    <w:jc w:val="center"/>
                    <w:rPr>
                      <w:rFonts w:hint="eastAsia" w:ascii="Times New Roman" w:hAnsi="Times New Roman" w:eastAsia="宋体" w:cs="Times New Roman"/>
                      <w:b w:val="0"/>
                      <w:bCs/>
                      <w:color w:val="auto"/>
                      <w:kern w:val="2"/>
                      <w:sz w:val="18"/>
                      <w:szCs w:val="18"/>
                      <w:highlight w:val="none"/>
                      <w:lang w:val="en-US" w:eastAsia="zh-CN" w:bidi="ar-SA"/>
                    </w:rPr>
                  </w:pPr>
                  <w:r>
                    <w:rPr>
                      <w:rFonts w:hint="eastAsia" w:ascii="Times New Roman" w:hAnsi="Times New Roman" w:eastAsia="宋体" w:cs="Times New Roman"/>
                      <w:color w:val="auto"/>
                      <w:szCs w:val="21"/>
                      <w:highlight w:val="none"/>
                    </w:rPr>
                    <w:t>2</w:t>
                  </w:r>
                </w:p>
              </w:tc>
              <w:tc>
                <w:tcPr>
                  <w:tcW w:w="761" w:type="pct"/>
                  <w:vAlign w:val="center"/>
                </w:tcPr>
                <w:p w14:paraId="551146DA">
                  <w:pPr>
                    <w:spacing w:line="280" w:lineRule="exact"/>
                    <w:jc w:val="center"/>
                    <w:rPr>
                      <w:rFonts w:hint="eastAsia"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eastAsia="宋体" w:cs="Times New Roman"/>
                      <w:color w:val="auto"/>
                      <w:szCs w:val="21"/>
                      <w:highlight w:val="none"/>
                    </w:rPr>
                    <w:t>2</w:t>
                  </w:r>
                </w:p>
              </w:tc>
            </w:tr>
            <w:tr w14:paraId="46B77B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71" w:type="pct"/>
                  <w:gridSpan w:val="3"/>
                  <w:vAlign w:val="center"/>
                </w:tcPr>
                <w:p w14:paraId="031152DB">
                  <w:pPr>
                    <w:topLinePunct/>
                    <w:jc w:val="center"/>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合计</w:t>
                  </w:r>
                </w:p>
              </w:tc>
              <w:tc>
                <w:tcPr>
                  <w:tcW w:w="767" w:type="pct"/>
                  <w:vAlign w:val="center"/>
                </w:tcPr>
                <w:p w14:paraId="04CC4404">
                  <w:pPr>
                    <w:spacing w:line="280" w:lineRule="exact"/>
                    <w:jc w:val="center"/>
                    <w:rPr>
                      <w:rFonts w:hint="default" w:ascii="Times New Roman" w:hAnsi="Times New Roman" w:cs="Times New Roman" w:eastAsiaTheme="minorEastAsia"/>
                      <w:b w:val="0"/>
                      <w:bCs/>
                      <w:color w:val="auto"/>
                      <w:sz w:val="18"/>
                      <w:szCs w:val="18"/>
                      <w:highlight w:val="none"/>
                      <w:lang w:val="en-US" w:eastAsia="zh-CN"/>
                    </w:rPr>
                  </w:pPr>
                  <w:r>
                    <w:rPr>
                      <w:rFonts w:hint="eastAsia" w:ascii="Times New Roman" w:hAnsi="Times New Roman" w:eastAsia="宋体" w:cs="Times New Roman"/>
                      <w:color w:val="auto"/>
                      <w:szCs w:val="21"/>
                      <w:highlight w:val="none"/>
                    </w:rPr>
                    <w:t>35</w:t>
                  </w:r>
                </w:p>
              </w:tc>
              <w:tc>
                <w:tcPr>
                  <w:tcW w:w="761" w:type="pct"/>
                  <w:vAlign w:val="center"/>
                </w:tcPr>
                <w:p w14:paraId="42913695">
                  <w:pPr>
                    <w:jc w:val="center"/>
                    <w:rPr>
                      <w:rFonts w:hint="default" w:ascii="Times New Roman" w:hAnsi="Times New Roman" w:cs="Times New Roman" w:eastAsiaTheme="minorEastAsia"/>
                      <w:b w:val="0"/>
                      <w:bCs/>
                      <w:color w:val="auto"/>
                      <w:sz w:val="18"/>
                      <w:szCs w:val="18"/>
                      <w:highlight w:val="none"/>
                      <w:lang w:val="en-US" w:eastAsia="zh-CN"/>
                    </w:rPr>
                  </w:pPr>
                  <w:r>
                    <w:rPr>
                      <w:rFonts w:hint="eastAsia" w:cs="Times New Roman"/>
                      <w:color w:val="auto"/>
                      <w:szCs w:val="21"/>
                      <w:highlight w:val="none"/>
                      <w:lang w:val="en-US" w:eastAsia="zh-CN"/>
                    </w:rPr>
                    <w:t>30</w:t>
                  </w:r>
                </w:p>
              </w:tc>
            </w:tr>
          </w:tbl>
          <w:p w14:paraId="34FA9192">
            <w:pPr>
              <w:spacing w:line="360" w:lineRule="auto"/>
              <w:rPr>
                <w:rFonts w:hint="eastAsia"/>
                <w:bCs/>
                <w:color w:val="auto"/>
                <w:sz w:val="24"/>
                <w:highlight w:val="none"/>
                <w:lang w:eastAsia="zh-CN"/>
              </w:rPr>
            </w:pPr>
          </w:p>
          <w:p w14:paraId="0470E503">
            <w:pPr>
              <w:spacing w:line="360" w:lineRule="auto"/>
              <w:rPr>
                <w:rFonts w:hint="eastAsia"/>
                <w:bCs/>
                <w:color w:val="auto"/>
                <w:sz w:val="24"/>
                <w:highlight w:val="none"/>
                <w:lang w:eastAsia="zh-CN"/>
              </w:rPr>
            </w:pPr>
          </w:p>
          <w:p w14:paraId="48241D19">
            <w:pPr>
              <w:spacing w:line="360" w:lineRule="auto"/>
              <w:rPr>
                <w:rFonts w:hint="eastAsia"/>
                <w:bCs/>
                <w:color w:val="auto"/>
                <w:sz w:val="24"/>
                <w:highlight w:val="none"/>
                <w:lang w:eastAsia="zh-CN"/>
              </w:rPr>
            </w:pPr>
          </w:p>
          <w:p w14:paraId="7C87F7FF">
            <w:pPr>
              <w:spacing w:line="360" w:lineRule="auto"/>
              <w:rPr>
                <w:rFonts w:hint="eastAsia"/>
                <w:bCs/>
                <w:color w:val="auto"/>
                <w:sz w:val="24"/>
                <w:highlight w:val="none"/>
                <w:lang w:eastAsia="zh-CN"/>
              </w:rPr>
            </w:pPr>
          </w:p>
          <w:p w14:paraId="6DF8DDD7">
            <w:pPr>
              <w:spacing w:line="360" w:lineRule="auto"/>
              <w:rPr>
                <w:rFonts w:hint="eastAsia"/>
                <w:bCs/>
                <w:color w:val="auto"/>
                <w:sz w:val="24"/>
                <w:highlight w:val="none"/>
                <w:lang w:eastAsia="zh-CN"/>
              </w:rPr>
            </w:pPr>
          </w:p>
          <w:p w14:paraId="089C602A">
            <w:pPr>
              <w:spacing w:line="360" w:lineRule="auto"/>
              <w:rPr>
                <w:rFonts w:hint="eastAsia"/>
                <w:bCs/>
                <w:color w:val="auto"/>
                <w:sz w:val="24"/>
                <w:highlight w:val="none"/>
                <w:lang w:eastAsia="zh-CN"/>
              </w:rPr>
            </w:pPr>
          </w:p>
          <w:p w14:paraId="56E1345F">
            <w:pPr>
              <w:spacing w:line="360" w:lineRule="auto"/>
              <w:rPr>
                <w:rFonts w:hint="eastAsia"/>
                <w:bCs/>
                <w:color w:val="auto"/>
                <w:sz w:val="24"/>
                <w:highlight w:val="none"/>
                <w:lang w:eastAsia="zh-CN"/>
              </w:rPr>
            </w:pPr>
          </w:p>
          <w:p w14:paraId="1DF7F8C6">
            <w:pPr>
              <w:spacing w:line="360" w:lineRule="auto"/>
              <w:rPr>
                <w:rFonts w:hint="eastAsia"/>
                <w:bCs/>
                <w:color w:val="auto"/>
                <w:sz w:val="24"/>
                <w:highlight w:val="none"/>
                <w:lang w:eastAsia="zh-CN"/>
              </w:rPr>
            </w:pPr>
          </w:p>
          <w:p w14:paraId="3BAB2A6F">
            <w:pPr>
              <w:spacing w:line="360" w:lineRule="auto"/>
              <w:rPr>
                <w:rFonts w:hint="eastAsia" w:eastAsia="宋体"/>
                <w:bCs/>
                <w:color w:val="auto"/>
                <w:sz w:val="24"/>
                <w:highlight w:val="none"/>
                <w:lang w:eastAsia="zh-CN"/>
              </w:rPr>
            </w:pPr>
          </w:p>
        </w:tc>
      </w:tr>
    </w:tbl>
    <w:p w14:paraId="14DDFF2D">
      <w:pPr>
        <w:pStyle w:val="2"/>
        <w:rPr>
          <w:b w:val="0"/>
          <w:bCs/>
          <w:color w:val="auto"/>
          <w:szCs w:val="24"/>
          <w:highlight w:val="none"/>
        </w:rPr>
      </w:pPr>
      <w:bookmarkStart w:id="4" w:name="_Toc523906058"/>
      <w:r>
        <w:rPr>
          <w:color w:val="auto"/>
          <w:highlight w:val="none"/>
        </w:rPr>
        <w:t>表</w:t>
      </w:r>
      <w:r>
        <w:rPr>
          <w:rFonts w:hint="eastAsia"/>
          <w:color w:val="auto"/>
          <w:highlight w:val="none"/>
        </w:rPr>
        <w:t>四</w:t>
      </w:r>
      <w:r>
        <w:rPr>
          <w:color w:val="auto"/>
          <w:highlight w:val="none"/>
        </w:rPr>
        <w:t xml:space="preserve">  </w:t>
      </w:r>
      <w:r>
        <w:rPr>
          <w:rFonts w:hint="eastAsia" w:ascii="宋体" w:hAnsi="宋体"/>
          <w:color w:val="auto"/>
          <w:highlight w:val="none"/>
        </w:rPr>
        <w:t>环境影响报告表主要结论与建议及其审批部门审批决定</w:t>
      </w:r>
      <w:bookmarkEnd w:id="4"/>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A1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287" w:type="dxa"/>
            <w:shd w:val="clear" w:color="auto" w:fill="auto"/>
          </w:tcPr>
          <w:p w14:paraId="792B229F">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 建设项目环境影响报告表的主要结论与建议</w:t>
            </w:r>
          </w:p>
          <w:p w14:paraId="4CE4015D">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4.1.1  废水污染防治措施</w:t>
            </w:r>
          </w:p>
          <w:p w14:paraId="50E169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default" w:ascii="Times New Roman" w:hAnsi="Times New Roman" w:cs="Times New Roman"/>
                <w:color w:val="auto"/>
                <w:sz w:val="24"/>
                <w:szCs w:val="24"/>
                <w:highlight w:val="none"/>
                <w:lang w:val="en-US" w:eastAsia="zh-CN"/>
              </w:rPr>
              <w:t>生活污水经隔油池+化粪池处理后</w:t>
            </w:r>
            <w:r>
              <w:rPr>
                <w:rFonts w:hint="eastAsia" w:cs="Times New Roman"/>
                <w:color w:val="auto"/>
                <w:sz w:val="24"/>
                <w:szCs w:val="24"/>
                <w:highlight w:val="none"/>
                <w:lang w:val="en-US" w:eastAsia="zh-CN"/>
              </w:rPr>
              <w:t>达</w:t>
            </w:r>
            <w:r>
              <w:rPr>
                <w:rFonts w:hint="eastAsia" w:ascii="Times New Roman" w:hAnsi="Times New Roman" w:eastAsia="宋体"/>
                <w:color w:val="auto"/>
                <w:sz w:val="24"/>
                <w:highlight w:val="none"/>
              </w:rPr>
              <w:t>五里岭产业园区污水处理厂纳管标准后</w:t>
            </w:r>
            <w:r>
              <w:rPr>
                <w:rFonts w:hint="default" w:ascii="Times New Roman" w:hAnsi="Times New Roman" w:cs="Times New Roman"/>
                <w:color w:val="auto"/>
                <w:sz w:val="24"/>
                <w:szCs w:val="24"/>
                <w:highlight w:val="none"/>
                <w:lang w:val="en-US" w:eastAsia="zh-CN"/>
              </w:rPr>
              <w:t>经废水排放口排入市政污水管网</w:t>
            </w:r>
            <w:r>
              <w:rPr>
                <w:rFonts w:hint="eastAsia" w:cs="Times New Roman"/>
                <w:color w:val="auto"/>
                <w:sz w:val="24"/>
                <w:szCs w:val="24"/>
                <w:highlight w:val="none"/>
                <w:lang w:val="en-US" w:eastAsia="zh-CN"/>
              </w:rPr>
              <w:t>进</w:t>
            </w:r>
            <w:r>
              <w:rPr>
                <w:rFonts w:ascii="Times New Roman" w:hAnsi="Times New Roman" w:cs="Times New Roman"/>
                <w:color w:val="auto"/>
                <w:sz w:val="24"/>
                <w:highlight w:val="none"/>
              </w:rPr>
              <w:t>入五里岭污水处理厂</w:t>
            </w:r>
            <w:r>
              <w:rPr>
                <w:rFonts w:hint="eastAsia" w:cs="Times New Roman"/>
                <w:color w:val="auto"/>
                <w:sz w:val="24"/>
                <w:highlight w:val="none"/>
                <w:lang w:eastAsia="zh-CN"/>
              </w:rPr>
              <w:t>深度</w:t>
            </w:r>
            <w:r>
              <w:rPr>
                <w:rFonts w:ascii="Times New Roman" w:hAnsi="Times New Roman" w:cs="Times New Roman"/>
                <w:color w:val="auto"/>
                <w:sz w:val="24"/>
                <w:highlight w:val="none"/>
              </w:rPr>
              <w:t>处理</w:t>
            </w:r>
            <w:r>
              <w:rPr>
                <w:rFonts w:hint="default" w:ascii="Times New Roman" w:hAnsi="Times New Roman" w:cs="Times New Roman"/>
                <w:color w:val="auto"/>
                <w:sz w:val="24"/>
                <w:szCs w:val="24"/>
                <w:highlight w:val="none"/>
                <w:lang w:val="en-US" w:eastAsia="zh-CN"/>
              </w:rPr>
              <w:t>。</w:t>
            </w:r>
          </w:p>
          <w:p w14:paraId="7D2AC590">
            <w:pPr>
              <w:keepNext w:val="0"/>
              <w:keepLines w:val="0"/>
              <w:pageBreakBefore w:val="0"/>
              <w:widowControl w:val="0"/>
              <w:kinsoku/>
              <w:wordWrap/>
              <w:overflowPunct/>
              <w:topLinePunct w:val="0"/>
              <w:autoSpaceDE/>
              <w:autoSpaceDN/>
              <w:bidi w:val="0"/>
              <w:spacing w:line="360" w:lineRule="auto"/>
              <w:textAlignment w:val="auto"/>
              <w:rPr>
                <w:b/>
                <w:color w:val="auto"/>
                <w:kern w:val="0"/>
                <w:sz w:val="24"/>
                <w:highlight w:val="none"/>
              </w:rPr>
            </w:pPr>
            <w:r>
              <w:rPr>
                <w:rFonts w:hint="eastAsia"/>
                <w:b/>
                <w:color w:val="auto"/>
                <w:kern w:val="0"/>
                <w:sz w:val="24"/>
                <w:highlight w:val="none"/>
              </w:rPr>
              <w:t>4.1.2  废气污染防治措施</w:t>
            </w:r>
          </w:p>
          <w:p w14:paraId="2DC682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eastAsia" w:cs="Times New Roman"/>
                <w:color w:val="auto"/>
                <w:sz w:val="24"/>
                <w:highlight w:val="none"/>
                <w:lang w:eastAsia="zh-CN"/>
              </w:rPr>
              <w:t>项目抛丸废气经</w:t>
            </w:r>
            <w:r>
              <w:rPr>
                <w:rFonts w:ascii="Times New Roman" w:hAnsi="Times New Roman" w:eastAsia="宋体" w:cs="Times New Roman"/>
                <w:color w:val="auto"/>
                <w:sz w:val="24"/>
                <w:highlight w:val="none"/>
              </w:rPr>
              <w:t>抛丸机</w:t>
            </w:r>
            <w:r>
              <w:rPr>
                <w:rFonts w:hint="eastAsia" w:ascii="Times New Roman" w:hAnsi="Times New Roman" w:eastAsia="宋体" w:cs="Times New Roman"/>
                <w:color w:val="auto"/>
                <w:sz w:val="24"/>
                <w:highlight w:val="none"/>
              </w:rPr>
              <w:t>（原有设备）</w:t>
            </w:r>
            <w:r>
              <w:rPr>
                <w:rFonts w:ascii="Times New Roman" w:hAnsi="Times New Roman" w:eastAsia="宋体" w:cs="Times New Roman"/>
                <w:color w:val="auto"/>
                <w:sz w:val="24"/>
                <w:highlight w:val="none"/>
              </w:rPr>
              <w:t>自带的布袋除尘器1套除尘后，经15m排气筒（</w:t>
            </w:r>
            <w:r>
              <w:rPr>
                <w:rFonts w:hint="eastAsia" w:ascii="Times New Roman" w:hAnsi="Times New Roman" w:eastAsia="宋体" w:cs="Times New Roman"/>
                <w:color w:val="auto"/>
                <w:sz w:val="24"/>
                <w:highlight w:val="none"/>
              </w:rPr>
              <w:t>DA001</w:t>
            </w:r>
            <w:r>
              <w:rPr>
                <w:rFonts w:ascii="Times New Roman" w:hAnsi="Times New Roman" w:eastAsia="宋体" w:cs="Times New Roman"/>
                <w:color w:val="auto"/>
                <w:sz w:val="24"/>
                <w:highlight w:val="none"/>
              </w:rPr>
              <w:t>）</w:t>
            </w:r>
            <w:r>
              <w:rPr>
                <w:rFonts w:hint="eastAsia" w:cs="Times New Roman"/>
                <w:color w:val="auto"/>
                <w:sz w:val="24"/>
                <w:highlight w:val="none"/>
                <w:lang w:eastAsia="zh-CN"/>
              </w:rPr>
              <w:t>达标</w:t>
            </w:r>
            <w:r>
              <w:rPr>
                <w:rFonts w:ascii="Times New Roman" w:hAnsi="Times New Roman" w:eastAsia="宋体" w:cs="Times New Roman"/>
                <w:color w:val="auto"/>
                <w:sz w:val="24"/>
                <w:highlight w:val="none"/>
              </w:rPr>
              <w:t>排放</w:t>
            </w:r>
            <w:r>
              <w:rPr>
                <w:rFonts w:hint="eastAsia" w:cs="Times New Roman"/>
                <w:color w:val="auto"/>
                <w:sz w:val="24"/>
                <w:highlight w:val="none"/>
                <w:lang w:eastAsia="zh-CN"/>
              </w:rPr>
              <w:t>；电焊烟尘采用可移动筒式焊烟净化器1套处理，通过其移动软管集气罩收集并通过设备内的滤网阻隔焊接烟尘后无组织达标排放；切割粉尘经自然沉降后无组织达标排放；喷漆废气收集后采用地栅式水帘机+UV光氧催化设备+三级活性炭净化装置1套处理后，经15米排气筒（DA001）达标排放</w:t>
            </w:r>
            <w:r>
              <w:rPr>
                <w:rFonts w:hint="default"/>
                <w:color w:val="auto"/>
                <w:sz w:val="24"/>
                <w:szCs w:val="24"/>
                <w:highlight w:val="none"/>
              </w:rPr>
              <w:t>。</w:t>
            </w:r>
          </w:p>
          <w:p w14:paraId="5528FF53">
            <w:pPr>
              <w:spacing w:line="360" w:lineRule="auto"/>
              <w:rPr>
                <w:b/>
                <w:color w:val="auto"/>
                <w:kern w:val="0"/>
                <w:sz w:val="24"/>
                <w:highlight w:val="none"/>
              </w:rPr>
            </w:pPr>
            <w:r>
              <w:rPr>
                <w:rFonts w:hint="eastAsia"/>
                <w:b/>
                <w:color w:val="auto"/>
                <w:kern w:val="0"/>
                <w:sz w:val="24"/>
                <w:highlight w:val="none"/>
              </w:rPr>
              <w:t>4.1.3  噪声防治措施</w:t>
            </w:r>
          </w:p>
          <w:p w14:paraId="333BA62A">
            <w:pPr>
              <w:adjustRightInd w:val="0"/>
              <w:snapToGrid w:val="0"/>
              <w:spacing w:line="360" w:lineRule="auto"/>
              <w:ind w:firstLine="480" w:firstLineChars="200"/>
              <w:rPr>
                <w:rFonts w:hint="eastAsia" w:eastAsia="宋体"/>
                <w:color w:val="auto"/>
                <w:sz w:val="24"/>
                <w:szCs w:val="24"/>
                <w:highlight w:val="none"/>
                <w:lang w:eastAsia="zh-CN"/>
              </w:rPr>
            </w:pPr>
            <w:r>
              <w:rPr>
                <w:rFonts w:hint="default"/>
                <w:color w:val="auto"/>
                <w:sz w:val="24"/>
                <w:szCs w:val="24"/>
                <w:highlight w:val="none"/>
              </w:rPr>
              <w:t>本项目噪声源主要为</w:t>
            </w:r>
            <w:r>
              <w:rPr>
                <w:rFonts w:hint="eastAsia"/>
                <w:color w:val="auto"/>
                <w:sz w:val="24"/>
                <w:szCs w:val="24"/>
                <w:highlight w:val="none"/>
                <w:lang w:eastAsia="zh-CN"/>
              </w:rPr>
              <w:t>生产设备</w:t>
            </w:r>
            <w:r>
              <w:rPr>
                <w:rFonts w:hint="default"/>
                <w:color w:val="auto"/>
                <w:sz w:val="24"/>
                <w:szCs w:val="24"/>
                <w:highlight w:val="none"/>
              </w:rPr>
              <w:t>，通过选用低噪声设备并</w:t>
            </w:r>
            <w:r>
              <w:rPr>
                <w:rFonts w:hint="eastAsia"/>
                <w:color w:val="auto"/>
                <w:sz w:val="24"/>
                <w:szCs w:val="24"/>
                <w:highlight w:val="none"/>
              </w:rPr>
              <w:t>采取消声、减震、隔声等措施</w:t>
            </w:r>
            <w:r>
              <w:rPr>
                <w:rFonts w:hint="default"/>
                <w:color w:val="auto"/>
                <w:sz w:val="24"/>
                <w:szCs w:val="24"/>
                <w:highlight w:val="none"/>
              </w:rPr>
              <w:t>后</w:t>
            </w:r>
            <w:r>
              <w:rPr>
                <w:rFonts w:hint="eastAsia"/>
                <w:color w:val="auto"/>
                <w:sz w:val="24"/>
                <w:szCs w:val="24"/>
                <w:highlight w:val="none"/>
                <w:lang w:eastAsia="zh-CN"/>
              </w:rPr>
              <w:t>，厂界</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3</w:t>
            </w:r>
            <w:r>
              <w:rPr>
                <w:rFonts w:hint="eastAsia" w:ascii="Times New Roman" w:hAnsi="Times New Roman" w:cs="Times New Roman"/>
                <w:color w:val="auto"/>
                <w:kern w:val="0"/>
                <w:sz w:val="24"/>
                <w:highlight w:val="none"/>
              </w:rPr>
              <w:t>类标准</w:t>
            </w:r>
            <w:r>
              <w:rPr>
                <w:rFonts w:hint="default"/>
                <w:color w:val="auto"/>
                <w:sz w:val="24"/>
                <w:szCs w:val="24"/>
                <w:highlight w:val="none"/>
              </w:rPr>
              <w:t>项目</w:t>
            </w:r>
            <w:r>
              <w:rPr>
                <w:rFonts w:hint="eastAsia"/>
                <w:color w:val="auto"/>
                <w:sz w:val="24"/>
                <w:szCs w:val="24"/>
                <w:highlight w:val="none"/>
                <w:lang w:eastAsia="zh-CN"/>
              </w:rPr>
              <w:t>，</w:t>
            </w:r>
            <w:r>
              <w:rPr>
                <w:rFonts w:hint="default"/>
                <w:color w:val="auto"/>
                <w:sz w:val="24"/>
                <w:szCs w:val="24"/>
                <w:highlight w:val="none"/>
              </w:rPr>
              <w:t>不会对周围声环境产生明显的不利影响</w:t>
            </w:r>
            <w:r>
              <w:rPr>
                <w:rFonts w:hint="eastAsia"/>
                <w:color w:val="auto"/>
                <w:sz w:val="24"/>
                <w:szCs w:val="24"/>
                <w:highlight w:val="none"/>
                <w:lang w:eastAsia="zh-CN"/>
              </w:rPr>
              <w:t>。</w:t>
            </w:r>
          </w:p>
          <w:p w14:paraId="7360554A">
            <w:pPr>
              <w:spacing w:line="360" w:lineRule="auto"/>
              <w:rPr>
                <w:b/>
                <w:color w:val="auto"/>
                <w:kern w:val="0"/>
                <w:sz w:val="24"/>
                <w:highlight w:val="none"/>
              </w:rPr>
            </w:pPr>
            <w:r>
              <w:rPr>
                <w:rFonts w:hint="eastAsia"/>
                <w:b/>
                <w:color w:val="auto"/>
                <w:kern w:val="0"/>
                <w:sz w:val="24"/>
                <w:highlight w:val="none"/>
              </w:rPr>
              <w:t>4.1.4  固废污染防治措施</w:t>
            </w:r>
          </w:p>
          <w:p w14:paraId="22A3A63C">
            <w:pPr>
              <w:adjustRightInd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szCs w:val="24"/>
                <w:highlight w:val="none"/>
              </w:rPr>
              <w:t>金属碎屑和边角料、焊渣、收集粉尘、废布袋、废渣、废钢丸、不合格品</w:t>
            </w:r>
            <w:r>
              <w:rPr>
                <w:rFonts w:ascii="Times New Roman" w:hAnsi="Times New Roman" w:eastAsia="宋体" w:cs="Times New Roman"/>
                <w:color w:val="auto"/>
                <w:sz w:val="24"/>
                <w:szCs w:val="24"/>
                <w:highlight w:val="none"/>
              </w:rPr>
              <w:t>收集后外售综合利用，</w:t>
            </w:r>
            <w:r>
              <w:rPr>
                <w:rFonts w:hint="eastAsia" w:ascii="Times New Roman" w:hAnsi="Times New Roman" w:eastAsia="宋体" w:cs="Times New Roman"/>
                <w:color w:val="auto"/>
                <w:sz w:val="24"/>
                <w:szCs w:val="24"/>
                <w:highlight w:val="none"/>
              </w:rPr>
              <w:t>废活性炭、废UV灯管、废机油、废机油桶、水帘废水</w:t>
            </w:r>
            <w:r>
              <w:rPr>
                <w:rFonts w:ascii="Times New Roman" w:hAnsi="Times New Roman" w:eastAsia="宋体" w:cs="Times New Roman"/>
                <w:color w:val="auto"/>
                <w:sz w:val="24"/>
                <w:szCs w:val="24"/>
                <w:highlight w:val="none"/>
              </w:rPr>
              <w:t>交由</w:t>
            </w:r>
            <w:r>
              <w:rPr>
                <w:rFonts w:ascii="Times New Roman" w:hAnsi="Times New Roman" w:eastAsia="宋体" w:cs="Times New Roman"/>
                <w:color w:val="auto"/>
                <w:kern w:val="0"/>
                <w:sz w:val="24"/>
                <w:szCs w:val="24"/>
                <w:highlight w:val="none"/>
              </w:rPr>
              <w:t>有资质单位处置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空水性漆桶由厂家回收，漆渣待鉴别后决定处置方式，</w:t>
            </w:r>
            <w:r>
              <w:rPr>
                <w:rFonts w:ascii="Times New Roman" w:hAnsi="Times New Roman" w:eastAsia="宋体" w:cs="Times New Roman"/>
                <w:color w:val="auto"/>
                <w:sz w:val="24"/>
                <w:szCs w:val="24"/>
                <w:highlight w:val="none"/>
              </w:rPr>
              <w:t>生活垃圾交由环卫部门处理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废含油抹布及手套</w:t>
            </w:r>
            <w:r>
              <w:rPr>
                <w:rFonts w:hint="eastAsia" w:ascii="Times New Roman" w:hAnsi="Times New Roman" w:eastAsia="宋体" w:cs="Times New Roman"/>
                <w:color w:val="auto"/>
                <w:sz w:val="24"/>
                <w:szCs w:val="24"/>
                <w:highlight w:val="none"/>
                <w:lang w:eastAsia="zh-CN"/>
              </w:rPr>
              <w:t>混入</w:t>
            </w:r>
            <w:r>
              <w:rPr>
                <w:rFonts w:ascii="Times New Roman" w:hAnsi="Times New Roman" w:eastAsia="宋体" w:cs="Times New Roman"/>
                <w:color w:val="auto"/>
                <w:sz w:val="24"/>
                <w:szCs w:val="24"/>
                <w:highlight w:val="none"/>
              </w:rPr>
              <w:t>生活垃圾交由环卫部门处理</w:t>
            </w:r>
            <w:r>
              <w:rPr>
                <w:color w:val="auto"/>
                <w:sz w:val="24"/>
                <w:szCs w:val="24"/>
                <w:highlight w:val="none"/>
              </w:rPr>
              <w:t>。</w:t>
            </w:r>
          </w:p>
          <w:p w14:paraId="5FAA7306">
            <w:pPr>
              <w:spacing w:line="360" w:lineRule="auto"/>
              <w:rPr>
                <w:b/>
                <w:color w:val="auto"/>
                <w:kern w:val="0"/>
                <w:sz w:val="24"/>
                <w:highlight w:val="none"/>
              </w:rPr>
            </w:pPr>
            <w:r>
              <w:rPr>
                <w:rFonts w:hint="eastAsia"/>
                <w:b/>
                <w:color w:val="auto"/>
                <w:kern w:val="0"/>
                <w:sz w:val="24"/>
                <w:highlight w:val="none"/>
              </w:rPr>
              <w:t>4.2 环境影响评价批复的要求</w:t>
            </w:r>
          </w:p>
          <w:p w14:paraId="396934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color w:val="auto"/>
                <w:sz w:val="24"/>
                <w:szCs w:val="24"/>
                <w:highlight w:val="none"/>
                <w:lang w:eastAsia="zh-CN"/>
              </w:rPr>
              <w:t>根据宜春市上高生态环境局《关于年加工24000吨钢结构产品技术升级改造项目环境影响报告表的批复》（上环评字[2024]25号）</w:t>
            </w:r>
            <w:r>
              <w:rPr>
                <w:rFonts w:hint="eastAsia"/>
                <w:color w:val="auto"/>
                <w:sz w:val="24"/>
                <w:szCs w:val="24"/>
                <w:highlight w:val="none"/>
              </w:rPr>
              <w:t>，</w:t>
            </w:r>
            <w:r>
              <w:rPr>
                <w:rFonts w:hint="eastAsia"/>
                <w:color w:val="auto"/>
                <w:sz w:val="24"/>
                <w:szCs w:val="24"/>
                <w:highlight w:val="none"/>
                <w:lang w:eastAsia="zh-CN"/>
              </w:rPr>
              <w:t>要求如下</w:t>
            </w:r>
            <w:r>
              <w:rPr>
                <w:rFonts w:hint="eastAsia"/>
                <w:color w:val="auto"/>
                <w:sz w:val="24"/>
                <w:szCs w:val="24"/>
                <w:highlight w:val="none"/>
              </w:rPr>
              <w:t>：</w:t>
            </w:r>
          </w:p>
          <w:p w14:paraId="111FBE9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一、项目基本情况和批复意见。</w:t>
            </w:r>
          </w:p>
          <w:p w14:paraId="2233867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(一)项目基本情况。</w:t>
            </w:r>
          </w:p>
          <w:p w14:paraId="56A8753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本项目位于江西省宜春市上高县五里岭工业园伟业路3号，地理位置中心坐标为:东经114°50'41.929"、北纬 28°14'18.199"，项目北侧为大广高速，南侧为空地，西侧为江西森晨设备有限公司，东侧为江西省国强包装有限公司。</w:t>
            </w:r>
          </w:p>
          <w:p w14:paraId="5730AF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为改扩建工程，依托原有场地进行建设，不新增用地。项目外购钢板和其他钢材类次构件、焊接用材料、水性漆等原辅材料，通过剪板、矫直、制孔、质检组装、焊接、铲渣、抛丸、喷漆等工艺生产H型钢;外购C型钢通过成型、切割工艺生产成品C型钢;外购彩钢瓦通过成型、切割工艺生产成品彩钢瓦。项目建成后达年产21250吨H型钢、1135吨C型钢和1615吨彩钢瓦的生产规模。</w:t>
            </w:r>
          </w:p>
          <w:p w14:paraId="04D33D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项目总投资为700万元，其中环保投资35万元，占总投资的5%。</w:t>
            </w:r>
          </w:p>
          <w:p w14:paraId="4E08B99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(二)项目批复意见。你公司应全面落实《报告表》提出的各项污染防治措施和环境风险防范措施，缓解和控制不利环境影响。我局原则同意《报告表》中所列工程性质、地点、规模、生产工艺和环境保护措施。</w:t>
            </w:r>
          </w:p>
          <w:p w14:paraId="2F0A579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二、项目建设与运行管理中应重点做好以下工作：</w:t>
            </w:r>
          </w:p>
          <w:p w14:paraId="6EBE943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项目在工程设计、建设和生产过程中必须认真落实《报告表》提出的各项环保措施和要求，并重点做好以下工作:</w:t>
            </w:r>
          </w:p>
          <w:p w14:paraId="6BCC1D5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一)严格落实水污染防治措施。按“清污分流、雨污分流”原则，认真落实《报告表》中提出的废水处理方案。本项目无土建工程，仅安装设备，施工期不产生废水。营运期生产废水主要为处理喷漆废气产生的水帘循环水，该废水定期清掏后循环使用，定期更换，更换的水帘废水作为危险废物交由有资质单位处理，不可外排；生活污水经预处理满足五里岭污水处理厂进水水质标准后排入污水处理厂进行深度处理，尾水达到《城镇污水处理厂污染物排放标准》(GB18918-2002)一级A标准后排入锦江。</w:t>
            </w:r>
          </w:p>
          <w:p w14:paraId="26C1EDF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二)严格落实大气污染防治措施。本项目运营期产生的废气主要有切割粉尘、焊接烟尘、抛丸粉尘和喷漆废气。切割粉尘主要为金属粉尘，自然沉降后无组织排放；焊接烟尘采用可移动筒式焊烟净化器处理后无组织排放；抛丸粉尘经收集采用布袋除尘器处理后，通过15m高排气筒(DA001)排放;喷漆废气采用水帘机+UV光氧催化设备+三级活性炭处理后通过15m排气筒(DA001)排放。营运期废气中的颗粒物、VOCs(以非甲烷总烃计)有组织排放和厂界排放要求执行《大气污染物综合排放标准》(GB16297-1996)中表2大气污染物排放限值要求；厂区内无组织挥发性有机物(以非甲烷总烃计)排放执行《挥发性有机物无组织排放控制标准》(GB37822-2019)相关要求；餐饮油烟执行《饮食业油烟排放标准(试行)》(GB18483-2001)中“小型规模”标准。</w:t>
            </w:r>
          </w:p>
          <w:p w14:paraId="286AD9B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三)严格落实噪声污染防治措施。选用低噪声设备、采取隔声减振等措施、利用建筑物隔声屏蔽、加强操作管理和维护、距离衰减等相应的处理措施，营运期项目噪声排放执行《工业企业厂界环境噪声排放标准》(GB12348-2008)3类标准。</w:t>
            </w:r>
          </w:p>
          <w:p w14:paraId="2FC5D67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四)严格落实固体废物分类处置和综合利用措施。应按“资源化、减量化、无害化”处置原则，认真落实固废分类收集、处置和综合利用措施。危险废物应及时委托有资质单位进行综合利用或处置，并严格执行危险废物转移联单制度。厂区内应设置足够容积的一般工业固体废物暂存库和危险废物暂存库.危险废物暂存库设计、建设和运行必须满足《危险废物贮存污染控制标准》(GB18597-2023)要求;一般工业固体废物暂存库设计、建设和运行必须满足《一般工业固体废物贮存和填埋污染控制标准》(GB18599-2020)要求。</w:t>
            </w:r>
          </w:p>
          <w:p w14:paraId="70D6A15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五)严格落实土壤和地下水污染防治措施。按“源头控制、分区防治、污染监控、应急响应”相结合的原则做好土壤和地下水污染防治工作，从污染物的产生、入渗、扩散、应急响应全阶段进行控制，严格做好分区防渗措施。</w:t>
            </w:r>
          </w:p>
          <w:p w14:paraId="757328E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(六)严格落实环境风险防范措施。严格落实《报告表》提出的各项环境风险防控措施，认真制定环境风险应急预案，配备环境应急设施和装备，确保环境风险在可接受范围。</w:t>
            </w:r>
          </w:p>
          <w:p w14:paraId="2636CE1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(七)排污口规范化和环境监测要求。按照国家有关规定设置规范的污染物排放口，并设立标志牌。</w:t>
            </w:r>
          </w:p>
          <w:p w14:paraId="6034ECA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(八)环境信息公开要求。按要求实施企业环境信息公开，项目建成投产、环保竣工验收应依法向社会公开，接受社会监督。</w:t>
            </w:r>
          </w:p>
          <w:p w14:paraId="2602AC2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九)项目周围规划控制要求。根据《报告表》确定卫生防护距离为50m(生产车间边界算起)，你厂应配合规划部门，严格控制好本项目周边规划，项目卫生防护距离范围内不得新建居民住宅、学校及医院等环境敏感建筑。</w:t>
            </w:r>
          </w:p>
          <w:p w14:paraId="70F25F1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(十)污染物排放总量控制要求。根据《报告表》确定，改扩建后全厂主要污染物排放总量必须满足控制指标要求:V</w:t>
            </w:r>
            <w:r>
              <w:rPr>
                <w:rFonts w:hint="eastAsia"/>
                <w:color w:val="auto"/>
                <w:sz w:val="24"/>
                <w:szCs w:val="24"/>
                <w:highlight w:val="none"/>
                <w:lang w:val="en-US" w:eastAsia="zh-CN"/>
              </w:rPr>
              <w:t>O</w:t>
            </w:r>
            <w:r>
              <w:rPr>
                <w:rFonts w:hint="eastAsia"/>
                <w:color w:val="auto"/>
                <w:sz w:val="24"/>
                <w:szCs w:val="24"/>
                <w:highlight w:val="none"/>
                <w:lang w:eastAsia="zh-CN"/>
              </w:rPr>
              <w:t>Cs≤1.19t/a、</w:t>
            </w:r>
            <w:r>
              <w:rPr>
                <w:rFonts w:hint="eastAsia"/>
                <w:color w:val="auto"/>
                <w:sz w:val="24"/>
                <w:szCs w:val="24"/>
                <w:highlight w:val="none"/>
                <w:lang w:val="en-US" w:eastAsia="zh-CN"/>
              </w:rPr>
              <w:t>C</w:t>
            </w:r>
            <w:r>
              <w:rPr>
                <w:rFonts w:hint="eastAsia"/>
                <w:color w:val="auto"/>
                <w:sz w:val="24"/>
                <w:szCs w:val="24"/>
                <w:highlight w:val="none"/>
                <w:lang w:eastAsia="zh-CN"/>
              </w:rPr>
              <w:t>OD</w:t>
            </w:r>
            <w:r>
              <w:rPr>
                <w:rFonts w:hint="eastAsia"/>
                <w:color w:val="auto"/>
                <w:sz w:val="24"/>
                <w:szCs w:val="24"/>
                <w:highlight w:val="none"/>
                <w:vertAlign w:val="subscript"/>
                <w:lang w:val="en-US" w:eastAsia="zh-CN"/>
              </w:rPr>
              <w:t>Cr</w:t>
            </w:r>
            <w:r>
              <w:rPr>
                <w:rFonts w:hint="eastAsia"/>
                <w:color w:val="auto"/>
                <w:sz w:val="24"/>
                <w:szCs w:val="24"/>
                <w:highlight w:val="none"/>
                <w:lang w:eastAsia="zh-CN"/>
              </w:rPr>
              <w:t>≤0.090t/a、NH</w:t>
            </w:r>
            <w:r>
              <w:rPr>
                <w:rFonts w:hint="eastAsia"/>
                <w:color w:val="auto"/>
                <w:sz w:val="24"/>
                <w:szCs w:val="24"/>
                <w:highlight w:val="none"/>
                <w:vertAlign w:val="subscript"/>
                <w:lang w:val="en-US" w:eastAsia="zh-CN"/>
              </w:rPr>
              <w:t>3</w:t>
            </w:r>
            <w:r>
              <w:rPr>
                <w:rFonts w:hint="eastAsia"/>
                <w:color w:val="auto"/>
                <w:sz w:val="24"/>
                <w:szCs w:val="24"/>
                <w:highlight w:val="none"/>
                <w:lang w:eastAsia="zh-CN"/>
              </w:rPr>
              <w:t>-N≤0.009t/a。</w:t>
            </w:r>
          </w:p>
          <w:p w14:paraId="2B75919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三、项目建设和竣工验收的环保要求</w:t>
            </w:r>
          </w:p>
          <w:p w14:paraId="57BB819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本项目建设必须严格执行环境保护设施与主体工程同时设计、同时施工、同时投入使用的环境保护“三同时”制度，落实《报告表》提出的各项环境保护措施。项目建成投入生产后，你公司应当按照相关规定要求，对配套建设的环境保护设施进行验收，编制验收报告，并依法向社会公开。你公司在环境保护设施验收过程中，应当如实查验、监测、记载建设项目环境保护设施的建设和调试情况，不得弄虚作假。项目经验收合格后方可正式投入运行。</w:t>
            </w:r>
          </w:p>
          <w:p w14:paraId="25B743A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四、其他环保要求</w:t>
            </w:r>
          </w:p>
          <w:p w14:paraId="0A3A160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一)重新办理环境影响评价要求。本项目批准后，若项目建设性质、规模、地点、内容、采用的生产工艺或者防治污染的措施等发生重大变化应重新报批环境影响评价文件,审批后超过5年方动工建设的，应当报我局重新审核。</w:t>
            </w:r>
          </w:p>
          <w:p w14:paraId="4DAB87D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(二)排污许可证要求。你公司应在启动生产设施或者发生实际排污之前申请取得排污许可证或填报排污登记表。</w:t>
            </w:r>
          </w:p>
          <w:p w14:paraId="2F0FB99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(三)日常环保监管。宜春市上高生态环境保护综合执法大队加强对该项目建设和运行的监管，你公司应按规定接受各级生态环境主管部门的监督检查。</w:t>
            </w:r>
          </w:p>
        </w:tc>
      </w:tr>
    </w:tbl>
    <w:p w14:paraId="7C5E3BA1">
      <w:pPr>
        <w:pStyle w:val="2"/>
        <w:rPr>
          <w:b w:val="0"/>
          <w:bCs/>
          <w:color w:val="auto"/>
          <w:szCs w:val="24"/>
          <w:highlight w:val="none"/>
        </w:rPr>
      </w:pPr>
      <w:bookmarkStart w:id="5" w:name="_Toc523906059"/>
      <w:r>
        <w:rPr>
          <w:color w:val="auto"/>
          <w:highlight w:val="none"/>
        </w:rPr>
        <w:t>表</w:t>
      </w:r>
      <w:r>
        <w:rPr>
          <w:rFonts w:hint="eastAsia"/>
          <w:color w:val="auto"/>
          <w:highlight w:val="none"/>
        </w:rPr>
        <w:t>五</w:t>
      </w:r>
      <w:r>
        <w:rPr>
          <w:color w:val="auto"/>
          <w:highlight w:val="none"/>
        </w:rPr>
        <w:t xml:space="preserve">  </w:t>
      </w:r>
      <w:r>
        <w:rPr>
          <w:rFonts w:hint="eastAsia" w:ascii="宋体" w:hAnsi="宋体"/>
          <w:color w:val="auto"/>
          <w:highlight w:val="none"/>
        </w:rPr>
        <w:t>验收监测质量保证及质量控制</w:t>
      </w:r>
      <w:bookmarkEnd w:id="5"/>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2A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14:paraId="4F0824EC">
            <w:pPr>
              <w:spacing w:line="360" w:lineRule="auto"/>
              <w:rPr>
                <w:b/>
                <w:color w:val="auto"/>
                <w:kern w:val="0"/>
                <w:sz w:val="24"/>
                <w:highlight w:val="none"/>
              </w:rPr>
            </w:pPr>
            <w:r>
              <w:rPr>
                <w:rFonts w:hint="eastAsia"/>
                <w:b/>
                <w:color w:val="auto"/>
                <w:kern w:val="0"/>
                <w:sz w:val="24"/>
                <w:highlight w:val="none"/>
              </w:rPr>
              <w:t>5.1 监测分析方法</w:t>
            </w:r>
          </w:p>
          <w:p w14:paraId="09A7BDAF">
            <w:pPr>
              <w:adjustRightInd w:val="0"/>
              <w:snapToGrid w:val="0"/>
              <w:spacing w:line="360" w:lineRule="auto"/>
              <w:ind w:firstLine="480" w:firstLineChars="200"/>
              <w:rPr>
                <w:color w:val="auto"/>
                <w:sz w:val="24"/>
                <w:szCs w:val="24"/>
                <w:highlight w:val="none"/>
              </w:rPr>
            </w:pPr>
            <w:r>
              <w:rPr>
                <w:color w:val="auto"/>
                <w:sz w:val="24"/>
                <w:szCs w:val="24"/>
                <w:highlight w:val="none"/>
              </w:rPr>
              <w:t>各项污染物具体测定方法见表</w:t>
            </w:r>
            <w:r>
              <w:rPr>
                <w:rFonts w:hint="eastAsia"/>
                <w:color w:val="auto"/>
                <w:sz w:val="24"/>
                <w:szCs w:val="24"/>
                <w:highlight w:val="none"/>
              </w:rPr>
              <w:t>5-1</w:t>
            </w:r>
            <w:r>
              <w:rPr>
                <w:color w:val="auto"/>
                <w:sz w:val="24"/>
                <w:szCs w:val="24"/>
                <w:highlight w:val="none"/>
              </w:rPr>
              <w:t>。</w:t>
            </w:r>
          </w:p>
          <w:p w14:paraId="7505F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auto"/>
                <w:sz w:val="18"/>
                <w:szCs w:val="18"/>
                <w:highlight w:val="none"/>
              </w:rPr>
            </w:pPr>
            <w:r>
              <w:rPr>
                <w:b/>
                <w:color w:val="auto"/>
                <w:sz w:val="18"/>
                <w:szCs w:val="18"/>
                <w:highlight w:val="none"/>
              </w:rPr>
              <w:t>表</w:t>
            </w:r>
            <w:r>
              <w:rPr>
                <w:rFonts w:hint="eastAsia"/>
                <w:b/>
                <w:color w:val="auto"/>
                <w:sz w:val="18"/>
                <w:szCs w:val="18"/>
                <w:highlight w:val="none"/>
              </w:rPr>
              <w:t>5</w:t>
            </w:r>
            <w:r>
              <w:rPr>
                <w:b/>
                <w:color w:val="auto"/>
                <w:sz w:val="18"/>
                <w:szCs w:val="18"/>
                <w:highlight w:val="none"/>
              </w:rPr>
              <w:t>-1 监测分析方法一览表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10"/>
              <w:gridCol w:w="3792"/>
              <w:gridCol w:w="1971"/>
              <w:gridCol w:w="1097"/>
            </w:tblGrid>
            <w:tr w14:paraId="393400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16" w:type="pct"/>
                  <w:gridSpan w:val="2"/>
                  <w:tcBorders>
                    <w:tl2br w:val="nil"/>
                    <w:tr2bl w:val="nil"/>
                  </w:tcBorders>
                  <w:vAlign w:val="center"/>
                </w:tcPr>
                <w:p w14:paraId="2F0D9B8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检测项目</w:t>
                  </w:r>
                </w:p>
              </w:tc>
              <w:tc>
                <w:tcPr>
                  <w:tcW w:w="2091" w:type="pct"/>
                  <w:tcBorders>
                    <w:tl2br w:val="nil"/>
                    <w:tr2bl w:val="nil"/>
                  </w:tcBorders>
                  <w:vAlign w:val="center"/>
                </w:tcPr>
                <w:p w14:paraId="355296F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检测方法</w:t>
                  </w:r>
                </w:p>
              </w:tc>
              <w:tc>
                <w:tcPr>
                  <w:tcW w:w="1087" w:type="pct"/>
                  <w:tcBorders>
                    <w:tl2br w:val="nil"/>
                    <w:tr2bl w:val="nil"/>
                  </w:tcBorders>
                  <w:vAlign w:val="center"/>
                </w:tcPr>
                <w:p w14:paraId="12A2D1B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主要检测设备</w:t>
                  </w:r>
                </w:p>
              </w:tc>
              <w:tc>
                <w:tcPr>
                  <w:tcW w:w="605" w:type="pct"/>
                  <w:tcBorders>
                    <w:tl2br w:val="nil"/>
                    <w:tr2bl w:val="nil"/>
                  </w:tcBorders>
                  <w:vAlign w:val="center"/>
                </w:tcPr>
                <w:p w14:paraId="10ECF92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检出限</w:t>
                  </w:r>
                </w:p>
              </w:tc>
            </w:tr>
            <w:tr w14:paraId="659D0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restart"/>
                  <w:tcBorders>
                    <w:tl2br w:val="nil"/>
                    <w:tr2bl w:val="nil"/>
                  </w:tcBorders>
                  <w:shd w:val="clear" w:color="auto" w:fill="auto"/>
                  <w:vAlign w:val="center"/>
                </w:tcPr>
                <w:p w14:paraId="74C167A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水和废水</w:t>
                  </w:r>
                </w:p>
              </w:tc>
              <w:tc>
                <w:tcPr>
                  <w:tcW w:w="667" w:type="pct"/>
                  <w:tcBorders>
                    <w:tl2br w:val="nil"/>
                    <w:tr2bl w:val="nil"/>
                  </w:tcBorders>
                  <w:vAlign w:val="center"/>
                </w:tcPr>
                <w:p w14:paraId="62E6EEC0">
                  <w:pPr>
                    <w:pStyle w:val="72"/>
                    <w:jc w:val="center"/>
                    <w:rPr>
                      <w:rFonts w:hint="default" w:ascii="Times New Roman" w:hAnsi="Times New Roman" w:cs="Times New Roman"/>
                      <w:color w:val="auto"/>
                      <w:kern w:val="2"/>
                      <w:sz w:val="18"/>
                      <w:szCs w:val="18"/>
                      <w:highlight w:val="none"/>
                      <w:lang w:val="zh-CN" w:eastAsia="zh-CN"/>
                    </w:rPr>
                  </w:pPr>
                  <w:r>
                    <w:rPr>
                      <w:rFonts w:hint="default" w:ascii="Times New Roman" w:hAnsi="Times New Roman" w:cs="Times New Roman"/>
                      <w:color w:val="auto"/>
                      <w:kern w:val="2"/>
                      <w:sz w:val="18"/>
                      <w:szCs w:val="18"/>
                      <w:highlight w:val="none"/>
                      <w:lang w:val="en-US" w:eastAsia="zh-CN"/>
                    </w:rPr>
                    <w:t>pH</w:t>
                  </w:r>
                </w:p>
              </w:tc>
              <w:tc>
                <w:tcPr>
                  <w:tcW w:w="2091" w:type="pct"/>
                  <w:tcBorders>
                    <w:tl2br w:val="nil"/>
                    <w:tr2bl w:val="nil"/>
                  </w:tcBorders>
                  <w:vAlign w:val="center"/>
                </w:tcPr>
                <w:p w14:paraId="4AF0CC3D">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pH 值的测定</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电极法</w:t>
                  </w:r>
                </w:p>
                <w:p w14:paraId="53B495EB">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1147-2020）</w:t>
                  </w:r>
                </w:p>
              </w:tc>
              <w:tc>
                <w:tcPr>
                  <w:tcW w:w="1087" w:type="pct"/>
                  <w:tcBorders>
                    <w:tl2br w:val="nil"/>
                    <w:tr2bl w:val="nil"/>
                  </w:tcBorders>
                  <w:vAlign w:val="center"/>
                </w:tcPr>
                <w:p w14:paraId="352E1ADD">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pH计</w:t>
                  </w:r>
                </w:p>
              </w:tc>
              <w:tc>
                <w:tcPr>
                  <w:tcW w:w="605" w:type="pct"/>
                  <w:tcBorders>
                    <w:tl2br w:val="nil"/>
                    <w:tr2bl w:val="nil"/>
                  </w:tcBorders>
                  <w:vAlign w:val="center"/>
                </w:tcPr>
                <w:p w14:paraId="68B242D5">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r w14:paraId="6A7EAE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5E70A9D2">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18A957F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化学需氧量</w:t>
                  </w:r>
                </w:p>
              </w:tc>
              <w:tc>
                <w:tcPr>
                  <w:tcW w:w="2091" w:type="pct"/>
                  <w:tcBorders>
                    <w:tl2br w:val="nil"/>
                    <w:tr2bl w:val="nil"/>
                  </w:tcBorders>
                  <w:vAlign w:val="center"/>
                </w:tcPr>
                <w:p w14:paraId="638360C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化学需氧量的测定</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重铬酸盐法</w:t>
                  </w:r>
                </w:p>
                <w:p w14:paraId="6F04044D">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828-2017)</w:t>
                  </w:r>
                </w:p>
              </w:tc>
              <w:tc>
                <w:tcPr>
                  <w:tcW w:w="1087" w:type="pct"/>
                  <w:tcBorders>
                    <w:tl2br w:val="nil"/>
                    <w:tr2bl w:val="nil"/>
                  </w:tcBorders>
                  <w:vAlign w:val="center"/>
                </w:tcPr>
                <w:p w14:paraId="3262E849">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c>
                <w:tcPr>
                  <w:tcW w:w="605" w:type="pct"/>
                  <w:tcBorders>
                    <w:tl2br w:val="nil"/>
                    <w:tr2bl w:val="nil"/>
                  </w:tcBorders>
                  <w:vAlign w:val="center"/>
                </w:tcPr>
                <w:p w14:paraId="33F8F5C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4mg/L</w:t>
                  </w:r>
                </w:p>
              </w:tc>
            </w:tr>
            <w:tr w14:paraId="79437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9" w:type="pct"/>
                  <w:vMerge w:val="continue"/>
                  <w:tcBorders>
                    <w:tl2br w:val="nil"/>
                    <w:tr2bl w:val="nil"/>
                  </w:tcBorders>
                  <w:shd w:val="clear" w:color="auto" w:fill="auto"/>
                  <w:vAlign w:val="center"/>
                </w:tcPr>
                <w:p w14:paraId="1D8CF4BA">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3EA457D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氨氮</w:t>
                  </w:r>
                </w:p>
              </w:tc>
              <w:tc>
                <w:tcPr>
                  <w:tcW w:w="2091" w:type="pct"/>
                  <w:tcBorders>
                    <w:tl2br w:val="nil"/>
                    <w:tr2bl w:val="nil"/>
                  </w:tcBorders>
                  <w:vAlign w:val="center"/>
                </w:tcPr>
                <w:p w14:paraId="0783196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w:t>
                  </w:r>
                  <w:r>
                    <w:rPr>
                      <w:rFonts w:hint="eastAsia" w:ascii="Times New Roman" w:hAnsi="Times New Roman" w:cs="Times New Roman"/>
                      <w:color w:val="auto"/>
                      <w:kern w:val="2"/>
                      <w:sz w:val="18"/>
                      <w:szCs w:val="18"/>
                      <w:highlight w:val="none"/>
                      <w:lang w:val="en-US" w:eastAsia="zh-CN"/>
                    </w:rPr>
                    <w:t xml:space="preserve"> </w:t>
                  </w:r>
                  <w:r>
                    <w:rPr>
                      <w:rFonts w:hint="default" w:ascii="Times New Roman" w:hAnsi="Times New Roman" w:cs="Times New Roman"/>
                      <w:color w:val="auto"/>
                      <w:kern w:val="2"/>
                      <w:sz w:val="18"/>
                      <w:szCs w:val="18"/>
                      <w:highlight w:val="none"/>
                      <w:lang w:val="en-US" w:eastAsia="zh-CN"/>
                    </w:rPr>
                    <w:t>氨氮的测定 纳氏试剂分光光度法</w:t>
                  </w:r>
                </w:p>
                <w:p w14:paraId="2C55F93F">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 535-2009)</w:t>
                  </w:r>
                </w:p>
              </w:tc>
              <w:tc>
                <w:tcPr>
                  <w:tcW w:w="1087" w:type="pct"/>
                  <w:tcBorders>
                    <w:tl2br w:val="nil"/>
                    <w:tr2bl w:val="nil"/>
                  </w:tcBorders>
                  <w:vAlign w:val="center"/>
                </w:tcPr>
                <w:p w14:paraId="649D0B51">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可见分光光度计（YH-S-010）</w:t>
                  </w:r>
                </w:p>
              </w:tc>
              <w:tc>
                <w:tcPr>
                  <w:tcW w:w="605" w:type="pct"/>
                  <w:tcBorders>
                    <w:tl2br w:val="nil"/>
                    <w:tr2bl w:val="nil"/>
                  </w:tcBorders>
                  <w:vAlign w:val="center"/>
                </w:tcPr>
                <w:p w14:paraId="1BBFD231">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0.025mg/L</w:t>
                  </w:r>
                </w:p>
              </w:tc>
            </w:tr>
            <w:tr w14:paraId="7F3CC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158FA727">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0BDCD150">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悬浮物</w:t>
                  </w:r>
                </w:p>
              </w:tc>
              <w:tc>
                <w:tcPr>
                  <w:tcW w:w="2091" w:type="pct"/>
                  <w:tcBorders>
                    <w:tl2br w:val="nil"/>
                    <w:tr2bl w:val="nil"/>
                  </w:tcBorders>
                  <w:vAlign w:val="center"/>
                </w:tcPr>
                <w:p w14:paraId="70F1E659">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悬浮物的测定 重量法(GB11901-89)</w:t>
                  </w:r>
                </w:p>
              </w:tc>
              <w:tc>
                <w:tcPr>
                  <w:tcW w:w="1087" w:type="pct"/>
                  <w:tcBorders>
                    <w:tl2br w:val="nil"/>
                    <w:tr2bl w:val="nil"/>
                  </w:tcBorders>
                  <w:vAlign w:val="center"/>
                </w:tcPr>
                <w:p w14:paraId="59D7E0A2">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万分之一天平 （YH-S-014）</w:t>
                  </w:r>
                </w:p>
              </w:tc>
              <w:tc>
                <w:tcPr>
                  <w:tcW w:w="605" w:type="pct"/>
                  <w:tcBorders>
                    <w:tl2br w:val="nil"/>
                    <w:tr2bl w:val="nil"/>
                  </w:tcBorders>
                  <w:vAlign w:val="center"/>
                </w:tcPr>
                <w:p w14:paraId="72A05B5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r w14:paraId="4C3104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3055519D">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33F5DD30">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五日生化需氧量</w:t>
                  </w:r>
                </w:p>
              </w:tc>
              <w:tc>
                <w:tcPr>
                  <w:tcW w:w="2091" w:type="pct"/>
                  <w:tcBorders>
                    <w:tl2br w:val="nil"/>
                    <w:tr2bl w:val="nil"/>
                  </w:tcBorders>
                  <w:vAlign w:val="center"/>
                </w:tcPr>
                <w:p w14:paraId="0A72B48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五日生化需氧量(BOD</w:t>
                  </w:r>
                  <w:r>
                    <w:rPr>
                      <w:rFonts w:hint="default" w:ascii="Times New Roman" w:hAnsi="Times New Roman" w:cs="Times New Roman"/>
                      <w:color w:val="auto"/>
                      <w:kern w:val="2"/>
                      <w:sz w:val="18"/>
                      <w:szCs w:val="18"/>
                      <w:highlight w:val="none"/>
                      <w:vertAlign w:val="subscript"/>
                      <w:lang w:val="en-US" w:eastAsia="zh-CN"/>
                    </w:rPr>
                    <w:t>5</w:t>
                  </w:r>
                  <w:r>
                    <w:rPr>
                      <w:rFonts w:hint="default" w:ascii="Times New Roman" w:hAnsi="Times New Roman" w:cs="Times New Roman"/>
                      <w:color w:val="auto"/>
                      <w:kern w:val="2"/>
                      <w:sz w:val="18"/>
                      <w:szCs w:val="18"/>
                      <w:highlight w:val="none"/>
                      <w:lang w:val="en-US" w:eastAsia="zh-CN"/>
                    </w:rPr>
                    <w:t>)的测定 稀释</w:t>
                  </w:r>
                </w:p>
                <w:p w14:paraId="083F00C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与接种法( HJ 505-2009)</w:t>
                  </w:r>
                </w:p>
              </w:tc>
              <w:tc>
                <w:tcPr>
                  <w:tcW w:w="1087" w:type="pct"/>
                  <w:tcBorders>
                    <w:tl2br w:val="nil"/>
                    <w:tr2bl w:val="nil"/>
                  </w:tcBorders>
                  <w:vAlign w:val="center"/>
                </w:tcPr>
                <w:p w14:paraId="5EACFBE3">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溶解氧测定仪 （YH-S-029）</w:t>
                  </w:r>
                </w:p>
              </w:tc>
              <w:tc>
                <w:tcPr>
                  <w:tcW w:w="605" w:type="pct"/>
                  <w:tcBorders>
                    <w:tl2br w:val="nil"/>
                    <w:tr2bl w:val="nil"/>
                  </w:tcBorders>
                  <w:vAlign w:val="center"/>
                </w:tcPr>
                <w:p w14:paraId="042BFE2F">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0.5mg/L</w:t>
                  </w:r>
                </w:p>
              </w:tc>
            </w:tr>
            <w:tr w14:paraId="3D908C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3A5FE67F">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56D6786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动植物油</w:t>
                  </w:r>
                </w:p>
              </w:tc>
              <w:tc>
                <w:tcPr>
                  <w:tcW w:w="2091" w:type="pct"/>
                  <w:tcBorders>
                    <w:tl2br w:val="nil"/>
                    <w:tr2bl w:val="nil"/>
                  </w:tcBorders>
                  <w:vAlign w:val="center"/>
                </w:tcPr>
                <w:p w14:paraId="4AF4690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石油类和动植物油类的测定 红外分光光度法（HJ 637-2018）</w:t>
                  </w:r>
                </w:p>
              </w:tc>
              <w:tc>
                <w:tcPr>
                  <w:tcW w:w="1087" w:type="pct"/>
                  <w:tcBorders>
                    <w:tl2br w:val="nil"/>
                    <w:tr2bl w:val="nil"/>
                  </w:tcBorders>
                  <w:vAlign w:val="center"/>
                </w:tcPr>
                <w:p w14:paraId="7AF784F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红外测油仪  （YH-S-007）</w:t>
                  </w:r>
                </w:p>
              </w:tc>
              <w:tc>
                <w:tcPr>
                  <w:tcW w:w="605" w:type="pct"/>
                  <w:tcBorders>
                    <w:tl2br w:val="nil"/>
                    <w:tr2bl w:val="nil"/>
                  </w:tcBorders>
                  <w:vAlign w:val="center"/>
                </w:tcPr>
                <w:p w14:paraId="6684C66E">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0.06mg/L</w:t>
                  </w:r>
                </w:p>
              </w:tc>
            </w:tr>
            <w:tr w14:paraId="3874FB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5D090B7E">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3772E627">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总氮</w:t>
                  </w:r>
                </w:p>
              </w:tc>
              <w:tc>
                <w:tcPr>
                  <w:tcW w:w="2091" w:type="pct"/>
                  <w:tcBorders>
                    <w:tl2br w:val="nil"/>
                    <w:tr2bl w:val="nil"/>
                  </w:tcBorders>
                  <w:vAlign w:val="center"/>
                </w:tcPr>
                <w:p w14:paraId="6A8D5391">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总氮的测定 碱性过硫酸钾消解紫外分光光度法（HJ 636-2012）</w:t>
                  </w:r>
                </w:p>
              </w:tc>
              <w:tc>
                <w:tcPr>
                  <w:tcW w:w="1087" w:type="pct"/>
                  <w:tcBorders>
                    <w:tl2br w:val="nil"/>
                    <w:tr2bl w:val="nil"/>
                  </w:tcBorders>
                  <w:vAlign w:val="center"/>
                </w:tcPr>
                <w:p w14:paraId="50FF6C77">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双光束紫外可见分光光度计（YH-S-011）</w:t>
                  </w:r>
                </w:p>
              </w:tc>
              <w:tc>
                <w:tcPr>
                  <w:tcW w:w="605" w:type="pct"/>
                  <w:tcBorders>
                    <w:tl2br w:val="nil"/>
                    <w:tr2bl w:val="nil"/>
                  </w:tcBorders>
                  <w:vAlign w:val="center"/>
                </w:tcPr>
                <w:p w14:paraId="7989675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0.05mg/L</w:t>
                  </w:r>
                </w:p>
              </w:tc>
            </w:tr>
            <w:tr w14:paraId="277CA9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583BEE1B">
                  <w:pPr>
                    <w:pStyle w:val="72"/>
                    <w:jc w:val="center"/>
                    <w:rPr>
                      <w:rFonts w:hint="default" w:ascii="Times New Roman" w:hAnsi="Times New Roman" w:cs="Times New Roman"/>
                      <w:color w:val="auto"/>
                      <w:kern w:val="2"/>
                      <w:sz w:val="18"/>
                      <w:szCs w:val="18"/>
                      <w:highlight w:val="none"/>
                      <w:lang w:val="en-US" w:eastAsia="zh-CN"/>
                    </w:rPr>
                  </w:pPr>
                </w:p>
              </w:tc>
              <w:tc>
                <w:tcPr>
                  <w:tcW w:w="667" w:type="pct"/>
                  <w:tcBorders>
                    <w:tl2br w:val="nil"/>
                    <w:tr2bl w:val="nil"/>
                  </w:tcBorders>
                  <w:vAlign w:val="center"/>
                </w:tcPr>
                <w:p w14:paraId="461CF35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总磷</w:t>
                  </w:r>
                </w:p>
              </w:tc>
              <w:tc>
                <w:tcPr>
                  <w:tcW w:w="2091" w:type="pct"/>
                  <w:tcBorders>
                    <w:tl2br w:val="nil"/>
                    <w:tr2bl w:val="nil"/>
                  </w:tcBorders>
                  <w:vAlign w:val="center"/>
                </w:tcPr>
                <w:p w14:paraId="103442C5">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水质 总磷的测定 钼酸铵分光光度法（GB 11893-89）</w:t>
                  </w:r>
                </w:p>
              </w:tc>
              <w:tc>
                <w:tcPr>
                  <w:tcW w:w="1087" w:type="pct"/>
                  <w:tcBorders>
                    <w:tl2br w:val="nil"/>
                    <w:tr2bl w:val="nil"/>
                  </w:tcBorders>
                  <w:vAlign w:val="center"/>
                </w:tcPr>
                <w:p w14:paraId="6C1C14DD">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可见分光光度计（YH-S-010）</w:t>
                  </w:r>
                </w:p>
              </w:tc>
              <w:tc>
                <w:tcPr>
                  <w:tcW w:w="605" w:type="pct"/>
                  <w:tcBorders>
                    <w:tl2br w:val="nil"/>
                    <w:tr2bl w:val="nil"/>
                  </w:tcBorders>
                  <w:vAlign w:val="center"/>
                </w:tcPr>
                <w:p w14:paraId="7D3A7543">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0.01mg/L</w:t>
                  </w:r>
                </w:p>
              </w:tc>
            </w:tr>
            <w:tr w14:paraId="6F827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restart"/>
                  <w:tcBorders>
                    <w:tl2br w:val="nil"/>
                    <w:tr2bl w:val="nil"/>
                  </w:tcBorders>
                  <w:shd w:val="clear" w:color="auto" w:fill="auto"/>
                  <w:vAlign w:val="center"/>
                </w:tcPr>
                <w:p w14:paraId="12945242">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环境空气 和废气</w:t>
                  </w:r>
                </w:p>
              </w:tc>
              <w:tc>
                <w:tcPr>
                  <w:tcW w:w="667" w:type="pct"/>
                  <w:vMerge w:val="restart"/>
                  <w:tcBorders>
                    <w:tl2br w:val="nil"/>
                    <w:tr2bl w:val="nil"/>
                  </w:tcBorders>
                  <w:shd w:val="clear" w:color="auto" w:fill="auto"/>
                  <w:vAlign w:val="center"/>
                </w:tcPr>
                <w:p w14:paraId="74971FA5">
                  <w:pPr>
                    <w:pStyle w:val="72"/>
                    <w:jc w:val="center"/>
                    <w:rPr>
                      <w:rFonts w:hint="default" w:ascii="Times New Roman" w:hAnsi="Times New Roman" w:cs="Times New Roman"/>
                      <w:color w:val="auto"/>
                      <w:kern w:val="2"/>
                      <w:sz w:val="18"/>
                      <w:szCs w:val="18"/>
                      <w:highlight w:val="none"/>
                      <w:lang w:val="en-US" w:eastAsia="zh-CN"/>
                    </w:rPr>
                  </w:pPr>
                </w:p>
                <w:p w14:paraId="2F255073">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非甲烷总烃</w:t>
                  </w:r>
                </w:p>
              </w:tc>
              <w:tc>
                <w:tcPr>
                  <w:tcW w:w="2091" w:type="pct"/>
                  <w:tcBorders>
                    <w:tl2br w:val="nil"/>
                    <w:tr2bl w:val="nil"/>
                  </w:tcBorders>
                  <w:vAlign w:val="center"/>
                </w:tcPr>
                <w:p w14:paraId="2D48C942">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环境空气 总烃、甲烷和非甲烷总烃的测定 直接进样-气相色谱法（HJ 604-2017）</w:t>
                  </w:r>
                </w:p>
              </w:tc>
              <w:tc>
                <w:tcPr>
                  <w:tcW w:w="1087" w:type="pct"/>
                  <w:tcBorders>
                    <w:tl2br w:val="nil"/>
                    <w:tr2bl w:val="nil"/>
                  </w:tcBorders>
                  <w:vAlign w:val="center"/>
                </w:tcPr>
                <w:p w14:paraId="5A934E7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气相色谱  (YH-S-004)</w:t>
                  </w:r>
                </w:p>
              </w:tc>
              <w:tc>
                <w:tcPr>
                  <w:tcW w:w="605" w:type="pct"/>
                  <w:tcBorders>
                    <w:tl2br w:val="nil"/>
                    <w:tr2bl w:val="nil"/>
                  </w:tcBorders>
                  <w:vAlign w:val="center"/>
                </w:tcPr>
                <w:p w14:paraId="73F679B5">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0.07mg/m</w:t>
                  </w:r>
                  <w:r>
                    <w:rPr>
                      <w:rFonts w:hint="default" w:ascii="Times New Roman" w:hAnsi="Times New Roman" w:cs="Times New Roman"/>
                      <w:color w:val="auto"/>
                      <w:kern w:val="2"/>
                      <w:sz w:val="18"/>
                      <w:szCs w:val="18"/>
                      <w:highlight w:val="none"/>
                      <w:vertAlign w:val="superscript"/>
                      <w:lang w:val="en-US" w:eastAsia="zh-CN"/>
                    </w:rPr>
                    <w:t>3</w:t>
                  </w:r>
                </w:p>
              </w:tc>
            </w:tr>
            <w:tr w14:paraId="75844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549" w:type="pct"/>
                  <w:vMerge w:val="continue"/>
                  <w:tcBorders>
                    <w:tl2br w:val="nil"/>
                    <w:tr2bl w:val="nil"/>
                  </w:tcBorders>
                  <w:shd w:val="clear" w:color="auto" w:fill="auto"/>
                  <w:vAlign w:val="center"/>
                </w:tcPr>
                <w:p w14:paraId="1F9D2F3B">
                  <w:pPr>
                    <w:pStyle w:val="72"/>
                    <w:jc w:val="center"/>
                    <w:rPr>
                      <w:rFonts w:hint="default" w:ascii="Times New Roman" w:hAnsi="Times New Roman" w:cs="Times New Roman"/>
                      <w:color w:val="auto"/>
                      <w:kern w:val="2"/>
                      <w:sz w:val="18"/>
                      <w:szCs w:val="18"/>
                      <w:highlight w:val="none"/>
                      <w:lang w:val="en-US" w:eastAsia="zh-CN"/>
                    </w:rPr>
                  </w:pPr>
                </w:p>
              </w:tc>
              <w:tc>
                <w:tcPr>
                  <w:tcW w:w="667" w:type="pct"/>
                  <w:vMerge w:val="continue"/>
                  <w:tcBorders>
                    <w:tl2br w:val="nil"/>
                    <w:tr2bl w:val="nil"/>
                  </w:tcBorders>
                  <w:shd w:val="clear" w:color="auto" w:fill="auto"/>
                  <w:vAlign w:val="center"/>
                </w:tcPr>
                <w:p w14:paraId="4EE6240C">
                  <w:pPr>
                    <w:pStyle w:val="72"/>
                    <w:jc w:val="center"/>
                    <w:rPr>
                      <w:rFonts w:hint="default" w:ascii="Times New Roman" w:hAnsi="Times New Roman" w:cs="Times New Roman"/>
                      <w:color w:val="auto"/>
                      <w:kern w:val="2"/>
                      <w:sz w:val="18"/>
                      <w:szCs w:val="18"/>
                      <w:highlight w:val="none"/>
                      <w:lang w:val="en-US" w:eastAsia="zh-CN"/>
                    </w:rPr>
                  </w:pPr>
                </w:p>
              </w:tc>
              <w:tc>
                <w:tcPr>
                  <w:tcW w:w="2091" w:type="pct"/>
                  <w:tcBorders>
                    <w:tl2br w:val="nil"/>
                    <w:tr2bl w:val="nil"/>
                  </w:tcBorders>
                  <w:vAlign w:val="center"/>
                </w:tcPr>
                <w:p w14:paraId="6CCB7A89">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固定污染源废气 总烃、甲烷和非甲烷总烃的测定 气相色谱法（HJ 38-2017）</w:t>
                  </w:r>
                </w:p>
              </w:tc>
              <w:tc>
                <w:tcPr>
                  <w:tcW w:w="1087" w:type="pct"/>
                  <w:tcBorders>
                    <w:tl2br w:val="nil"/>
                    <w:tr2bl w:val="nil"/>
                  </w:tcBorders>
                  <w:vAlign w:val="center"/>
                </w:tcPr>
                <w:p w14:paraId="6FA75D4B">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气相色谱  (YH-S-004)</w:t>
                  </w:r>
                </w:p>
              </w:tc>
              <w:tc>
                <w:tcPr>
                  <w:tcW w:w="605" w:type="pct"/>
                  <w:tcBorders>
                    <w:tl2br w:val="nil"/>
                    <w:tr2bl w:val="nil"/>
                  </w:tcBorders>
                  <w:vAlign w:val="center"/>
                </w:tcPr>
                <w:p w14:paraId="40FA0E67">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0.07mg/m</w:t>
                  </w:r>
                  <w:r>
                    <w:rPr>
                      <w:rFonts w:hint="default" w:ascii="Times New Roman" w:hAnsi="Times New Roman" w:cs="Times New Roman"/>
                      <w:color w:val="auto"/>
                      <w:kern w:val="2"/>
                      <w:sz w:val="18"/>
                      <w:szCs w:val="18"/>
                      <w:highlight w:val="none"/>
                      <w:vertAlign w:val="superscript"/>
                      <w:lang w:val="en-US" w:eastAsia="zh-CN"/>
                    </w:rPr>
                    <w:t>3</w:t>
                  </w:r>
                </w:p>
              </w:tc>
            </w:tr>
            <w:tr w14:paraId="294620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49" w:type="pct"/>
                  <w:vMerge w:val="continue"/>
                  <w:tcBorders>
                    <w:tl2br w:val="nil"/>
                    <w:tr2bl w:val="nil"/>
                  </w:tcBorders>
                  <w:shd w:val="clear" w:color="auto" w:fill="auto"/>
                  <w:vAlign w:val="center"/>
                </w:tcPr>
                <w:p w14:paraId="74303538">
                  <w:pPr>
                    <w:pStyle w:val="72"/>
                    <w:jc w:val="center"/>
                    <w:rPr>
                      <w:rFonts w:hint="default" w:ascii="Times New Roman" w:hAnsi="Times New Roman" w:cs="Times New Roman"/>
                      <w:color w:val="auto"/>
                      <w:kern w:val="2"/>
                      <w:sz w:val="18"/>
                      <w:szCs w:val="18"/>
                      <w:highlight w:val="none"/>
                      <w:lang w:val="en-US" w:eastAsia="zh-CN"/>
                    </w:rPr>
                  </w:pPr>
                </w:p>
              </w:tc>
              <w:tc>
                <w:tcPr>
                  <w:tcW w:w="667" w:type="pct"/>
                  <w:vMerge w:val="restart"/>
                  <w:tcBorders>
                    <w:tl2br w:val="nil"/>
                    <w:tr2bl w:val="nil"/>
                  </w:tcBorders>
                  <w:shd w:val="clear" w:color="auto" w:fill="auto"/>
                  <w:vAlign w:val="center"/>
                </w:tcPr>
                <w:p w14:paraId="5BCB59C8">
                  <w:pPr>
                    <w:pStyle w:val="72"/>
                    <w:jc w:val="center"/>
                    <w:rPr>
                      <w:rFonts w:hint="default" w:ascii="Times New Roman" w:hAnsi="Times New Roman" w:cs="Times New Roman"/>
                      <w:color w:val="auto"/>
                      <w:kern w:val="2"/>
                      <w:sz w:val="18"/>
                      <w:szCs w:val="18"/>
                      <w:highlight w:val="none"/>
                      <w:lang w:val="en-US" w:eastAsia="zh-CN"/>
                    </w:rPr>
                  </w:pPr>
                </w:p>
                <w:p w14:paraId="6A31368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颗粒物</w:t>
                  </w:r>
                </w:p>
              </w:tc>
              <w:tc>
                <w:tcPr>
                  <w:tcW w:w="2091" w:type="pct"/>
                  <w:tcBorders>
                    <w:tl2br w:val="nil"/>
                    <w:tr2bl w:val="nil"/>
                  </w:tcBorders>
                  <w:vAlign w:val="center"/>
                </w:tcPr>
                <w:p w14:paraId="681E6AB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环境空气 总悬浮颗粒物的测定 重量法</w:t>
                  </w:r>
                </w:p>
                <w:p w14:paraId="2C389D6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（HJ 1263-2022）</w:t>
                  </w:r>
                </w:p>
              </w:tc>
              <w:tc>
                <w:tcPr>
                  <w:tcW w:w="1087" w:type="pct"/>
                  <w:tcBorders>
                    <w:tl2br w:val="nil"/>
                    <w:tr2bl w:val="nil"/>
                  </w:tcBorders>
                  <w:vAlign w:val="center"/>
                </w:tcPr>
                <w:p w14:paraId="60A43C43">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十万分之一天平(YH-S-015)</w:t>
                  </w:r>
                </w:p>
              </w:tc>
              <w:tc>
                <w:tcPr>
                  <w:tcW w:w="605" w:type="pct"/>
                  <w:tcBorders>
                    <w:tl2br w:val="nil"/>
                    <w:tr2bl w:val="nil"/>
                  </w:tcBorders>
                  <w:vAlign w:val="center"/>
                </w:tcPr>
                <w:p w14:paraId="56BC3217">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7μg/m</w:t>
                  </w:r>
                  <w:r>
                    <w:rPr>
                      <w:rFonts w:hint="default" w:ascii="Times New Roman" w:hAnsi="Times New Roman" w:cs="Times New Roman"/>
                      <w:color w:val="auto"/>
                      <w:kern w:val="2"/>
                      <w:sz w:val="18"/>
                      <w:szCs w:val="18"/>
                      <w:highlight w:val="none"/>
                      <w:vertAlign w:val="superscript"/>
                      <w:lang w:val="en-US" w:eastAsia="zh-CN"/>
                    </w:rPr>
                    <w:t>3</w:t>
                  </w:r>
                </w:p>
              </w:tc>
            </w:tr>
            <w:tr w14:paraId="7C3A3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vMerge w:val="continue"/>
                  <w:tcBorders>
                    <w:tl2br w:val="nil"/>
                    <w:tr2bl w:val="nil"/>
                  </w:tcBorders>
                  <w:shd w:val="clear" w:color="auto" w:fill="auto"/>
                  <w:vAlign w:val="center"/>
                </w:tcPr>
                <w:p w14:paraId="37DEC2BA">
                  <w:pPr>
                    <w:pStyle w:val="72"/>
                    <w:jc w:val="center"/>
                    <w:rPr>
                      <w:rFonts w:hint="default" w:ascii="Times New Roman" w:hAnsi="Times New Roman" w:cs="Times New Roman"/>
                      <w:color w:val="auto"/>
                      <w:kern w:val="2"/>
                      <w:sz w:val="18"/>
                      <w:szCs w:val="18"/>
                      <w:highlight w:val="none"/>
                      <w:lang w:val="en-US" w:eastAsia="zh-CN"/>
                    </w:rPr>
                  </w:pPr>
                </w:p>
              </w:tc>
              <w:tc>
                <w:tcPr>
                  <w:tcW w:w="667" w:type="pct"/>
                  <w:vMerge w:val="continue"/>
                  <w:tcBorders>
                    <w:tl2br w:val="nil"/>
                    <w:tr2bl w:val="nil"/>
                  </w:tcBorders>
                  <w:shd w:val="clear" w:color="auto" w:fill="auto"/>
                  <w:vAlign w:val="center"/>
                </w:tcPr>
                <w:p w14:paraId="6DE9F879">
                  <w:pPr>
                    <w:pStyle w:val="72"/>
                    <w:jc w:val="center"/>
                    <w:rPr>
                      <w:rFonts w:hint="default" w:ascii="Times New Roman" w:hAnsi="Times New Roman" w:cs="Times New Roman"/>
                      <w:color w:val="auto"/>
                      <w:kern w:val="2"/>
                      <w:sz w:val="18"/>
                      <w:szCs w:val="18"/>
                      <w:highlight w:val="none"/>
                      <w:lang w:val="en-US" w:eastAsia="zh-CN"/>
                    </w:rPr>
                  </w:pPr>
                </w:p>
              </w:tc>
              <w:tc>
                <w:tcPr>
                  <w:tcW w:w="2091" w:type="pct"/>
                  <w:tcBorders>
                    <w:tl2br w:val="nil"/>
                    <w:tr2bl w:val="nil"/>
                  </w:tcBorders>
                  <w:vAlign w:val="center"/>
                </w:tcPr>
                <w:p w14:paraId="7A860F8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固定污染源排气中颗粒物测定与气态污染物采样方法（GB/T 16157-1996）</w:t>
                  </w:r>
                </w:p>
              </w:tc>
              <w:tc>
                <w:tcPr>
                  <w:tcW w:w="1087" w:type="pct"/>
                  <w:tcBorders>
                    <w:tl2br w:val="nil"/>
                    <w:tr2bl w:val="nil"/>
                  </w:tcBorders>
                  <w:vAlign w:val="center"/>
                </w:tcPr>
                <w:p w14:paraId="3274D37C">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万分之一天平</w:t>
                  </w:r>
                </w:p>
              </w:tc>
              <w:tc>
                <w:tcPr>
                  <w:tcW w:w="605" w:type="pct"/>
                  <w:tcBorders>
                    <w:tl2br w:val="nil"/>
                    <w:tr2bl w:val="nil"/>
                  </w:tcBorders>
                  <w:vAlign w:val="center"/>
                </w:tcPr>
                <w:p w14:paraId="16DE14B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&gt;20mg/m</w:t>
                  </w:r>
                  <w:r>
                    <w:rPr>
                      <w:rFonts w:hint="default" w:ascii="Times New Roman" w:hAnsi="Times New Roman" w:cs="Times New Roman"/>
                      <w:color w:val="auto"/>
                      <w:kern w:val="2"/>
                      <w:sz w:val="18"/>
                      <w:szCs w:val="18"/>
                      <w:highlight w:val="none"/>
                      <w:vertAlign w:val="superscript"/>
                      <w:lang w:val="en-US" w:eastAsia="zh-CN"/>
                    </w:rPr>
                    <w:t>3</w:t>
                  </w:r>
                </w:p>
              </w:tc>
            </w:tr>
            <w:tr w14:paraId="4A3BC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9" w:type="pct"/>
                  <w:tcBorders>
                    <w:tl2br w:val="nil"/>
                    <w:tr2bl w:val="nil"/>
                  </w:tcBorders>
                  <w:shd w:val="clear" w:color="auto" w:fill="auto"/>
                  <w:vAlign w:val="center"/>
                </w:tcPr>
                <w:p w14:paraId="19E7B1A9">
                  <w:pPr>
                    <w:pStyle w:val="72"/>
                    <w:jc w:val="center"/>
                    <w:rPr>
                      <w:rFonts w:hint="default" w:ascii="Times New Roman" w:hAnsi="Times New Roman" w:cs="Times New Roman"/>
                      <w:color w:val="auto"/>
                      <w:kern w:val="2"/>
                      <w:sz w:val="18"/>
                      <w:szCs w:val="18"/>
                      <w:highlight w:val="none"/>
                      <w:lang w:val="en-US" w:eastAsia="en-US"/>
                    </w:rPr>
                  </w:pPr>
                  <w:r>
                    <w:rPr>
                      <w:rFonts w:hint="default" w:ascii="Times New Roman" w:hAnsi="Times New Roman" w:cs="Times New Roman"/>
                      <w:color w:val="auto"/>
                      <w:kern w:val="2"/>
                      <w:sz w:val="18"/>
                      <w:szCs w:val="18"/>
                      <w:highlight w:val="none"/>
                      <w:lang w:val="en-US" w:eastAsia="zh-CN"/>
                    </w:rPr>
                    <w:t>噪声</w:t>
                  </w:r>
                </w:p>
              </w:tc>
              <w:tc>
                <w:tcPr>
                  <w:tcW w:w="667" w:type="pct"/>
                  <w:tcBorders>
                    <w:tl2br w:val="nil"/>
                    <w:tr2bl w:val="nil"/>
                  </w:tcBorders>
                  <w:shd w:val="clear" w:color="auto" w:fill="auto"/>
                  <w:vAlign w:val="center"/>
                </w:tcPr>
                <w:p w14:paraId="30A7E2DA">
                  <w:pPr>
                    <w:pStyle w:val="72"/>
                    <w:jc w:val="center"/>
                    <w:rPr>
                      <w:rFonts w:hint="default" w:ascii="Times New Roman" w:hAnsi="Times New Roman" w:cs="Times New Roman"/>
                      <w:color w:val="auto"/>
                      <w:kern w:val="2"/>
                      <w:sz w:val="18"/>
                      <w:szCs w:val="18"/>
                      <w:highlight w:val="none"/>
                      <w:lang w:val="en-US" w:eastAsia="en-US"/>
                    </w:rPr>
                  </w:pPr>
                  <w:r>
                    <w:rPr>
                      <w:rFonts w:hint="default" w:ascii="Times New Roman" w:hAnsi="Times New Roman" w:cs="Times New Roman"/>
                      <w:color w:val="auto"/>
                      <w:kern w:val="2"/>
                      <w:sz w:val="18"/>
                      <w:szCs w:val="18"/>
                      <w:highlight w:val="none"/>
                      <w:lang w:val="en-US" w:eastAsia="zh-CN"/>
                    </w:rPr>
                    <w:t>工业企业厂界噪声</w:t>
                  </w:r>
                </w:p>
              </w:tc>
              <w:tc>
                <w:tcPr>
                  <w:tcW w:w="2091" w:type="pct"/>
                  <w:tcBorders>
                    <w:tl2br w:val="nil"/>
                    <w:tr2bl w:val="nil"/>
                  </w:tcBorders>
                  <w:vAlign w:val="center"/>
                </w:tcPr>
                <w:p w14:paraId="3F40A706">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工业企业厂界环境噪声排放标准</w:t>
                  </w:r>
                </w:p>
                <w:p w14:paraId="43911D2A">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（GB 12348-2008）</w:t>
                  </w:r>
                </w:p>
              </w:tc>
              <w:tc>
                <w:tcPr>
                  <w:tcW w:w="1087" w:type="pct"/>
                  <w:tcBorders>
                    <w:tl2br w:val="nil"/>
                    <w:tr2bl w:val="nil"/>
                  </w:tcBorders>
                  <w:vAlign w:val="center"/>
                </w:tcPr>
                <w:p w14:paraId="6A6D5E58">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噪声计</w:t>
                  </w:r>
                </w:p>
              </w:tc>
              <w:tc>
                <w:tcPr>
                  <w:tcW w:w="605" w:type="pct"/>
                  <w:tcBorders>
                    <w:tl2br w:val="nil"/>
                    <w:tr2bl w:val="nil"/>
                  </w:tcBorders>
                  <w:vAlign w:val="center"/>
                </w:tcPr>
                <w:p w14:paraId="0D702174">
                  <w:pPr>
                    <w:pStyle w:val="72"/>
                    <w:jc w:val="center"/>
                    <w:rPr>
                      <w:rFonts w:hint="default" w:ascii="Times New Roman" w:hAnsi="Times New Roman" w:cs="Times New Roman"/>
                      <w:color w:val="auto"/>
                      <w:kern w:val="2"/>
                      <w:sz w:val="18"/>
                      <w:szCs w:val="18"/>
                      <w:highlight w:val="none"/>
                      <w:lang w:val="en-US" w:eastAsia="zh-CN"/>
                    </w:rPr>
                  </w:pPr>
                  <w:r>
                    <w:rPr>
                      <w:rFonts w:hint="default" w:ascii="Times New Roman" w:hAnsi="Times New Roman" w:cs="Times New Roman"/>
                      <w:color w:val="auto"/>
                      <w:kern w:val="2"/>
                      <w:sz w:val="18"/>
                      <w:szCs w:val="18"/>
                      <w:highlight w:val="none"/>
                      <w:lang w:val="en-US" w:eastAsia="zh-CN"/>
                    </w:rPr>
                    <w:t>/</w:t>
                  </w:r>
                </w:p>
              </w:tc>
            </w:tr>
          </w:tbl>
          <w:p w14:paraId="3B2E1FF8">
            <w:pPr>
              <w:spacing w:before="156" w:beforeLines="50" w:line="312" w:lineRule="auto"/>
              <w:rPr>
                <w:b/>
                <w:color w:val="auto"/>
                <w:sz w:val="24"/>
                <w:szCs w:val="24"/>
                <w:highlight w:val="none"/>
              </w:rPr>
            </w:pPr>
            <w:r>
              <w:rPr>
                <w:rFonts w:hint="eastAsia"/>
                <w:b/>
                <w:color w:val="auto"/>
                <w:sz w:val="24"/>
                <w:szCs w:val="24"/>
                <w:highlight w:val="none"/>
              </w:rPr>
              <w:t xml:space="preserve">5.2 </w:t>
            </w:r>
            <w:r>
              <w:rPr>
                <w:b/>
                <w:color w:val="auto"/>
                <w:sz w:val="24"/>
                <w:szCs w:val="24"/>
                <w:highlight w:val="none"/>
              </w:rPr>
              <w:t>监测质量保证措施</w:t>
            </w:r>
          </w:p>
          <w:p w14:paraId="689B6FFE">
            <w:pPr>
              <w:adjustRightInd w:val="0"/>
              <w:snapToGrid w:val="0"/>
              <w:spacing w:line="360" w:lineRule="auto"/>
              <w:ind w:firstLine="480" w:firstLineChars="200"/>
              <w:rPr>
                <w:color w:val="auto"/>
                <w:sz w:val="24"/>
                <w:szCs w:val="24"/>
                <w:highlight w:val="none"/>
              </w:rPr>
            </w:pPr>
            <w:r>
              <w:rPr>
                <w:color w:val="auto"/>
                <w:sz w:val="24"/>
                <w:szCs w:val="24"/>
                <w:highlight w:val="none"/>
              </w:rPr>
              <w:t>1、严格执行</w:t>
            </w:r>
            <w:r>
              <w:rPr>
                <w:rFonts w:hint="eastAsia"/>
                <w:color w:val="auto"/>
                <w:sz w:val="24"/>
                <w:szCs w:val="24"/>
                <w:highlight w:val="none"/>
              </w:rPr>
              <w:t>生态环境</w:t>
            </w:r>
            <w:r>
              <w:rPr>
                <w:color w:val="auto"/>
                <w:sz w:val="24"/>
                <w:szCs w:val="24"/>
                <w:highlight w:val="none"/>
              </w:rPr>
              <w:t>部颁布的环境监测相关技术规范与标准方法，实施检测全过程的质量控制。</w:t>
            </w:r>
          </w:p>
          <w:p w14:paraId="334584C6">
            <w:pPr>
              <w:adjustRightInd w:val="0"/>
              <w:snapToGrid w:val="0"/>
              <w:spacing w:line="360" w:lineRule="auto"/>
              <w:ind w:firstLine="480" w:firstLineChars="200"/>
              <w:rPr>
                <w:color w:val="auto"/>
                <w:sz w:val="24"/>
                <w:szCs w:val="24"/>
                <w:highlight w:val="none"/>
              </w:rPr>
            </w:pPr>
            <w:r>
              <w:rPr>
                <w:color w:val="auto"/>
                <w:sz w:val="24"/>
                <w:szCs w:val="24"/>
                <w:highlight w:val="none"/>
              </w:rPr>
              <w:t>2、所有</w:t>
            </w:r>
            <w:r>
              <w:rPr>
                <w:rFonts w:hint="eastAsia"/>
                <w:color w:val="auto"/>
                <w:sz w:val="24"/>
                <w:szCs w:val="24"/>
                <w:highlight w:val="none"/>
              </w:rPr>
              <w:t>检</w:t>
            </w:r>
            <w:r>
              <w:rPr>
                <w:color w:val="auto"/>
                <w:sz w:val="24"/>
                <w:szCs w:val="24"/>
                <w:highlight w:val="none"/>
              </w:rPr>
              <w:t>测分析仪器均经检定并在有效期内，且参照有关计量检定规程定期进行校验和维护。</w:t>
            </w:r>
          </w:p>
          <w:p w14:paraId="3A265A71">
            <w:pPr>
              <w:adjustRightInd w:val="0"/>
              <w:snapToGrid w:val="0"/>
              <w:spacing w:line="360" w:lineRule="auto"/>
              <w:ind w:firstLine="480" w:firstLineChars="200"/>
              <w:rPr>
                <w:color w:val="auto"/>
                <w:sz w:val="24"/>
                <w:szCs w:val="24"/>
                <w:highlight w:val="none"/>
              </w:rPr>
            </w:pPr>
            <w:r>
              <w:rPr>
                <w:color w:val="auto"/>
                <w:sz w:val="24"/>
                <w:szCs w:val="24"/>
                <w:highlight w:val="none"/>
              </w:rPr>
              <w:t>3、严格按照国家规定的监测分析方法标准和相应的技术规范进行采样及检测。</w:t>
            </w:r>
          </w:p>
          <w:p w14:paraId="55CC586C">
            <w:pPr>
              <w:adjustRightInd w:val="0"/>
              <w:snapToGrid w:val="0"/>
              <w:spacing w:line="360" w:lineRule="auto"/>
              <w:ind w:firstLine="480" w:firstLineChars="200"/>
              <w:rPr>
                <w:color w:val="auto"/>
                <w:sz w:val="24"/>
                <w:szCs w:val="24"/>
                <w:highlight w:val="none"/>
              </w:rPr>
            </w:pPr>
            <w:r>
              <w:rPr>
                <w:color w:val="auto"/>
                <w:sz w:val="24"/>
                <w:szCs w:val="24"/>
                <w:highlight w:val="none"/>
              </w:rPr>
              <w:t>4、为确保检测数据的准确、可靠，在样品的采集、运输、保存、实验室分析和数据计算 的全过程均按照相关技术规范的要求进行。</w:t>
            </w:r>
          </w:p>
          <w:p w14:paraId="33B00B96">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样品采取</w:t>
            </w:r>
            <w:r>
              <w:rPr>
                <w:rFonts w:hint="eastAsia"/>
                <w:color w:val="auto"/>
                <w:sz w:val="24"/>
                <w:szCs w:val="24"/>
                <w:highlight w:val="none"/>
              </w:rPr>
              <w:t>平行双样测定</w:t>
            </w:r>
            <w:r>
              <w:rPr>
                <w:color w:val="auto"/>
                <w:sz w:val="24"/>
                <w:szCs w:val="24"/>
                <w:highlight w:val="none"/>
              </w:rPr>
              <w:t>方式进行质量控制，</w:t>
            </w:r>
            <w:r>
              <w:rPr>
                <w:rFonts w:hint="eastAsia"/>
                <w:color w:val="auto"/>
                <w:sz w:val="24"/>
                <w:szCs w:val="24"/>
                <w:highlight w:val="none"/>
              </w:rPr>
              <w:t>其</w:t>
            </w:r>
            <w:r>
              <w:rPr>
                <w:color w:val="auto"/>
                <w:sz w:val="24"/>
                <w:szCs w:val="24"/>
                <w:highlight w:val="none"/>
              </w:rPr>
              <w:t>样品质控样分析结果在质控要求范围内。</w:t>
            </w:r>
          </w:p>
          <w:p w14:paraId="41EDE62F">
            <w:pPr>
              <w:adjustRightInd w:val="0"/>
              <w:snapToGrid w:val="0"/>
              <w:spacing w:line="360" w:lineRule="auto"/>
              <w:ind w:firstLine="480" w:firstLineChars="200"/>
              <w:rPr>
                <w:color w:val="auto"/>
                <w:sz w:val="24"/>
                <w:szCs w:val="24"/>
                <w:highlight w:val="none"/>
              </w:rPr>
            </w:pPr>
            <w:r>
              <w:rPr>
                <w:color w:val="auto"/>
                <w:sz w:val="24"/>
                <w:szCs w:val="24"/>
                <w:highlight w:val="none"/>
              </w:rPr>
              <w:t>6、监测人员经考核合格，持证上岗。</w:t>
            </w:r>
          </w:p>
        </w:tc>
      </w:tr>
    </w:tbl>
    <w:p w14:paraId="7F13F025">
      <w:pPr>
        <w:pStyle w:val="2"/>
        <w:rPr>
          <w:b w:val="0"/>
          <w:bCs/>
          <w:color w:val="auto"/>
          <w:szCs w:val="24"/>
          <w:highlight w:val="none"/>
        </w:rPr>
      </w:pPr>
      <w:bookmarkStart w:id="6" w:name="_Toc523906060"/>
      <w:r>
        <w:rPr>
          <w:color w:val="auto"/>
          <w:highlight w:val="none"/>
        </w:rPr>
        <w:t>表</w:t>
      </w:r>
      <w:r>
        <w:rPr>
          <w:rFonts w:hint="eastAsia"/>
          <w:color w:val="auto"/>
          <w:highlight w:val="none"/>
        </w:rPr>
        <w:t>六</w:t>
      </w:r>
      <w:r>
        <w:rPr>
          <w:color w:val="auto"/>
          <w:highlight w:val="none"/>
        </w:rPr>
        <w:t xml:space="preserve"> </w:t>
      </w:r>
      <w:r>
        <w:rPr>
          <w:rFonts w:hint="eastAsia" w:ascii="宋体" w:hAnsi="宋体"/>
          <w:color w:val="auto"/>
          <w:highlight w:val="none"/>
        </w:rPr>
        <w:t>验收监测内容</w:t>
      </w:r>
      <w:bookmarkEnd w:id="6"/>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5AD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647BB7D5">
            <w:pPr>
              <w:adjustRightInd w:val="0"/>
              <w:snapToGrid w:val="0"/>
              <w:spacing w:line="360" w:lineRule="auto"/>
              <w:ind w:firstLine="480" w:firstLineChars="200"/>
              <w:rPr>
                <w:color w:val="auto"/>
                <w:sz w:val="24"/>
                <w:szCs w:val="24"/>
                <w:highlight w:val="none"/>
              </w:rPr>
            </w:pPr>
            <w:r>
              <w:rPr>
                <w:color w:val="auto"/>
                <w:sz w:val="24"/>
                <w:szCs w:val="24"/>
                <w:highlight w:val="none"/>
              </w:rPr>
              <w:t>采用资料收集、实地踏勘论证的方法，以建设项目环境影响</w:t>
            </w:r>
            <w:r>
              <w:rPr>
                <w:rFonts w:hint="eastAsia"/>
                <w:color w:val="auto"/>
                <w:sz w:val="24"/>
                <w:szCs w:val="24"/>
                <w:highlight w:val="none"/>
              </w:rPr>
              <w:t>报告表</w:t>
            </w:r>
            <w:r>
              <w:rPr>
                <w:color w:val="auto"/>
                <w:sz w:val="24"/>
                <w:szCs w:val="24"/>
                <w:highlight w:val="none"/>
              </w:rPr>
              <w:t>、批复为依据，对项目污染源及其环保设施进行监测、检查和验收。</w:t>
            </w:r>
          </w:p>
          <w:p w14:paraId="7072F1F5">
            <w:pPr>
              <w:pStyle w:val="91"/>
              <w:ind w:firstLine="482"/>
              <w:rPr>
                <w:color w:val="auto"/>
                <w:highlight w:val="none"/>
              </w:rPr>
            </w:pPr>
            <w:r>
              <w:rPr>
                <w:b/>
                <w:color w:val="auto"/>
                <w:szCs w:val="24"/>
                <w:highlight w:val="none"/>
              </w:rPr>
              <w:t>验收监测方案</w:t>
            </w:r>
          </w:p>
          <w:p w14:paraId="5CC757B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1、有组织排放废气监测</w:t>
            </w:r>
          </w:p>
          <w:p w14:paraId="7EFE03FE">
            <w:pPr>
              <w:adjustRightInd w:val="0"/>
              <w:snapToGrid w:val="0"/>
              <w:spacing w:line="360" w:lineRule="auto"/>
              <w:ind w:firstLine="480" w:firstLineChars="200"/>
              <w:rPr>
                <w:rFonts w:hint="eastAsia" w:eastAsia="宋体"/>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）废气排气筒</w:t>
            </w:r>
          </w:p>
          <w:p w14:paraId="413DCD6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监测点位：废气排气筒进口G1</w:t>
            </w:r>
            <w:r>
              <w:rPr>
                <w:rFonts w:hint="eastAsia"/>
                <w:color w:val="auto"/>
                <w:sz w:val="24"/>
                <w:szCs w:val="24"/>
                <w:highlight w:val="none"/>
                <w:lang w:eastAsia="zh-CN"/>
              </w:rPr>
              <w:t>、出口G2</w:t>
            </w:r>
            <w:r>
              <w:rPr>
                <w:rFonts w:hint="eastAsia"/>
                <w:color w:val="auto"/>
                <w:sz w:val="24"/>
                <w:szCs w:val="24"/>
                <w:highlight w:val="none"/>
              </w:rPr>
              <w:t>；</w:t>
            </w:r>
          </w:p>
          <w:p w14:paraId="7D4CB638">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rPr>
              <w:t>非甲烷总烃、颗粒物</w:t>
            </w:r>
          </w:p>
          <w:p w14:paraId="6D45AB57">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3</w:t>
            </w:r>
            <w:r>
              <w:rPr>
                <w:rFonts w:hint="eastAsia"/>
                <w:color w:val="auto"/>
                <w:sz w:val="24"/>
                <w:szCs w:val="24"/>
                <w:highlight w:val="none"/>
              </w:rPr>
              <w:t>次/天，监测2天。</w:t>
            </w:r>
          </w:p>
          <w:p w14:paraId="55070B7B">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2、无组织排放废气监测</w:t>
            </w:r>
          </w:p>
          <w:p w14:paraId="53FE9AF8">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厂界上风</w:t>
            </w:r>
            <w:r>
              <w:rPr>
                <w:color w:val="auto"/>
                <w:sz w:val="24"/>
                <w:szCs w:val="24"/>
                <w:highlight w:val="none"/>
              </w:rPr>
              <w:t>向（A1）、厂界下风向（A2、A3、A4）</w:t>
            </w:r>
          </w:p>
          <w:p w14:paraId="332DF17F">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rPr>
              <w:t>非甲烷总烃、颗粒物</w:t>
            </w:r>
          </w:p>
          <w:p w14:paraId="02BCB216">
            <w:pPr>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3</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31705C41">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lang w:eastAsia="zh-CN"/>
              </w:rPr>
              <w:t>厂区内</w:t>
            </w:r>
            <w:r>
              <w:rPr>
                <w:color w:val="auto"/>
                <w:sz w:val="24"/>
                <w:szCs w:val="24"/>
                <w:highlight w:val="none"/>
              </w:rPr>
              <w:t>（A</w:t>
            </w:r>
            <w:r>
              <w:rPr>
                <w:rFonts w:hint="eastAsia"/>
                <w:color w:val="auto"/>
                <w:sz w:val="24"/>
                <w:szCs w:val="24"/>
                <w:highlight w:val="none"/>
                <w:lang w:val="en-US" w:eastAsia="zh-CN"/>
              </w:rPr>
              <w:t>5</w:t>
            </w:r>
            <w:r>
              <w:rPr>
                <w:color w:val="auto"/>
                <w:sz w:val="24"/>
                <w:szCs w:val="24"/>
                <w:highlight w:val="none"/>
              </w:rPr>
              <w:t>）</w:t>
            </w:r>
          </w:p>
          <w:p w14:paraId="3C98E1C8">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rPr>
              <w:t>非甲烷总烃</w:t>
            </w:r>
          </w:p>
          <w:p w14:paraId="1513861B">
            <w:pPr>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3</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461B122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3、废水监测</w:t>
            </w:r>
          </w:p>
          <w:p w14:paraId="73886313">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lang w:eastAsia="zh-CN"/>
              </w:rPr>
              <w:t>废水排放口</w:t>
            </w:r>
            <w:r>
              <w:rPr>
                <w:rFonts w:hint="eastAsia"/>
                <w:color w:val="auto"/>
                <w:sz w:val="24"/>
                <w:szCs w:val="24"/>
                <w:highlight w:val="none"/>
              </w:rPr>
              <w:t>（DW001）</w:t>
            </w:r>
            <w:r>
              <w:rPr>
                <w:color w:val="auto"/>
                <w:sz w:val="24"/>
                <w:szCs w:val="24"/>
                <w:highlight w:val="none"/>
              </w:rPr>
              <w:t>；</w:t>
            </w:r>
          </w:p>
          <w:p w14:paraId="6A625495">
            <w:pPr>
              <w:adjustRightInd w:val="0"/>
              <w:snapToGrid w:val="0"/>
              <w:spacing w:line="360" w:lineRule="auto"/>
              <w:ind w:firstLine="480" w:firstLineChars="200"/>
              <w:rPr>
                <w:color w:val="auto"/>
                <w:sz w:val="24"/>
                <w:szCs w:val="24"/>
                <w:highlight w:val="none"/>
              </w:rPr>
            </w:pPr>
            <w:r>
              <w:rPr>
                <w:color w:val="auto"/>
                <w:sz w:val="24"/>
                <w:szCs w:val="24"/>
                <w:highlight w:val="none"/>
              </w:rPr>
              <w:t>监测项目：</w:t>
            </w:r>
            <w:r>
              <w:rPr>
                <w:rFonts w:hint="eastAsia"/>
                <w:color w:val="auto"/>
                <w:sz w:val="24"/>
                <w:szCs w:val="24"/>
                <w:highlight w:val="none"/>
              </w:rPr>
              <w:t>pH、COD</w:t>
            </w:r>
            <w:r>
              <w:rPr>
                <w:rFonts w:hint="eastAsia"/>
                <w:color w:val="auto"/>
                <w:sz w:val="24"/>
                <w:szCs w:val="24"/>
                <w:highlight w:val="none"/>
                <w:vertAlign w:val="subscript"/>
                <w:lang w:val="en-US" w:eastAsia="zh-CN"/>
              </w:rPr>
              <w:t>Cr</w:t>
            </w:r>
            <w:r>
              <w:rPr>
                <w:rFonts w:hint="eastAsia"/>
                <w:color w:val="auto"/>
                <w:sz w:val="24"/>
                <w:szCs w:val="24"/>
                <w:highlight w:val="none"/>
              </w:rPr>
              <w:t>、BOD</w:t>
            </w:r>
            <w:r>
              <w:rPr>
                <w:rFonts w:hint="eastAsia"/>
                <w:color w:val="auto"/>
                <w:sz w:val="24"/>
                <w:szCs w:val="24"/>
                <w:highlight w:val="none"/>
                <w:vertAlign w:val="subscript"/>
              </w:rPr>
              <w:t>5</w:t>
            </w:r>
            <w:r>
              <w:rPr>
                <w:rFonts w:hint="eastAsia"/>
                <w:color w:val="auto"/>
                <w:sz w:val="24"/>
                <w:szCs w:val="24"/>
                <w:highlight w:val="none"/>
              </w:rPr>
              <w:t>、NH</w:t>
            </w:r>
            <w:r>
              <w:rPr>
                <w:rFonts w:hint="eastAsia"/>
                <w:color w:val="auto"/>
                <w:sz w:val="24"/>
                <w:szCs w:val="24"/>
                <w:highlight w:val="none"/>
                <w:vertAlign w:val="subscript"/>
              </w:rPr>
              <w:t>3</w:t>
            </w:r>
            <w:r>
              <w:rPr>
                <w:rFonts w:hint="eastAsia"/>
                <w:color w:val="auto"/>
                <w:sz w:val="24"/>
                <w:szCs w:val="24"/>
                <w:highlight w:val="none"/>
              </w:rPr>
              <w:t>-N、SS、</w:t>
            </w:r>
            <w:r>
              <w:rPr>
                <w:rFonts w:hint="eastAsia"/>
                <w:color w:val="auto"/>
                <w:sz w:val="24"/>
                <w:szCs w:val="24"/>
                <w:highlight w:val="none"/>
                <w:lang w:val="en-US" w:eastAsia="zh-CN"/>
              </w:rPr>
              <w:t>TN、TP、</w:t>
            </w:r>
            <w:r>
              <w:rPr>
                <w:rFonts w:hint="eastAsia"/>
                <w:color w:val="auto"/>
                <w:sz w:val="24"/>
                <w:szCs w:val="24"/>
                <w:highlight w:val="none"/>
              </w:rPr>
              <w:t>动植物油；</w:t>
            </w:r>
          </w:p>
          <w:p w14:paraId="369E9D90">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lang w:val="en-US" w:eastAsia="zh-CN"/>
              </w:rPr>
              <w:t>4</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14:paraId="4257F75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4、噪声监测</w:t>
            </w:r>
          </w:p>
          <w:p w14:paraId="04E9EA55">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沿</w:t>
            </w:r>
            <w:r>
              <w:rPr>
                <w:rFonts w:hint="eastAsia"/>
                <w:color w:val="auto"/>
                <w:sz w:val="24"/>
                <w:szCs w:val="24"/>
                <w:highlight w:val="none"/>
                <w:lang w:eastAsia="zh-CN"/>
              </w:rPr>
              <w:t>厂界</w:t>
            </w:r>
            <w:r>
              <w:rPr>
                <w:rFonts w:hint="eastAsia"/>
                <w:color w:val="auto"/>
                <w:sz w:val="24"/>
                <w:szCs w:val="24"/>
                <w:highlight w:val="none"/>
              </w:rPr>
              <w:t>四周共</w:t>
            </w:r>
            <w:r>
              <w:rPr>
                <w:color w:val="auto"/>
                <w:sz w:val="24"/>
                <w:szCs w:val="24"/>
                <w:highlight w:val="none"/>
              </w:rPr>
              <w:t>布设4个监测点位（N1～N4）；</w:t>
            </w:r>
          </w:p>
          <w:p w14:paraId="75028D3F">
            <w:pPr>
              <w:adjustRightInd w:val="0"/>
              <w:snapToGrid w:val="0"/>
              <w:spacing w:line="360" w:lineRule="auto"/>
              <w:ind w:firstLine="480" w:firstLineChars="200"/>
              <w:rPr>
                <w:color w:val="auto"/>
                <w:sz w:val="24"/>
                <w:szCs w:val="24"/>
                <w:highlight w:val="none"/>
              </w:rPr>
            </w:pPr>
            <w:r>
              <w:rPr>
                <w:color w:val="auto"/>
                <w:sz w:val="24"/>
                <w:szCs w:val="24"/>
                <w:highlight w:val="none"/>
              </w:rPr>
              <w:t>监测项目：工业企业厂界噪声；</w:t>
            </w:r>
          </w:p>
          <w:p w14:paraId="32153F5C">
            <w:pPr>
              <w:adjustRightInd w:val="0"/>
              <w:snapToGrid w:val="0"/>
              <w:spacing w:line="360" w:lineRule="auto"/>
              <w:ind w:firstLine="480" w:firstLineChars="200"/>
              <w:rPr>
                <w:color w:val="auto"/>
                <w:sz w:val="24"/>
                <w:szCs w:val="24"/>
                <w:highlight w:val="none"/>
              </w:rPr>
            </w:pPr>
            <w:r>
              <w:rPr>
                <w:color w:val="auto"/>
                <w:sz w:val="24"/>
                <w:szCs w:val="24"/>
                <w:highlight w:val="none"/>
              </w:rPr>
              <w:t>监测频次：昼、夜各监测1次，监测2天。</w:t>
            </w:r>
          </w:p>
          <w:p w14:paraId="68A48608">
            <w:pPr>
              <w:spacing w:line="360" w:lineRule="auto"/>
              <w:ind w:firstLine="420" w:firstLineChars="200"/>
              <w:rPr>
                <w:color w:val="auto"/>
                <w:szCs w:val="21"/>
                <w:highlight w:val="none"/>
              </w:rPr>
            </w:pPr>
          </w:p>
          <w:p w14:paraId="03824808">
            <w:pPr>
              <w:spacing w:line="360" w:lineRule="auto"/>
              <w:ind w:firstLine="480" w:firstLineChars="200"/>
              <w:rPr>
                <w:color w:val="auto"/>
                <w:sz w:val="24"/>
                <w:highlight w:val="none"/>
              </w:rPr>
            </w:pPr>
          </w:p>
        </w:tc>
      </w:tr>
    </w:tbl>
    <w:p w14:paraId="02451EE7">
      <w:pPr>
        <w:pStyle w:val="2"/>
        <w:rPr>
          <w:b w:val="0"/>
          <w:bCs/>
          <w:color w:val="auto"/>
          <w:szCs w:val="24"/>
          <w:highlight w:val="none"/>
        </w:rPr>
      </w:pPr>
      <w:bookmarkStart w:id="7" w:name="_Toc523906061"/>
      <w:r>
        <w:rPr>
          <w:color w:val="auto"/>
          <w:highlight w:val="none"/>
        </w:rPr>
        <w:t>表</w:t>
      </w:r>
      <w:r>
        <w:rPr>
          <w:rFonts w:hint="eastAsia"/>
          <w:color w:val="auto"/>
          <w:highlight w:val="none"/>
        </w:rPr>
        <w:t>七</w:t>
      </w:r>
      <w:r>
        <w:rPr>
          <w:color w:val="auto"/>
          <w:highlight w:val="none"/>
        </w:rPr>
        <w:t xml:space="preserve"> </w:t>
      </w:r>
      <w:r>
        <w:rPr>
          <w:rFonts w:hint="eastAsia"/>
          <w:color w:val="auto"/>
          <w:highlight w:val="none"/>
        </w:rPr>
        <w:t>验收</w:t>
      </w:r>
      <w:r>
        <w:rPr>
          <w:color w:val="auto"/>
          <w:highlight w:val="none"/>
        </w:rPr>
        <w:t>监测结果及分析</w:t>
      </w:r>
      <w:bookmarkEnd w:id="7"/>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E1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14:paraId="7CD75F3C">
            <w:pPr>
              <w:spacing w:line="360" w:lineRule="auto"/>
              <w:rPr>
                <w:b/>
                <w:color w:val="auto"/>
                <w:sz w:val="24"/>
                <w:szCs w:val="24"/>
                <w:highlight w:val="none"/>
              </w:rPr>
            </w:pPr>
            <w:bookmarkStart w:id="8" w:name="OLE_LINK15"/>
            <w:r>
              <w:rPr>
                <w:b/>
                <w:color w:val="auto"/>
                <w:sz w:val="24"/>
                <w:szCs w:val="24"/>
                <w:highlight w:val="none"/>
              </w:rPr>
              <w:t>7.1 监测期间工况调查</w:t>
            </w:r>
          </w:p>
          <w:p w14:paraId="6383AAA3">
            <w:pPr>
              <w:adjustRightInd w:val="0"/>
              <w:snapToGrid w:val="0"/>
              <w:spacing w:line="36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rPr>
              <w:t>南昌宇环检测技术有限公司于2024年</w:t>
            </w:r>
            <w:r>
              <w:rPr>
                <w:rFonts w:hint="eastAsia"/>
                <w:color w:val="auto"/>
                <w:sz w:val="24"/>
                <w:szCs w:val="24"/>
                <w:highlight w:val="none"/>
                <w:lang w:val="en-US" w:eastAsia="zh-CN"/>
              </w:rPr>
              <w:t>11</w:t>
            </w:r>
            <w:r>
              <w:rPr>
                <w:rFonts w:hint="eastAsia"/>
                <w:color w:val="auto"/>
                <w:sz w:val="24"/>
                <w:szCs w:val="24"/>
                <w:highlight w:val="none"/>
              </w:rPr>
              <w:t>月</w:t>
            </w:r>
            <w:r>
              <w:rPr>
                <w:rFonts w:hint="eastAsia"/>
                <w:color w:val="auto"/>
                <w:sz w:val="24"/>
                <w:szCs w:val="24"/>
                <w:highlight w:val="none"/>
                <w:lang w:val="en-US" w:eastAsia="zh-CN"/>
              </w:rPr>
              <w:t>19</w:t>
            </w:r>
            <w:r>
              <w:rPr>
                <w:rFonts w:hint="eastAsia"/>
                <w:color w:val="auto"/>
                <w:sz w:val="24"/>
                <w:szCs w:val="24"/>
                <w:highlight w:val="none"/>
              </w:rPr>
              <w:t>日-2024年</w:t>
            </w:r>
            <w:r>
              <w:rPr>
                <w:rFonts w:hint="eastAsia"/>
                <w:color w:val="auto"/>
                <w:sz w:val="24"/>
                <w:szCs w:val="24"/>
                <w:highlight w:val="none"/>
                <w:lang w:val="en-US" w:eastAsia="zh-CN"/>
              </w:rPr>
              <w:t>11</w:t>
            </w:r>
            <w:r>
              <w:rPr>
                <w:rFonts w:hint="eastAsia"/>
                <w:color w:val="auto"/>
                <w:sz w:val="24"/>
                <w:szCs w:val="24"/>
                <w:highlight w:val="none"/>
              </w:rPr>
              <w:t>月</w:t>
            </w:r>
            <w:r>
              <w:rPr>
                <w:rFonts w:hint="eastAsia"/>
                <w:color w:val="auto"/>
                <w:sz w:val="24"/>
                <w:szCs w:val="24"/>
                <w:highlight w:val="none"/>
                <w:lang w:val="en-US" w:eastAsia="zh-CN"/>
              </w:rPr>
              <w:t>20</w:t>
            </w:r>
            <w:r>
              <w:rPr>
                <w:rFonts w:hint="eastAsia"/>
                <w:color w:val="auto"/>
                <w:sz w:val="24"/>
                <w:szCs w:val="24"/>
                <w:highlight w:val="none"/>
              </w:rPr>
              <w:t>日对项目环保工程进行了竣工验收监测并出具了监测报告。监测期间，</w:t>
            </w:r>
            <w:r>
              <w:rPr>
                <w:rFonts w:hint="eastAsia"/>
                <w:color w:val="auto"/>
                <w:sz w:val="24"/>
                <w:szCs w:val="24"/>
                <w:highlight w:val="none"/>
                <w:lang w:eastAsia="zh-CN"/>
              </w:rPr>
              <w:t>企业</w:t>
            </w:r>
            <w:r>
              <w:rPr>
                <w:rFonts w:hint="eastAsia"/>
                <w:color w:val="auto"/>
                <w:sz w:val="24"/>
                <w:szCs w:val="24"/>
                <w:highlight w:val="none"/>
              </w:rPr>
              <w:t>正常</w:t>
            </w:r>
            <w:r>
              <w:rPr>
                <w:rFonts w:hint="eastAsia"/>
                <w:color w:val="auto"/>
                <w:sz w:val="24"/>
                <w:szCs w:val="24"/>
                <w:highlight w:val="none"/>
                <w:lang w:eastAsia="zh-CN"/>
              </w:rPr>
              <w:t>生产</w:t>
            </w:r>
            <w:r>
              <w:rPr>
                <w:rFonts w:hint="eastAsia"/>
                <w:color w:val="auto"/>
                <w:sz w:val="24"/>
                <w:szCs w:val="24"/>
                <w:highlight w:val="none"/>
              </w:rPr>
              <w:t>，环保设施正常运行，满足建设项目竣工环保验收监测条件</w:t>
            </w:r>
            <w:r>
              <w:rPr>
                <w:rFonts w:hint="eastAsia"/>
                <w:color w:val="auto"/>
                <w:sz w:val="24"/>
                <w:szCs w:val="24"/>
                <w:highlight w:val="none"/>
                <w:lang w:eastAsia="zh-CN"/>
              </w:rPr>
              <w:t>。</w:t>
            </w:r>
          </w:p>
          <w:p w14:paraId="178AE71B">
            <w:pPr>
              <w:spacing w:line="360" w:lineRule="auto"/>
              <w:rPr>
                <w:b/>
                <w:color w:val="auto"/>
                <w:sz w:val="24"/>
                <w:szCs w:val="24"/>
                <w:highlight w:val="none"/>
              </w:rPr>
            </w:pPr>
            <w:r>
              <w:rPr>
                <w:b/>
                <w:color w:val="auto"/>
                <w:sz w:val="24"/>
                <w:szCs w:val="24"/>
                <w:highlight w:val="none"/>
              </w:rPr>
              <w:t>7.2 污染源排放监测结果</w:t>
            </w:r>
          </w:p>
          <w:p w14:paraId="44967ECB">
            <w:pPr>
              <w:spacing w:line="360" w:lineRule="auto"/>
              <w:rPr>
                <w:b/>
                <w:color w:val="auto"/>
                <w:sz w:val="24"/>
                <w:szCs w:val="24"/>
                <w:highlight w:val="none"/>
              </w:rPr>
            </w:pPr>
            <w:r>
              <w:rPr>
                <w:b/>
                <w:color w:val="auto"/>
                <w:sz w:val="24"/>
                <w:szCs w:val="24"/>
                <w:highlight w:val="none"/>
              </w:rPr>
              <w:t>7.2.1 有组织废气排放监测结果及分析</w:t>
            </w:r>
          </w:p>
          <w:p w14:paraId="19A3E82B">
            <w:pPr>
              <w:adjustRightInd w:val="0"/>
              <w:snapToGrid w:val="0"/>
              <w:spacing w:line="360" w:lineRule="auto"/>
              <w:ind w:firstLine="480" w:firstLineChars="200"/>
              <w:rPr>
                <w:color w:val="auto"/>
                <w:sz w:val="24"/>
                <w:szCs w:val="24"/>
                <w:highlight w:val="none"/>
              </w:rPr>
            </w:pPr>
            <w:r>
              <w:rPr>
                <w:color w:val="auto"/>
                <w:sz w:val="24"/>
                <w:szCs w:val="24"/>
                <w:highlight w:val="none"/>
              </w:rPr>
              <w:t>项目有组织排放废气监测结果见</w:t>
            </w:r>
            <w:r>
              <w:rPr>
                <w:rFonts w:hint="eastAsia"/>
                <w:color w:val="auto"/>
                <w:sz w:val="24"/>
                <w:szCs w:val="24"/>
                <w:highlight w:val="none"/>
                <w:lang w:eastAsia="zh-CN"/>
              </w:rPr>
              <w:t>下表</w:t>
            </w:r>
            <w:r>
              <w:rPr>
                <w:color w:val="auto"/>
                <w:sz w:val="24"/>
                <w:szCs w:val="24"/>
                <w:highlight w:val="none"/>
              </w:rPr>
              <w:t>。</w:t>
            </w:r>
          </w:p>
          <w:p w14:paraId="443B4404">
            <w:pPr>
              <w:jc w:val="center"/>
              <w:rPr>
                <w:b/>
                <w:color w:val="auto"/>
                <w:szCs w:val="21"/>
                <w:highlight w:val="none"/>
              </w:rPr>
            </w:pPr>
            <w:r>
              <w:rPr>
                <w:b/>
                <w:color w:val="auto"/>
                <w:szCs w:val="21"/>
                <w:highlight w:val="none"/>
              </w:rPr>
              <w:t>表7-1 有组织废气监测结果一览表</w:t>
            </w:r>
          </w:p>
          <w:tbl>
            <w:tblPr>
              <w:tblStyle w:val="30"/>
              <w:tblW w:w="499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405"/>
              <w:gridCol w:w="1137"/>
              <w:gridCol w:w="845"/>
              <w:gridCol w:w="1561"/>
              <w:gridCol w:w="1001"/>
              <w:gridCol w:w="990"/>
              <w:gridCol w:w="1008"/>
              <w:gridCol w:w="417"/>
              <w:gridCol w:w="693"/>
              <w:gridCol w:w="5"/>
            </w:tblGrid>
            <w:tr w14:paraId="6247FC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5" w:type="pct"/>
                  <w:vMerge w:val="restart"/>
                  <w:tcBorders>
                    <w:tl2br w:val="nil"/>
                    <w:tr2bl w:val="nil"/>
                  </w:tcBorders>
                  <w:vAlign w:val="center"/>
                </w:tcPr>
                <w:p w14:paraId="57AF9C2A">
                  <w:pPr>
                    <w:pStyle w:val="72"/>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spacing w:val="-2"/>
                      <w:sz w:val="18"/>
                      <w:szCs w:val="18"/>
                      <w:highlight w:val="none"/>
                      <w:lang w:eastAsia="zh-CN"/>
                    </w:rPr>
                    <w:t>点位编号及</w:t>
                  </w:r>
                  <w:r>
                    <w:rPr>
                      <w:rFonts w:ascii="Times New Roman" w:hAnsi="Times New Roman" w:cs="Times New Roman"/>
                      <w:bCs/>
                      <w:color w:val="auto"/>
                      <w:sz w:val="18"/>
                      <w:szCs w:val="18"/>
                      <w:highlight w:val="none"/>
                      <w:lang w:eastAsia="zh-CN"/>
                    </w:rPr>
                    <w:t>名称</w:t>
                  </w:r>
                </w:p>
              </w:tc>
              <w:tc>
                <w:tcPr>
                  <w:tcW w:w="627" w:type="pct"/>
                  <w:vMerge w:val="restart"/>
                  <w:tcBorders>
                    <w:tl2br w:val="nil"/>
                    <w:tr2bl w:val="nil"/>
                  </w:tcBorders>
                  <w:vAlign w:val="center"/>
                </w:tcPr>
                <w:p w14:paraId="4A9D8A1C">
                  <w:pPr>
                    <w:pStyle w:val="72"/>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监测日期</w:t>
                  </w:r>
                </w:p>
              </w:tc>
              <w:tc>
                <w:tcPr>
                  <w:tcW w:w="1327" w:type="pct"/>
                  <w:gridSpan w:val="2"/>
                  <w:vMerge w:val="restart"/>
                  <w:tcBorders>
                    <w:tl2br w:val="nil"/>
                    <w:tr2bl w:val="nil"/>
                  </w:tcBorders>
                  <w:vAlign w:val="center"/>
                </w:tcPr>
                <w:p w14:paraId="2FE2EDE2">
                  <w:pPr>
                    <w:pStyle w:val="72"/>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监测项目</w:t>
                  </w:r>
                </w:p>
              </w:tc>
              <w:tc>
                <w:tcPr>
                  <w:tcW w:w="1654" w:type="pct"/>
                  <w:gridSpan w:val="3"/>
                  <w:tcBorders>
                    <w:tl2br w:val="nil"/>
                    <w:tr2bl w:val="nil"/>
                  </w:tcBorders>
                  <w:vAlign w:val="center"/>
                </w:tcPr>
                <w:p w14:paraId="0DB9BBAE">
                  <w:pPr>
                    <w:pStyle w:val="72"/>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spacing w:val="-2"/>
                      <w:sz w:val="18"/>
                      <w:szCs w:val="18"/>
                      <w:highlight w:val="none"/>
                      <w:lang w:eastAsia="zh-CN"/>
                    </w:rPr>
                    <w:t>监测结果</w:t>
                  </w:r>
                </w:p>
              </w:tc>
              <w:tc>
                <w:tcPr>
                  <w:tcW w:w="230" w:type="pct"/>
                  <w:vMerge w:val="restart"/>
                  <w:tcBorders>
                    <w:tl2br w:val="nil"/>
                    <w:tr2bl w:val="nil"/>
                  </w:tcBorders>
                  <w:vAlign w:val="center"/>
                </w:tcPr>
                <w:p w14:paraId="43EF42CB">
                  <w:pPr>
                    <w:pStyle w:val="72"/>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标准限值</w:t>
                  </w:r>
                </w:p>
              </w:tc>
              <w:tc>
                <w:tcPr>
                  <w:tcW w:w="385" w:type="pct"/>
                  <w:gridSpan w:val="2"/>
                  <w:vMerge w:val="restart"/>
                  <w:tcBorders>
                    <w:tl2br w:val="nil"/>
                    <w:tr2bl w:val="nil"/>
                  </w:tcBorders>
                  <w:vAlign w:val="center"/>
                </w:tcPr>
                <w:p w14:paraId="156019EE">
                  <w:pPr>
                    <w:jc w:val="center"/>
                    <w:rPr>
                      <w:rFonts w:hint="eastAsia" w:ascii="Times New Roman" w:hAnsi="Times New Roman" w:eastAsia="宋体" w:cs="Times New Roman"/>
                      <w:bCs/>
                      <w:color w:val="auto"/>
                      <w:spacing w:val="-2"/>
                      <w:sz w:val="18"/>
                      <w:szCs w:val="18"/>
                      <w:highlight w:val="none"/>
                      <w:lang w:val="en-US" w:eastAsia="zh-CN"/>
                    </w:rPr>
                  </w:pPr>
                  <w:r>
                    <w:rPr>
                      <w:bCs/>
                      <w:color w:val="auto"/>
                      <w:spacing w:val="-2"/>
                      <w:sz w:val="18"/>
                      <w:szCs w:val="18"/>
                      <w:highlight w:val="none"/>
                    </w:rPr>
                    <w:t>排气筒高度</w:t>
                  </w:r>
                  <w:r>
                    <w:rPr>
                      <w:rFonts w:hint="eastAsia"/>
                      <w:bCs/>
                      <w:color w:val="auto"/>
                      <w:spacing w:val="-2"/>
                      <w:sz w:val="18"/>
                      <w:szCs w:val="18"/>
                      <w:highlight w:val="none"/>
                      <w:lang w:val="en-US" w:eastAsia="zh-CN"/>
                    </w:rPr>
                    <w:t>/</w:t>
                  </w:r>
                  <w:r>
                    <w:rPr>
                      <w:rFonts w:hint="eastAsia" w:ascii="Times New Roman" w:hAnsi="Times New Roman" w:cs="Times New Roman"/>
                      <w:color w:val="auto"/>
                      <w:sz w:val="18"/>
                      <w:szCs w:val="18"/>
                      <w:highlight w:val="none"/>
                      <w:lang w:val="en-US" w:eastAsia="zh-CN"/>
                    </w:rPr>
                    <w:t>m</w:t>
                  </w:r>
                </w:p>
              </w:tc>
            </w:tr>
            <w:tr w14:paraId="3DEEE1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5" w:type="pct"/>
                  <w:vMerge w:val="continue"/>
                  <w:tcBorders>
                    <w:tl2br w:val="nil"/>
                    <w:tr2bl w:val="nil"/>
                  </w:tcBorders>
                  <w:vAlign w:val="center"/>
                </w:tcPr>
                <w:p w14:paraId="71898891">
                  <w:pPr>
                    <w:jc w:val="center"/>
                    <w:rPr>
                      <w:color w:val="auto"/>
                      <w:sz w:val="18"/>
                      <w:szCs w:val="18"/>
                      <w:highlight w:val="none"/>
                    </w:rPr>
                  </w:pPr>
                </w:p>
              </w:tc>
              <w:tc>
                <w:tcPr>
                  <w:tcW w:w="627" w:type="pct"/>
                  <w:vMerge w:val="continue"/>
                  <w:tcBorders>
                    <w:tl2br w:val="nil"/>
                    <w:tr2bl w:val="nil"/>
                  </w:tcBorders>
                  <w:vAlign w:val="center"/>
                </w:tcPr>
                <w:p w14:paraId="56DF8473">
                  <w:pPr>
                    <w:jc w:val="center"/>
                    <w:rPr>
                      <w:color w:val="auto"/>
                      <w:sz w:val="18"/>
                      <w:szCs w:val="18"/>
                      <w:highlight w:val="none"/>
                    </w:rPr>
                  </w:pPr>
                </w:p>
              </w:tc>
              <w:tc>
                <w:tcPr>
                  <w:tcW w:w="1327" w:type="pct"/>
                  <w:gridSpan w:val="2"/>
                  <w:vMerge w:val="continue"/>
                  <w:tcBorders>
                    <w:tl2br w:val="nil"/>
                    <w:tr2bl w:val="nil"/>
                  </w:tcBorders>
                  <w:vAlign w:val="center"/>
                </w:tcPr>
                <w:p w14:paraId="70EF2F3D">
                  <w:pPr>
                    <w:jc w:val="center"/>
                    <w:rPr>
                      <w:color w:val="auto"/>
                      <w:sz w:val="18"/>
                      <w:szCs w:val="18"/>
                      <w:highlight w:val="none"/>
                    </w:rPr>
                  </w:pPr>
                </w:p>
              </w:tc>
              <w:tc>
                <w:tcPr>
                  <w:tcW w:w="552" w:type="pct"/>
                  <w:tcBorders>
                    <w:tl2br w:val="nil"/>
                    <w:tr2bl w:val="nil"/>
                  </w:tcBorders>
                  <w:vAlign w:val="center"/>
                </w:tcPr>
                <w:p w14:paraId="47F576C8">
                  <w:pPr>
                    <w:pStyle w:val="72"/>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①</w:t>
                  </w:r>
                </w:p>
              </w:tc>
              <w:tc>
                <w:tcPr>
                  <w:tcW w:w="546" w:type="pct"/>
                  <w:tcBorders>
                    <w:tl2br w:val="nil"/>
                    <w:tr2bl w:val="nil"/>
                  </w:tcBorders>
                  <w:vAlign w:val="center"/>
                </w:tcPr>
                <w:p w14:paraId="0B689664">
                  <w:pPr>
                    <w:pStyle w:val="72"/>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②</w:t>
                  </w:r>
                </w:p>
              </w:tc>
              <w:tc>
                <w:tcPr>
                  <w:tcW w:w="556" w:type="pct"/>
                  <w:tcBorders>
                    <w:tl2br w:val="nil"/>
                    <w:tr2bl w:val="nil"/>
                  </w:tcBorders>
                  <w:vAlign w:val="center"/>
                </w:tcPr>
                <w:p w14:paraId="71BF7B04">
                  <w:pPr>
                    <w:pStyle w:val="72"/>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③</w:t>
                  </w:r>
                </w:p>
              </w:tc>
              <w:tc>
                <w:tcPr>
                  <w:tcW w:w="230" w:type="pct"/>
                  <w:vMerge w:val="continue"/>
                  <w:tcBorders>
                    <w:tl2br w:val="nil"/>
                    <w:tr2bl w:val="nil"/>
                  </w:tcBorders>
                  <w:vAlign w:val="center"/>
                </w:tcPr>
                <w:p w14:paraId="205BA7CA">
                  <w:pPr>
                    <w:jc w:val="center"/>
                    <w:rPr>
                      <w:color w:val="auto"/>
                      <w:sz w:val="18"/>
                      <w:szCs w:val="18"/>
                      <w:highlight w:val="none"/>
                    </w:rPr>
                  </w:pPr>
                </w:p>
              </w:tc>
              <w:tc>
                <w:tcPr>
                  <w:tcW w:w="385" w:type="pct"/>
                  <w:gridSpan w:val="2"/>
                  <w:vMerge w:val="continue"/>
                  <w:tcBorders>
                    <w:tl2br w:val="nil"/>
                    <w:tr2bl w:val="nil"/>
                  </w:tcBorders>
                  <w:vAlign w:val="center"/>
                </w:tcPr>
                <w:p w14:paraId="05308DBF">
                  <w:pPr>
                    <w:jc w:val="center"/>
                    <w:rPr>
                      <w:color w:val="auto"/>
                      <w:sz w:val="18"/>
                      <w:szCs w:val="18"/>
                      <w:highlight w:val="none"/>
                    </w:rPr>
                  </w:pPr>
                </w:p>
              </w:tc>
            </w:tr>
            <w:tr w14:paraId="01AC02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775" w:type="pct"/>
                  <w:vMerge w:val="restart"/>
                  <w:tcBorders>
                    <w:tl2br w:val="nil"/>
                    <w:tr2bl w:val="nil"/>
                  </w:tcBorders>
                  <w:vAlign w:val="center"/>
                </w:tcPr>
                <w:p w14:paraId="7B642DA7">
                  <w:pPr>
                    <w:pStyle w:val="72"/>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废气排气筒进口</w:t>
                  </w:r>
                </w:p>
              </w:tc>
              <w:tc>
                <w:tcPr>
                  <w:tcW w:w="627" w:type="pct"/>
                  <w:vMerge w:val="restart"/>
                  <w:tcBorders>
                    <w:tl2br w:val="nil"/>
                    <w:tr2bl w:val="nil"/>
                  </w:tcBorders>
                  <w:vAlign w:val="center"/>
                </w:tcPr>
                <w:p w14:paraId="111BED1F">
                  <w:pPr>
                    <w:pStyle w:val="72"/>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val="en-US" w:eastAsia="zh-CN"/>
                    </w:rPr>
                    <w:t>4</w:t>
                  </w:r>
                  <w:r>
                    <w:rPr>
                      <w:rFonts w:ascii="Times New Roman" w:hAnsi="Times New Roman" w:cs="Times New Roman"/>
                      <w:color w:val="auto"/>
                      <w:kern w:val="2"/>
                      <w:sz w:val="18"/>
                      <w:szCs w:val="18"/>
                      <w:highlight w:val="none"/>
                      <w:lang w:eastAsia="zh-CN"/>
                    </w:rPr>
                    <w:t>年</w:t>
                  </w:r>
                </w:p>
                <w:p w14:paraId="7B4AD547">
                  <w:pPr>
                    <w:pStyle w:val="72"/>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19</w:t>
                  </w:r>
                  <w:r>
                    <w:rPr>
                      <w:rFonts w:ascii="Times New Roman" w:hAnsi="Times New Roman" w:cs="Times New Roman"/>
                      <w:color w:val="auto"/>
                      <w:kern w:val="2"/>
                      <w:sz w:val="18"/>
                      <w:szCs w:val="18"/>
                      <w:highlight w:val="none"/>
                      <w:lang w:eastAsia="zh-CN"/>
                    </w:rPr>
                    <w:t>日</w:t>
                  </w:r>
                </w:p>
              </w:tc>
              <w:tc>
                <w:tcPr>
                  <w:tcW w:w="466" w:type="pct"/>
                  <w:vMerge w:val="restart"/>
                  <w:tcBorders>
                    <w:tl2br w:val="nil"/>
                    <w:tr2bl w:val="nil"/>
                  </w:tcBorders>
                  <w:vAlign w:val="center"/>
                </w:tcPr>
                <w:p w14:paraId="0267033A">
                  <w:pPr>
                    <w:widowControl/>
                    <w:adjustRightInd w:val="0"/>
                    <w:snapToGrid w:val="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非甲烷总烃</w:t>
                  </w:r>
                </w:p>
              </w:tc>
              <w:tc>
                <w:tcPr>
                  <w:tcW w:w="861" w:type="pct"/>
                  <w:tcBorders>
                    <w:tl2br w:val="nil"/>
                    <w:tr2bl w:val="nil"/>
                  </w:tcBorders>
                  <w:shd w:val="clear" w:color="auto" w:fill="auto"/>
                  <w:vAlign w:val="center"/>
                </w:tcPr>
                <w:p w14:paraId="122E3BDE">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vAlign w:val="top"/>
                </w:tcPr>
                <w:p w14:paraId="6D31A884">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27.6</w:t>
                  </w:r>
                </w:p>
              </w:tc>
              <w:tc>
                <w:tcPr>
                  <w:tcW w:w="546" w:type="pct"/>
                  <w:tcBorders>
                    <w:tl2br w:val="nil"/>
                    <w:tr2bl w:val="nil"/>
                  </w:tcBorders>
                  <w:vAlign w:val="top"/>
                </w:tcPr>
                <w:p w14:paraId="051451E9">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28.3</w:t>
                  </w:r>
                </w:p>
              </w:tc>
              <w:tc>
                <w:tcPr>
                  <w:tcW w:w="556" w:type="pct"/>
                  <w:tcBorders>
                    <w:tl2br w:val="nil"/>
                    <w:tr2bl w:val="nil"/>
                  </w:tcBorders>
                  <w:vAlign w:val="top"/>
                </w:tcPr>
                <w:p w14:paraId="47CE6B8D">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29.3</w:t>
                  </w:r>
                </w:p>
              </w:tc>
              <w:tc>
                <w:tcPr>
                  <w:tcW w:w="230" w:type="pct"/>
                  <w:tcBorders>
                    <w:tl2br w:val="nil"/>
                    <w:tr2bl w:val="nil"/>
                  </w:tcBorders>
                  <w:vAlign w:val="center"/>
                </w:tcPr>
                <w:p w14:paraId="486FF758">
                  <w:pPr>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eastAsia="zh-CN"/>
                    </w:rPr>
                    <w:t>/</w:t>
                  </w:r>
                </w:p>
              </w:tc>
              <w:tc>
                <w:tcPr>
                  <w:tcW w:w="385" w:type="pct"/>
                  <w:gridSpan w:val="2"/>
                  <w:vMerge w:val="restart"/>
                  <w:tcBorders>
                    <w:tl2br w:val="nil"/>
                    <w:tr2bl w:val="nil"/>
                  </w:tcBorders>
                  <w:vAlign w:val="center"/>
                </w:tcPr>
                <w:p w14:paraId="4A3A2CCC">
                  <w:pPr>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eastAsia="zh-CN"/>
                    </w:rPr>
                    <w:t>/</w:t>
                  </w:r>
                </w:p>
              </w:tc>
            </w:tr>
            <w:tr w14:paraId="6B2803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5" w:type="pct"/>
                  <w:vMerge w:val="continue"/>
                  <w:tcBorders>
                    <w:tl2br w:val="nil"/>
                    <w:tr2bl w:val="nil"/>
                  </w:tcBorders>
                  <w:vAlign w:val="center"/>
                </w:tcPr>
                <w:p w14:paraId="5F085C58">
                  <w:pPr>
                    <w:ind w:firstLine="360" w:firstLineChars="200"/>
                    <w:rPr>
                      <w:color w:val="auto"/>
                      <w:sz w:val="18"/>
                      <w:szCs w:val="18"/>
                      <w:highlight w:val="none"/>
                    </w:rPr>
                  </w:pPr>
                </w:p>
              </w:tc>
              <w:tc>
                <w:tcPr>
                  <w:tcW w:w="627" w:type="pct"/>
                  <w:vMerge w:val="continue"/>
                  <w:tcBorders>
                    <w:tl2br w:val="nil"/>
                    <w:tr2bl w:val="nil"/>
                  </w:tcBorders>
                  <w:vAlign w:val="center"/>
                </w:tcPr>
                <w:p w14:paraId="18BA9654">
                  <w:pPr>
                    <w:ind w:firstLine="360" w:firstLineChars="200"/>
                    <w:rPr>
                      <w:color w:val="auto"/>
                      <w:sz w:val="18"/>
                      <w:szCs w:val="18"/>
                      <w:highlight w:val="none"/>
                    </w:rPr>
                  </w:pPr>
                </w:p>
              </w:tc>
              <w:tc>
                <w:tcPr>
                  <w:tcW w:w="466" w:type="pct"/>
                  <w:vMerge w:val="continue"/>
                  <w:tcBorders>
                    <w:tl2br w:val="nil"/>
                    <w:tr2bl w:val="nil"/>
                  </w:tcBorders>
                  <w:vAlign w:val="center"/>
                </w:tcPr>
                <w:p w14:paraId="2DC6B205">
                  <w:pPr>
                    <w:jc w:val="center"/>
                    <w:rPr>
                      <w:color w:val="auto"/>
                      <w:sz w:val="18"/>
                      <w:szCs w:val="18"/>
                      <w:highlight w:val="none"/>
                    </w:rPr>
                  </w:pPr>
                </w:p>
              </w:tc>
              <w:tc>
                <w:tcPr>
                  <w:tcW w:w="861" w:type="pct"/>
                  <w:tcBorders>
                    <w:tl2br w:val="nil"/>
                    <w:tr2bl w:val="nil"/>
                  </w:tcBorders>
                  <w:shd w:val="clear" w:color="auto" w:fill="auto"/>
                  <w:vAlign w:val="center"/>
                </w:tcPr>
                <w:p w14:paraId="38C41FD7">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vAlign w:val="top"/>
                </w:tcPr>
                <w:p w14:paraId="663709CE">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4.28×10</w:t>
                  </w:r>
                  <w:r>
                    <w:rPr>
                      <w:rFonts w:ascii="Times New Roman" w:hAnsi="Times New Roman" w:eastAsia="宋体" w:cs="Times New Roman"/>
                      <w:color w:val="auto"/>
                      <w:spacing w:val="20"/>
                      <w:sz w:val="18"/>
                      <w:szCs w:val="18"/>
                      <w:highlight w:val="none"/>
                      <w:vertAlign w:val="superscript"/>
                      <w:lang w:eastAsia="zh-CN"/>
                    </w:rPr>
                    <w:t>-1</w:t>
                  </w:r>
                </w:p>
              </w:tc>
              <w:tc>
                <w:tcPr>
                  <w:tcW w:w="546" w:type="pct"/>
                  <w:tcBorders>
                    <w:tl2br w:val="nil"/>
                    <w:tr2bl w:val="nil"/>
                  </w:tcBorders>
                  <w:vAlign w:val="top"/>
                </w:tcPr>
                <w:p w14:paraId="69D959C7">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4.22×10</w:t>
                  </w:r>
                  <w:r>
                    <w:rPr>
                      <w:rFonts w:ascii="Times New Roman" w:hAnsi="Times New Roman" w:eastAsia="宋体" w:cs="Times New Roman"/>
                      <w:color w:val="auto"/>
                      <w:spacing w:val="20"/>
                      <w:sz w:val="18"/>
                      <w:szCs w:val="18"/>
                      <w:highlight w:val="none"/>
                      <w:vertAlign w:val="superscript"/>
                      <w:lang w:eastAsia="zh-CN"/>
                    </w:rPr>
                    <w:t>-1</w:t>
                  </w:r>
                </w:p>
              </w:tc>
              <w:tc>
                <w:tcPr>
                  <w:tcW w:w="556" w:type="pct"/>
                  <w:tcBorders>
                    <w:tl2br w:val="nil"/>
                    <w:tr2bl w:val="nil"/>
                  </w:tcBorders>
                  <w:vAlign w:val="top"/>
                </w:tcPr>
                <w:p w14:paraId="53886180">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4.45×10</w:t>
                  </w:r>
                  <w:r>
                    <w:rPr>
                      <w:rFonts w:ascii="Times New Roman" w:hAnsi="Times New Roman" w:eastAsia="宋体" w:cs="Times New Roman"/>
                      <w:color w:val="auto"/>
                      <w:spacing w:val="20"/>
                      <w:sz w:val="18"/>
                      <w:szCs w:val="18"/>
                      <w:highlight w:val="none"/>
                      <w:vertAlign w:val="superscript"/>
                      <w:lang w:eastAsia="zh-CN"/>
                    </w:rPr>
                    <w:t>-1</w:t>
                  </w:r>
                </w:p>
              </w:tc>
              <w:tc>
                <w:tcPr>
                  <w:tcW w:w="230" w:type="pct"/>
                  <w:tcBorders>
                    <w:tl2br w:val="nil"/>
                    <w:tr2bl w:val="nil"/>
                  </w:tcBorders>
                  <w:vAlign w:val="center"/>
                </w:tcPr>
                <w:p w14:paraId="55B9FD43">
                  <w:pPr>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06B1FE9C">
                  <w:pPr>
                    <w:jc w:val="center"/>
                    <w:rPr>
                      <w:color w:val="auto"/>
                      <w:sz w:val="18"/>
                      <w:szCs w:val="18"/>
                      <w:highlight w:val="none"/>
                    </w:rPr>
                  </w:pPr>
                </w:p>
              </w:tc>
            </w:tr>
            <w:tr w14:paraId="4B5C06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5" w:type="pct"/>
                  <w:vMerge w:val="continue"/>
                  <w:tcBorders>
                    <w:tl2br w:val="nil"/>
                    <w:tr2bl w:val="nil"/>
                  </w:tcBorders>
                  <w:vAlign w:val="center"/>
                </w:tcPr>
                <w:p w14:paraId="752450F2">
                  <w:pPr>
                    <w:ind w:firstLine="360" w:firstLineChars="200"/>
                    <w:rPr>
                      <w:color w:val="auto"/>
                      <w:sz w:val="18"/>
                      <w:szCs w:val="18"/>
                      <w:highlight w:val="none"/>
                    </w:rPr>
                  </w:pPr>
                </w:p>
              </w:tc>
              <w:tc>
                <w:tcPr>
                  <w:tcW w:w="627" w:type="pct"/>
                  <w:vMerge w:val="continue"/>
                  <w:tcBorders>
                    <w:tl2br w:val="nil"/>
                    <w:tr2bl w:val="nil"/>
                  </w:tcBorders>
                  <w:vAlign w:val="center"/>
                </w:tcPr>
                <w:p w14:paraId="79E85B75">
                  <w:pPr>
                    <w:ind w:firstLine="360" w:firstLineChars="200"/>
                    <w:rPr>
                      <w:color w:val="auto"/>
                      <w:sz w:val="18"/>
                      <w:szCs w:val="18"/>
                      <w:highlight w:val="none"/>
                    </w:rPr>
                  </w:pPr>
                </w:p>
              </w:tc>
              <w:tc>
                <w:tcPr>
                  <w:tcW w:w="466" w:type="pct"/>
                  <w:vMerge w:val="restart"/>
                  <w:tcBorders>
                    <w:tl2br w:val="nil"/>
                    <w:tr2bl w:val="nil"/>
                  </w:tcBorders>
                  <w:vAlign w:val="center"/>
                </w:tcPr>
                <w:p w14:paraId="0CC4485B">
                  <w:pPr>
                    <w:jc w:val="center"/>
                    <w:rPr>
                      <w:rFonts w:hint="eastAsia" w:eastAsia="宋体"/>
                      <w:color w:val="auto"/>
                      <w:sz w:val="18"/>
                      <w:szCs w:val="18"/>
                      <w:highlight w:val="none"/>
                      <w:lang w:eastAsia="zh-CN"/>
                    </w:rPr>
                  </w:pPr>
                  <w:r>
                    <w:rPr>
                      <w:rFonts w:hint="eastAsia"/>
                      <w:color w:val="auto"/>
                      <w:sz w:val="18"/>
                      <w:szCs w:val="18"/>
                      <w:highlight w:val="none"/>
                      <w:lang w:eastAsia="zh-CN"/>
                    </w:rPr>
                    <w:t>颗粒物</w:t>
                  </w:r>
                </w:p>
              </w:tc>
              <w:tc>
                <w:tcPr>
                  <w:tcW w:w="861" w:type="pct"/>
                  <w:tcBorders>
                    <w:tl2br w:val="nil"/>
                    <w:tr2bl w:val="nil"/>
                  </w:tcBorders>
                  <w:shd w:val="clear" w:color="auto" w:fill="auto"/>
                  <w:vAlign w:val="center"/>
                </w:tcPr>
                <w:p w14:paraId="4CAFEE4E">
                  <w:pPr>
                    <w:pStyle w:val="72"/>
                    <w:jc w:val="center"/>
                    <w:rPr>
                      <w:rFonts w:hint="eastAsia"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vAlign w:val="top"/>
                </w:tcPr>
                <w:p w14:paraId="3E1BBCED">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50.6</w:t>
                  </w:r>
                </w:p>
              </w:tc>
              <w:tc>
                <w:tcPr>
                  <w:tcW w:w="546" w:type="pct"/>
                  <w:tcBorders>
                    <w:tl2br w:val="nil"/>
                    <w:tr2bl w:val="nil"/>
                  </w:tcBorders>
                  <w:vAlign w:val="top"/>
                </w:tcPr>
                <w:p w14:paraId="23A628B1">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53.4</w:t>
                  </w:r>
                </w:p>
              </w:tc>
              <w:tc>
                <w:tcPr>
                  <w:tcW w:w="556" w:type="pct"/>
                  <w:tcBorders>
                    <w:tl2br w:val="nil"/>
                    <w:tr2bl w:val="nil"/>
                  </w:tcBorders>
                  <w:vAlign w:val="top"/>
                </w:tcPr>
                <w:p w14:paraId="0C3F24C9">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49.8</w:t>
                  </w:r>
                </w:p>
              </w:tc>
              <w:tc>
                <w:tcPr>
                  <w:tcW w:w="230" w:type="pct"/>
                  <w:tcBorders>
                    <w:tl2br w:val="nil"/>
                    <w:tr2bl w:val="nil"/>
                  </w:tcBorders>
                  <w:vAlign w:val="center"/>
                </w:tcPr>
                <w:p w14:paraId="39BC075B">
                  <w:pPr>
                    <w:jc w:val="center"/>
                    <w:rPr>
                      <w:rFonts w:hint="eastAsia"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584A9DBE">
                  <w:pPr>
                    <w:jc w:val="center"/>
                    <w:rPr>
                      <w:color w:val="auto"/>
                      <w:sz w:val="18"/>
                      <w:szCs w:val="18"/>
                      <w:highlight w:val="none"/>
                    </w:rPr>
                  </w:pPr>
                </w:p>
              </w:tc>
            </w:tr>
            <w:tr w14:paraId="456AD9E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775" w:type="pct"/>
                  <w:vMerge w:val="continue"/>
                  <w:tcBorders>
                    <w:tl2br w:val="nil"/>
                    <w:tr2bl w:val="nil"/>
                  </w:tcBorders>
                  <w:vAlign w:val="center"/>
                </w:tcPr>
                <w:p w14:paraId="144F07A5">
                  <w:pPr>
                    <w:ind w:firstLine="360" w:firstLineChars="200"/>
                    <w:rPr>
                      <w:color w:val="auto"/>
                      <w:sz w:val="18"/>
                      <w:szCs w:val="18"/>
                      <w:highlight w:val="none"/>
                    </w:rPr>
                  </w:pPr>
                </w:p>
              </w:tc>
              <w:tc>
                <w:tcPr>
                  <w:tcW w:w="627" w:type="pct"/>
                  <w:vMerge w:val="continue"/>
                  <w:tcBorders>
                    <w:tl2br w:val="nil"/>
                    <w:tr2bl w:val="nil"/>
                  </w:tcBorders>
                  <w:vAlign w:val="center"/>
                </w:tcPr>
                <w:p w14:paraId="5F83EF2C">
                  <w:pPr>
                    <w:ind w:firstLine="360" w:firstLineChars="200"/>
                    <w:rPr>
                      <w:color w:val="auto"/>
                      <w:sz w:val="18"/>
                      <w:szCs w:val="18"/>
                      <w:highlight w:val="none"/>
                    </w:rPr>
                  </w:pPr>
                </w:p>
              </w:tc>
              <w:tc>
                <w:tcPr>
                  <w:tcW w:w="466" w:type="pct"/>
                  <w:vMerge w:val="continue"/>
                  <w:tcBorders>
                    <w:tl2br w:val="nil"/>
                    <w:tr2bl w:val="nil"/>
                  </w:tcBorders>
                  <w:vAlign w:val="center"/>
                </w:tcPr>
                <w:p w14:paraId="2EF76F71">
                  <w:pPr>
                    <w:jc w:val="center"/>
                    <w:rPr>
                      <w:color w:val="auto"/>
                      <w:sz w:val="18"/>
                      <w:szCs w:val="18"/>
                      <w:highlight w:val="none"/>
                    </w:rPr>
                  </w:pPr>
                </w:p>
              </w:tc>
              <w:tc>
                <w:tcPr>
                  <w:tcW w:w="861" w:type="pct"/>
                  <w:tcBorders>
                    <w:tl2br w:val="nil"/>
                    <w:tr2bl w:val="nil"/>
                  </w:tcBorders>
                  <w:shd w:val="clear" w:color="auto" w:fill="auto"/>
                  <w:vAlign w:val="center"/>
                </w:tcPr>
                <w:p w14:paraId="4ACBA5F8">
                  <w:pPr>
                    <w:pStyle w:val="72"/>
                    <w:jc w:val="center"/>
                    <w:rPr>
                      <w:rFonts w:hint="eastAsia"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vAlign w:val="top"/>
                </w:tcPr>
                <w:p w14:paraId="5344E9C2">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0.784</w:t>
                  </w:r>
                </w:p>
              </w:tc>
              <w:tc>
                <w:tcPr>
                  <w:tcW w:w="546" w:type="pct"/>
                  <w:tcBorders>
                    <w:tl2br w:val="nil"/>
                    <w:tr2bl w:val="nil"/>
                  </w:tcBorders>
                  <w:vAlign w:val="top"/>
                </w:tcPr>
                <w:p w14:paraId="7C32C373">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0.796</w:t>
                  </w:r>
                </w:p>
              </w:tc>
              <w:tc>
                <w:tcPr>
                  <w:tcW w:w="556" w:type="pct"/>
                  <w:tcBorders>
                    <w:tl2br w:val="nil"/>
                    <w:tr2bl w:val="nil"/>
                  </w:tcBorders>
                  <w:vAlign w:val="top"/>
                </w:tcPr>
                <w:p w14:paraId="102FAC40">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0.757</w:t>
                  </w:r>
                </w:p>
              </w:tc>
              <w:tc>
                <w:tcPr>
                  <w:tcW w:w="230" w:type="pct"/>
                  <w:tcBorders>
                    <w:tl2br w:val="nil"/>
                    <w:tr2bl w:val="nil"/>
                  </w:tcBorders>
                  <w:vAlign w:val="center"/>
                </w:tcPr>
                <w:p w14:paraId="40C019B0">
                  <w:pPr>
                    <w:jc w:val="center"/>
                    <w:rPr>
                      <w:rFonts w:hint="eastAsia"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01ED922E">
                  <w:pPr>
                    <w:jc w:val="center"/>
                    <w:rPr>
                      <w:color w:val="auto"/>
                      <w:sz w:val="18"/>
                      <w:szCs w:val="18"/>
                      <w:highlight w:val="none"/>
                    </w:rPr>
                  </w:pPr>
                </w:p>
              </w:tc>
            </w:tr>
            <w:tr w14:paraId="173C44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5" w:type="pct"/>
                  <w:vMerge w:val="continue"/>
                  <w:tcBorders>
                    <w:tl2br w:val="nil"/>
                    <w:tr2bl w:val="nil"/>
                  </w:tcBorders>
                  <w:vAlign w:val="center"/>
                </w:tcPr>
                <w:p w14:paraId="239059FE">
                  <w:pPr>
                    <w:ind w:firstLine="360" w:firstLineChars="200"/>
                    <w:rPr>
                      <w:color w:val="auto"/>
                      <w:sz w:val="18"/>
                      <w:szCs w:val="18"/>
                      <w:highlight w:val="none"/>
                    </w:rPr>
                  </w:pPr>
                </w:p>
              </w:tc>
              <w:tc>
                <w:tcPr>
                  <w:tcW w:w="627" w:type="pct"/>
                  <w:vMerge w:val="continue"/>
                  <w:tcBorders>
                    <w:tl2br w:val="nil"/>
                    <w:tr2bl w:val="nil"/>
                  </w:tcBorders>
                  <w:vAlign w:val="center"/>
                </w:tcPr>
                <w:p w14:paraId="52287A94">
                  <w:pPr>
                    <w:ind w:firstLine="360" w:firstLineChars="200"/>
                    <w:rPr>
                      <w:color w:val="auto"/>
                      <w:sz w:val="18"/>
                      <w:szCs w:val="18"/>
                      <w:highlight w:val="none"/>
                    </w:rPr>
                  </w:pPr>
                </w:p>
              </w:tc>
              <w:tc>
                <w:tcPr>
                  <w:tcW w:w="1327" w:type="pct"/>
                  <w:gridSpan w:val="2"/>
                  <w:tcBorders>
                    <w:tl2br w:val="nil"/>
                    <w:tr2bl w:val="nil"/>
                  </w:tcBorders>
                  <w:vAlign w:val="center"/>
                </w:tcPr>
                <w:p w14:paraId="4E957131">
                  <w:pPr>
                    <w:widowControl/>
                    <w:adjustRightInd w:val="0"/>
                    <w:snapToGrid w:val="0"/>
                    <w:jc w:val="center"/>
                    <w:rPr>
                      <w:iCs/>
                      <w:color w:val="auto"/>
                      <w:kern w:val="0"/>
                      <w:sz w:val="18"/>
                      <w:szCs w:val="18"/>
                      <w:highlight w:val="none"/>
                    </w:rPr>
                  </w:pPr>
                  <w:r>
                    <w:rPr>
                      <w:color w:val="auto"/>
                      <w:spacing w:val="-1"/>
                      <w:sz w:val="18"/>
                      <w:szCs w:val="18"/>
                      <w:highlight w:val="none"/>
                    </w:rPr>
                    <w:t>标干流量（Nm</w:t>
                  </w:r>
                  <w:r>
                    <w:rPr>
                      <w:color w:val="auto"/>
                      <w:spacing w:val="-1"/>
                      <w:sz w:val="18"/>
                      <w:szCs w:val="18"/>
                      <w:highlight w:val="none"/>
                      <w:vertAlign w:val="superscript"/>
                    </w:rPr>
                    <w:t>3</w:t>
                  </w:r>
                  <w:r>
                    <w:rPr>
                      <w:color w:val="auto"/>
                      <w:spacing w:val="-1"/>
                      <w:sz w:val="18"/>
                      <w:szCs w:val="18"/>
                      <w:highlight w:val="none"/>
                    </w:rPr>
                    <w:t>/h）</w:t>
                  </w:r>
                </w:p>
              </w:tc>
              <w:tc>
                <w:tcPr>
                  <w:tcW w:w="552" w:type="pct"/>
                  <w:tcBorders>
                    <w:tl2br w:val="nil"/>
                    <w:tr2bl w:val="nil"/>
                  </w:tcBorders>
                  <w:vAlign w:val="top"/>
                </w:tcPr>
                <w:p w14:paraId="6EE83BD8">
                  <w:pPr>
                    <w:pStyle w:val="72"/>
                    <w:jc w:val="center"/>
                    <w:rPr>
                      <w:rFonts w:hint="eastAsia" w:ascii="Times New Roman" w:hAnsi="Times New Roman" w:eastAsia="宋体" w:cs="Times New Roman"/>
                      <w:color w:val="auto"/>
                      <w:spacing w:val="20"/>
                      <w:sz w:val="18"/>
                      <w:szCs w:val="18"/>
                      <w:highlight w:val="none"/>
                      <w:lang w:val="en-US" w:eastAsia="zh-CN"/>
                    </w:rPr>
                  </w:pPr>
                  <w:r>
                    <w:rPr>
                      <w:rFonts w:hint="default" w:ascii="Times New Roman" w:hAnsi="Times New Roman" w:eastAsia="宋体" w:cs="Times New Roman"/>
                      <w:color w:val="auto"/>
                      <w:spacing w:val="20"/>
                      <w:sz w:val="18"/>
                      <w:szCs w:val="18"/>
                      <w:highlight w:val="none"/>
                      <w:lang w:eastAsia="zh-CN"/>
                    </w:rPr>
                    <w:t>1.55×10</w:t>
                  </w:r>
                  <w:r>
                    <w:rPr>
                      <w:rFonts w:ascii="Times New Roman" w:hAnsi="Times New Roman" w:eastAsia="宋体" w:cs="Times New Roman"/>
                      <w:color w:val="auto"/>
                      <w:spacing w:val="20"/>
                      <w:sz w:val="18"/>
                      <w:szCs w:val="18"/>
                      <w:highlight w:val="none"/>
                      <w:vertAlign w:val="superscript"/>
                      <w:lang w:eastAsia="zh-CN"/>
                    </w:rPr>
                    <w:t>4</w:t>
                  </w:r>
                </w:p>
              </w:tc>
              <w:tc>
                <w:tcPr>
                  <w:tcW w:w="546" w:type="pct"/>
                  <w:tcBorders>
                    <w:tl2br w:val="nil"/>
                    <w:tr2bl w:val="nil"/>
                  </w:tcBorders>
                  <w:vAlign w:val="top"/>
                </w:tcPr>
                <w:p w14:paraId="60390690">
                  <w:pPr>
                    <w:pStyle w:val="72"/>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color w:val="auto"/>
                      <w:spacing w:val="20"/>
                      <w:sz w:val="18"/>
                      <w:szCs w:val="18"/>
                      <w:highlight w:val="none"/>
                      <w:lang w:eastAsia="zh-CN"/>
                    </w:rPr>
                    <w:t>1.49×10</w:t>
                  </w:r>
                  <w:r>
                    <w:rPr>
                      <w:rFonts w:ascii="Times New Roman" w:hAnsi="Times New Roman" w:eastAsia="宋体" w:cs="Times New Roman"/>
                      <w:color w:val="auto"/>
                      <w:spacing w:val="20"/>
                      <w:sz w:val="18"/>
                      <w:szCs w:val="18"/>
                      <w:highlight w:val="none"/>
                      <w:vertAlign w:val="superscript"/>
                      <w:lang w:eastAsia="zh-CN"/>
                    </w:rPr>
                    <w:t>4</w:t>
                  </w:r>
                </w:p>
              </w:tc>
              <w:tc>
                <w:tcPr>
                  <w:tcW w:w="556" w:type="pct"/>
                  <w:tcBorders>
                    <w:tl2br w:val="nil"/>
                    <w:tr2bl w:val="nil"/>
                  </w:tcBorders>
                  <w:vAlign w:val="top"/>
                </w:tcPr>
                <w:p w14:paraId="7C91971B">
                  <w:pPr>
                    <w:pStyle w:val="72"/>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color w:val="auto"/>
                      <w:spacing w:val="20"/>
                      <w:sz w:val="18"/>
                      <w:szCs w:val="18"/>
                      <w:highlight w:val="none"/>
                      <w:lang w:eastAsia="zh-CN"/>
                    </w:rPr>
                    <w:t>1.52×10</w:t>
                  </w:r>
                  <w:r>
                    <w:rPr>
                      <w:rFonts w:ascii="Times New Roman" w:hAnsi="Times New Roman" w:eastAsia="宋体" w:cs="Times New Roman"/>
                      <w:color w:val="auto"/>
                      <w:spacing w:val="20"/>
                      <w:sz w:val="18"/>
                      <w:szCs w:val="18"/>
                      <w:highlight w:val="none"/>
                      <w:vertAlign w:val="superscript"/>
                      <w:lang w:eastAsia="zh-CN"/>
                    </w:rPr>
                    <w:t>4</w:t>
                  </w:r>
                </w:p>
              </w:tc>
              <w:tc>
                <w:tcPr>
                  <w:tcW w:w="230" w:type="pct"/>
                  <w:tcBorders>
                    <w:tl2br w:val="nil"/>
                    <w:tr2bl w:val="nil"/>
                  </w:tcBorders>
                  <w:vAlign w:val="center"/>
                </w:tcPr>
                <w:p w14:paraId="0C3FF10B">
                  <w:pPr>
                    <w:pStyle w:val="72"/>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38CF774B">
                  <w:pPr>
                    <w:jc w:val="center"/>
                    <w:rPr>
                      <w:color w:val="auto"/>
                      <w:sz w:val="18"/>
                      <w:szCs w:val="18"/>
                      <w:highlight w:val="none"/>
                    </w:rPr>
                  </w:pPr>
                </w:p>
              </w:tc>
            </w:tr>
            <w:tr w14:paraId="5B7F0C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775" w:type="pct"/>
                  <w:vMerge w:val="continue"/>
                  <w:tcBorders>
                    <w:tl2br w:val="nil"/>
                    <w:tr2bl w:val="nil"/>
                  </w:tcBorders>
                  <w:vAlign w:val="center"/>
                </w:tcPr>
                <w:p w14:paraId="064FB8D6">
                  <w:pPr>
                    <w:ind w:firstLine="360" w:firstLineChars="200"/>
                    <w:rPr>
                      <w:color w:val="auto"/>
                      <w:sz w:val="18"/>
                      <w:szCs w:val="18"/>
                      <w:highlight w:val="none"/>
                    </w:rPr>
                  </w:pPr>
                </w:p>
              </w:tc>
              <w:tc>
                <w:tcPr>
                  <w:tcW w:w="627" w:type="pct"/>
                  <w:vMerge w:val="restart"/>
                  <w:tcBorders>
                    <w:tl2br w:val="nil"/>
                    <w:tr2bl w:val="nil"/>
                  </w:tcBorders>
                  <w:vAlign w:val="center"/>
                </w:tcPr>
                <w:p w14:paraId="3AC98F10">
                  <w:pPr>
                    <w:jc w:val="center"/>
                    <w:rPr>
                      <w:color w:val="auto"/>
                      <w:sz w:val="18"/>
                      <w:szCs w:val="18"/>
                      <w:highlight w:val="none"/>
                    </w:rPr>
                  </w:pPr>
                  <w:r>
                    <w:rPr>
                      <w:color w:val="auto"/>
                      <w:sz w:val="18"/>
                      <w:szCs w:val="18"/>
                      <w:highlight w:val="none"/>
                    </w:rPr>
                    <w:t>20</w:t>
                  </w:r>
                  <w:r>
                    <w:rPr>
                      <w:rFonts w:hint="eastAsia"/>
                      <w:color w:val="auto"/>
                      <w:sz w:val="18"/>
                      <w:szCs w:val="18"/>
                      <w:highlight w:val="none"/>
                      <w:lang w:val="en-US" w:eastAsia="zh-CN"/>
                    </w:rPr>
                    <w:t>24</w:t>
                  </w:r>
                  <w:r>
                    <w:rPr>
                      <w:color w:val="auto"/>
                      <w:sz w:val="18"/>
                      <w:szCs w:val="18"/>
                      <w:highlight w:val="none"/>
                    </w:rPr>
                    <w:t>年</w:t>
                  </w:r>
                </w:p>
                <w:p w14:paraId="1EB89D62">
                  <w:pPr>
                    <w:jc w:val="center"/>
                    <w:rPr>
                      <w:color w:val="auto"/>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20</w:t>
                  </w:r>
                  <w:r>
                    <w:rPr>
                      <w:color w:val="auto"/>
                      <w:sz w:val="18"/>
                      <w:szCs w:val="18"/>
                      <w:highlight w:val="none"/>
                    </w:rPr>
                    <w:t>日</w:t>
                  </w:r>
                </w:p>
              </w:tc>
              <w:tc>
                <w:tcPr>
                  <w:tcW w:w="466" w:type="pct"/>
                  <w:vMerge w:val="restart"/>
                  <w:tcBorders>
                    <w:tl2br w:val="nil"/>
                    <w:tr2bl w:val="nil"/>
                  </w:tcBorders>
                  <w:vAlign w:val="center"/>
                </w:tcPr>
                <w:p w14:paraId="259E7B88">
                  <w:pPr>
                    <w:widowControl/>
                    <w:adjustRightInd w:val="0"/>
                    <w:snapToGrid w:val="0"/>
                    <w:jc w:val="center"/>
                    <w:rPr>
                      <w:color w:val="auto"/>
                      <w:sz w:val="18"/>
                      <w:szCs w:val="18"/>
                      <w:highlight w:val="none"/>
                    </w:rPr>
                  </w:pPr>
                  <w:r>
                    <w:rPr>
                      <w:rFonts w:hint="eastAsia" w:eastAsia="宋体"/>
                      <w:color w:val="auto"/>
                      <w:sz w:val="18"/>
                      <w:szCs w:val="18"/>
                      <w:highlight w:val="none"/>
                      <w:lang w:eastAsia="zh-CN"/>
                    </w:rPr>
                    <w:t>非甲烷总烃</w:t>
                  </w:r>
                </w:p>
              </w:tc>
              <w:tc>
                <w:tcPr>
                  <w:tcW w:w="861" w:type="pct"/>
                  <w:tcBorders>
                    <w:tl2br w:val="nil"/>
                    <w:tr2bl w:val="nil"/>
                  </w:tcBorders>
                  <w:vAlign w:val="center"/>
                </w:tcPr>
                <w:p w14:paraId="106AE1D8">
                  <w:pPr>
                    <w:pStyle w:val="72"/>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vAlign w:val="top"/>
                </w:tcPr>
                <w:p w14:paraId="29CCC753">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30.3</w:t>
                  </w:r>
                </w:p>
              </w:tc>
              <w:tc>
                <w:tcPr>
                  <w:tcW w:w="546" w:type="pct"/>
                  <w:tcBorders>
                    <w:tl2br w:val="nil"/>
                    <w:tr2bl w:val="nil"/>
                  </w:tcBorders>
                  <w:vAlign w:val="top"/>
                </w:tcPr>
                <w:p w14:paraId="15AEF564">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28.9</w:t>
                  </w:r>
                </w:p>
              </w:tc>
              <w:tc>
                <w:tcPr>
                  <w:tcW w:w="556" w:type="pct"/>
                  <w:tcBorders>
                    <w:tl2br w:val="nil"/>
                    <w:tr2bl w:val="nil"/>
                  </w:tcBorders>
                  <w:vAlign w:val="top"/>
                </w:tcPr>
                <w:p w14:paraId="4EF8FF2F">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28.2</w:t>
                  </w:r>
                </w:p>
              </w:tc>
              <w:tc>
                <w:tcPr>
                  <w:tcW w:w="230" w:type="pct"/>
                  <w:tcBorders>
                    <w:tl2br w:val="nil"/>
                    <w:tr2bl w:val="nil"/>
                  </w:tcBorders>
                  <w:vAlign w:val="center"/>
                </w:tcPr>
                <w:p w14:paraId="1A56B0BD">
                  <w:pPr>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273ED60E">
                  <w:pPr>
                    <w:jc w:val="center"/>
                    <w:rPr>
                      <w:color w:val="auto"/>
                      <w:sz w:val="18"/>
                      <w:szCs w:val="18"/>
                      <w:highlight w:val="none"/>
                    </w:rPr>
                  </w:pPr>
                </w:p>
              </w:tc>
            </w:tr>
            <w:tr w14:paraId="2D8260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5" w:type="pct"/>
                  <w:vMerge w:val="continue"/>
                  <w:tcBorders>
                    <w:tl2br w:val="nil"/>
                    <w:tr2bl w:val="nil"/>
                  </w:tcBorders>
                  <w:vAlign w:val="center"/>
                </w:tcPr>
                <w:p w14:paraId="72FE1DCF">
                  <w:pPr>
                    <w:jc w:val="center"/>
                    <w:rPr>
                      <w:color w:val="auto"/>
                      <w:sz w:val="18"/>
                      <w:szCs w:val="18"/>
                      <w:highlight w:val="none"/>
                    </w:rPr>
                  </w:pPr>
                </w:p>
              </w:tc>
              <w:tc>
                <w:tcPr>
                  <w:tcW w:w="627" w:type="pct"/>
                  <w:vMerge w:val="continue"/>
                  <w:tcBorders>
                    <w:tl2br w:val="nil"/>
                    <w:tr2bl w:val="nil"/>
                  </w:tcBorders>
                  <w:vAlign w:val="center"/>
                </w:tcPr>
                <w:p w14:paraId="73364EA6">
                  <w:pPr>
                    <w:jc w:val="center"/>
                    <w:rPr>
                      <w:color w:val="auto"/>
                      <w:sz w:val="18"/>
                      <w:szCs w:val="18"/>
                      <w:highlight w:val="none"/>
                    </w:rPr>
                  </w:pPr>
                </w:p>
              </w:tc>
              <w:tc>
                <w:tcPr>
                  <w:tcW w:w="466" w:type="pct"/>
                  <w:vMerge w:val="continue"/>
                  <w:tcBorders>
                    <w:tl2br w:val="nil"/>
                    <w:tr2bl w:val="nil"/>
                  </w:tcBorders>
                  <w:vAlign w:val="center"/>
                </w:tcPr>
                <w:p w14:paraId="647B13AA">
                  <w:pPr>
                    <w:jc w:val="center"/>
                    <w:rPr>
                      <w:color w:val="auto"/>
                      <w:sz w:val="18"/>
                      <w:szCs w:val="18"/>
                      <w:highlight w:val="none"/>
                    </w:rPr>
                  </w:pPr>
                </w:p>
              </w:tc>
              <w:tc>
                <w:tcPr>
                  <w:tcW w:w="861" w:type="pct"/>
                  <w:tcBorders>
                    <w:tl2br w:val="nil"/>
                    <w:tr2bl w:val="nil"/>
                  </w:tcBorders>
                  <w:vAlign w:val="center"/>
                </w:tcPr>
                <w:p w14:paraId="71B8613F">
                  <w:pPr>
                    <w:pStyle w:val="72"/>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vAlign w:val="top"/>
                </w:tcPr>
                <w:p w14:paraId="1F257B01">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4.72×10</w:t>
                  </w:r>
                  <w:r>
                    <w:rPr>
                      <w:rFonts w:ascii="Times New Roman" w:hAnsi="Times New Roman" w:eastAsia="宋体" w:cs="Times New Roman"/>
                      <w:color w:val="auto"/>
                      <w:spacing w:val="20"/>
                      <w:sz w:val="18"/>
                      <w:szCs w:val="18"/>
                      <w:highlight w:val="none"/>
                      <w:vertAlign w:val="superscript"/>
                      <w:lang w:eastAsia="zh-CN"/>
                    </w:rPr>
                    <w:t>-1</w:t>
                  </w:r>
                </w:p>
              </w:tc>
              <w:tc>
                <w:tcPr>
                  <w:tcW w:w="546" w:type="pct"/>
                  <w:tcBorders>
                    <w:tl2br w:val="nil"/>
                    <w:tr2bl w:val="nil"/>
                  </w:tcBorders>
                  <w:vAlign w:val="top"/>
                </w:tcPr>
                <w:p w14:paraId="1CDBE0B9">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4.41×10</w:t>
                  </w:r>
                  <w:r>
                    <w:rPr>
                      <w:rFonts w:ascii="Times New Roman" w:hAnsi="Times New Roman" w:eastAsia="宋体" w:cs="Times New Roman"/>
                      <w:color w:val="auto"/>
                      <w:spacing w:val="20"/>
                      <w:sz w:val="18"/>
                      <w:szCs w:val="18"/>
                      <w:highlight w:val="none"/>
                      <w:vertAlign w:val="superscript"/>
                      <w:lang w:eastAsia="zh-CN"/>
                    </w:rPr>
                    <w:t>-1</w:t>
                  </w:r>
                </w:p>
              </w:tc>
              <w:tc>
                <w:tcPr>
                  <w:tcW w:w="556" w:type="pct"/>
                  <w:tcBorders>
                    <w:tl2br w:val="nil"/>
                    <w:tr2bl w:val="nil"/>
                  </w:tcBorders>
                  <w:vAlign w:val="top"/>
                </w:tcPr>
                <w:p w14:paraId="73D20FED">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4.38×10</w:t>
                  </w:r>
                  <w:r>
                    <w:rPr>
                      <w:rFonts w:ascii="Times New Roman" w:hAnsi="Times New Roman" w:eastAsia="宋体" w:cs="Times New Roman"/>
                      <w:color w:val="auto"/>
                      <w:spacing w:val="20"/>
                      <w:sz w:val="18"/>
                      <w:szCs w:val="18"/>
                      <w:highlight w:val="none"/>
                      <w:vertAlign w:val="superscript"/>
                      <w:lang w:eastAsia="zh-CN"/>
                    </w:rPr>
                    <w:t>-1</w:t>
                  </w:r>
                </w:p>
              </w:tc>
              <w:tc>
                <w:tcPr>
                  <w:tcW w:w="230" w:type="pct"/>
                  <w:tcBorders>
                    <w:tl2br w:val="nil"/>
                    <w:tr2bl w:val="nil"/>
                  </w:tcBorders>
                  <w:vAlign w:val="center"/>
                </w:tcPr>
                <w:p w14:paraId="60494A1A">
                  <w:pPr>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6E3E74E2">
                  <w:pPr>
                    <w:jc w:val="center"/>
                    <w:rPr>
                      <w:color w:val="auto"/>
                      <w:sz w:val="18"/>
                      <w:szCs w:val="18"/>
                      <w:highlight w:val="none"/>
                    </w:rPr>
                  </w:pPr>
                </w:p>
              </w:tc>
            </w:tr>
            <w:tr w14:paraId="1578A0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5" w:type="pct"/>
                  <w:vMerge w:val="continue"/>
                  <w:tcBorders>
                    <w:tl2br w:val="nil"/>
                    <w:tr2bl w:val="nil"/>
                  </w:tcBorders>
                  <w:vAlign w:val="center"/>
                </w:tcPr>
                <w:p w14:paraId="0A13EF90">
                  <w:pPr>
                    <w:jc w:val="center"/>
                    <w:rPr>
                      <w:color w:val="auto"/>
                      <w:sz w:val="18"/>
                      <w:szCs w:val="18"/>
                      <w:highlight w:val="none"/>
                    </w:rPr>
                  </w:pPr>
                </w:p>
              </w:tc>
              <w:tc>
                <w:tcPr>
                  <w:tcW w:w="627" w:type="pct"/>
                  <w:vMerge w:val="continue"/>
                  <w:tcBorders>
                    <w:tl2br w:val="nil"/>
                    <w:tr2bl w:val="nil"/>
                  </w:tcBorders>
                  <w:vAlign w:val="center"/>
                </w:tcPr>
                <w:p w14:paraId="46A959DF">
                  <w:pPr>
                    <w:jc w:val="center"/>
                    <w:rPr>
                      <w:color w:val="auto"/>
                      <w:sz w:val="18"/>
                      <w:szCs w:val="18"/>
                      <w:highlight w:val="none"/>
                    </w:rPr>
                  </w:pPr>
                </w:p>
              </w:tc>
              <w:tc>
                <w:tcPr>
                  <w:tcW w:w="466" w:type="pct"/>
                  <w:vMerge w:val="restart"/>
                  <w:tcBorders>
                    <w:tl2br w:val="nil"/>
                    <w:tr2bl w:val="nil"/>
                  </w:tcBorders>
                  <w:vAlign w:val="center"/>
                </w:tcPr>
                <w:p w14:paraId="0DC51CA7">
                  <w:pPr>
                    <w:jc w:val="center"/>
                    <w:rPr>
                      <w:color w:val="auto"/>
                      <w:sz w:val="18"/>
                      <w:szCs w:val="18"/>
                      <w:highlight w:val="none"/>
                    </w:rPr>
                  </w:pPr>
                  <w:r>
                    <w:rPr>
                      <w:rFonts w:hint="eastAsia"/>
                      <w:color w:val="auto"/>
                      <w:sz w:val="18"/>
                      <w:szCs w:val="18"/>
                      <w:highlight w:val="none"/>
                      <w:lang w:eastAsia="zh-CN"/>
                    </w:rPr>
                    <w:t>颗粒物</w:t>
                  </w:r>
                </w:p>
              </w:tc>
              <w:tc>
                <w:tcPr>
                  <w:tcW w:w="861" w:type="pct"/>
                  <w:tcBorders>
                    <w:tl2br w:val="nil"/>
                    <w:tr2bl w:val="nil"/>
                  </w:tcBorders>
                  <w:shd w:val="clear" w:color="auto" w:fill="auto"/>
                  <w:vAlign w:val="center"/>
                </w:tcPr>
                <w:p w14:paraId="4350832C">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vAlign w:val="top"/>
                </w:tcPr>
                <w:p w14:paraId="10734E23">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55.5</w:t>
                  </w:r>
                </w:p>
              </w:tc>
              <w:tc>
                <w:tcPr>
                  <w:tcW w:w="546" w:type="pct"/>
                  <w:tcBorders>
                    <w:tl2br w:val="nil"/>
                    <w:tr2bl w:val="nil"/>
                  </w:tcBorders>
                  <w:vAlign w:val="top"/>
                </w:tcPr>
                <w:p w14:paraId="50CD252D">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51.7</w:t>
                  </w:r>
                </w:p>
              </w:tc>
              <w:tc>
                <w:tcPr>
                  <w:tcW w:w="556" w:type="pct"/>
                  <w:tcBorders>
                    <w:tl2br w:val="nil"/>
                    <w:tr2bl w:val="nil"/>
                  </w:tcBorders>
                  <w:vAlign w:val="top"/>
                </w:tcPr>
                <w:p w14:paraId="01C1EFD7">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53.9</w:t>
                  </w:r>
                </w:p>
              </w:tc>
              <w:tc>
                <w:tcPr>
                  <w:tcW w:w="230" w:type="pct"/>
                  <w:tcBorders>
                    <w:tl2br w:val="nil"/>
                    <w:tr2bl w:val="nil"/>
                  </w:tcBorders>
                  <w:vAlign w:val="center"/>
                </w:tcPr>
                <w:p w14:paraId="4722139B">
                  <w:pPr>
                    <w:jc w:val="center"/>
                    <w:rPr>
                      <w:rFonts w:hint="eastAsia"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0C767A5C">
                  <w:pPr>
                    <w:jc w:val="center"/>
                    <w:rPr>
                      <w:color w:val="auto"/>
                      <w:sz w:val="18"/>
                      <w:szCs w:val="18"/>
                      <w:highlight w:val="none"/>
                    </w:rPr>
                  </w:pPr>
                </w:p>
                <w:p w14:paraId="10EF2B67">
                  <w:pPr>
                    <w:jc w:val="center"/>
                    <w:rPr>
                      <w:color w:val="auto"/>
                      <w:sz w:val="18"/>
                      <w:szCs w:val="18"/>
                      <w:highlight w:val="none"/>
                    </w:rPr>
                  </w:pPr>
                  <w:r>
                    <w:rPr>
                      <w:rFonts w:hint="eastAsia" w:ascii="Times New Roman" w:hAnsi="Times New Roman" w:cs="Times New Roman"/>
                      <w:color w:val="auto"/>
                      <w:sz w:val="18"/>
                      <w:szCs w:val="18"/>
                      <w:highlight w:val="none"/>
                      <w:lang w:eastAsia="zh-CN"/>
                    </w:rPr>
                    <w:t>/</w:t>
                  </w:r>
                </w:p>
              </w:tc>
            </w:tr>
            <w:tr w14:paraId="2D4F1F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5" w:type="pct"/>
                  <w:vMerge w:val="continue"/>
                  <w:tcBorders>
                    <w:tl2br w:val="nil"/>
                    <w:tr2bl w:val="nil"/>
                  </w:tcBorders>
                  <w:vAlign w:val="center"/>
                </w:tcPr>
                <w:p w14:paraId="7BBB52C0">
                  <w:pPr>
                    <w:jc w:val="center"/>
                    <w:rPr>
                      <w:color w:val="auto"/>
                      <w:sz w:val="18"/>
                      <w:szCs w:val="18"/>
                      <w:highlight w:val="none"/>
                    </w:rPr>
                  </w:pPr>
                </w:p>
              </w:tc>
              <w:tc>
                <w:tcPr>
                  <w:tcW w:w="627" w:type="pct"/>
                  <w:vMerge w:val="continue"/>
                  <w:tcBorders>
                    <w:tl2br w:val="nil"/>
                    <w:tr2bl w:val="nil"/>
                  </w:tcBorders>
                  <w:vAlign w:val="center"/>
                </w:tcPr>
                <w:p w14:paraId="3AE23724">
                  <w:pPr>
                    <w:jc w:val="center"/>
                    <w:rPr>
                      <w:color w:val="auto"/>
                      <w:sz w:val="18"/>
                      <w:szCs w:val="18"/>
                      <w:highlight w:val="none"/>
                    </w:rPr>
                  </w:pPr>
                </w:p>
              </w:tc>
              <w:tc>
                <w:tcPr>
                  <w:tcW w:w="466" w:type="pct"/>
                  <w:vMerge w:val="continue"/>
                  <w:tcBorders>
                    <w:tl2br w:val="nil"/>
                    <w:tr2bl w:val="nil"/>
                  </w:tcBorders>
                  <w:vAlign w:val="center"/>
                </w:tcPr>
                <w:p w14:paraId="365F5973">
                  <w:pPr>
                    <w:jc w:val="center"/>
                    <w:rPr>
                      <w:color w:val="auto"/>
                      <w:sz w:val="18"/>
                      <w:szCs w:val="18"/>
                      <w:highlight w:val="none"/>
                    </w:rPr>
                  </w:pPr>
                </w:p>
              </w:tc>
              <w:tc>
                <w:tcPr>
                  <w:tcW w:w="861" w:type="pct"/>
                  <w:tcBorders>
                    <w:tl2br w:val="nil"/>
                    <w:tr2bl w:val="nil"/>
                  </w:tcBorders>
                  <w:shd w:val="clear" w:color="auto" w:fill="auto"/>
                  <w:vAlign w:val="center"/>
                </w:tcPr>
                <w:p w14:paraId="4BE8ED8C">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vAlign w:val="top"/>
                </w:tcPr>
                <w:p w14:paraId="27BD9EB7">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0.866</w:t>
                  </w:r>
                </w:p>
              </w:tc>
              <w:tc>
                <w:tcPr>
                  <w:tcW w:w="546" w:type="pct"/>
                  <w:tcBorders>
                    <w:tl2br w:val="nil"/>
                    <w:tr2bl w:val="nil"/>
                  </w:tcBorders>
                  <w:vAlign w:val="top"/>
                </w:tcPr>
                <w:p w14:paraId="6962727F">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0.786</w:t>
                  </w:r>
                </w:p>
              </w:tc>
              <w:tc>
                <w:tcPr>
                  <w:tcW w:w="556" w:type="pct"/>
                  <w:tcBorders>
                    <w:tl2br w:val="nil"/>
                    <w:tr2bl w:val="nil"/>
                  </w:tcBorders>
                  <w:vAlign w:val="top"/>
                </w:tcPr>
                <w:p w14:paraId="780FA695">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0.835</w:t>
                  </w:r>
                </w:p>
              </w:tc>
              <w:tc>
                <w:tcPr>
                  <w:tcW w:w="230" w:type="pct"/>
                  <w:tcBorders>
                    <w:tl2br w:val="nil"/>
                    <w:tr2bl w:val="nil"/>
                  </w:tcBorders>
                  <w:vAlign w:val="center"/>
                </w:tcPr>
                <w:p w14:paraId="1021FDA2">
                  <w:pPr>
                    <w:jc w:val="center"/>
                    <w:rPr>
                      <w:rFonts w:hint="eastAsia"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65EA8EEB">
                  <w:pPr>
                    <w:jc w:val="center"/>
                    <w:rPr>
                      <w:color w:val="auto"/>
                      <w:sz w:val="18"/>
                      <w:szCs w:val="18"/>
                      <w:highlight w:val="none"/>
                    </w:rPr>
                  </w:pPr>
                </w:p>
              </w:tc>
            </w:tr>
            <w:tr w14:paraId="78C899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5" w:type="pct"/>
                  <w:vMerge w:val="continue"/>
                  <w:tcBorders>
                    <w:tl2br w:val="nil"/>
                    <w:tr2bl w:val="nil"/>
                  </w:tcBorders>
                  <w:vAlign w:val="center"/>
                </w:tcPr>
                <w:p w14:paraId="1EE7301C">
                  <w:pPr>
                    <w:jc w:val="center"/>
                    <w:rPr>
                      <w:color w:val="auto"/>
                      <w:sz w:val="18"/>
                      <w:szCs w:val="18"/>
                      <w:highlight w:val="none"/>
                    </w:rPr>
                  </w:pPr>
                </w:p>
              </w:tc>
              <w:tc>
                <w:tcPr>
                  <w:tcW w:w="627" w:type="pct"/>
                  <w:vMerge w:val="continue"/>
                  <w:tcBorders>
                    <w:tl2br w:val="nil"/>
                    <w:tr2bl w:val="nil"/>
                  </w:tcBorders>
                  <w:vAlign w:val="center"/>
                </w:tcPr>
                <w:p w14:paraId="65908603">
                  <w:pPr>
                    <w:jc w:val="center"/>
                    <w:rPr>
                      <w:color w:val="auto"/>
                      <w:sz w:val="18"/>
                      <w:szCs w:val="18"/>
                      <w:highlight w:val="none"/>
                    </w:rPr>
                  </w:pPr>
                </w:p>
              </w:tc>
              <w:tc>
                <w:tcPr>
                  <w:tcW w:w="1327" w:type="pct"/>
                  <w:gridSpan w:val="2"/>
                  <w:tcBorders>
                    <w:tl2br w:val="nil"/>
                    <w:tr2bl w:val="nil"/>
                  </w:tcBorders>
                  <w:vAlign w:val="center"/>
                </w:tcPr>
                <w:p w14:paraId="51BFBD62">
                  <w:pPr>
                    <w:pStyle w:val="72"/>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标干流量（Nm</w:t>
                  </w:r>
                  <w:r>
                    <w:rPr>
                      <w:rFonts w:ascii="Times New Roman" w:hAnsi="Times New Roman" w:cs="Times New Roman"/>
                      <w:color w:val="auto"/>
                      <w:spacing w:val="-1"/>
                      <w:sz w:val="18"/>
                      <w:szCs w:val="18"/>
                      <w:highlight w:val="none"/>
                      <w:vertAlign w:val="superscript"/>
                      <w:lang w:eastAsia="zh-CN"/>
                    </w:rPr>
                    <w:t>3</w:t>
                  </w:r>
                  <w:r>
                    <w:rPr>
                      <w:rFonts w:ascii="Times New Roman" w:hAnsi="Times New Roman" w:cs="Times New Roman"/>
                      <w:color w:val="auto"/>
                      <w:spacing w:val="-1"/>
                      <w:sz w:val="18"/>
                      <w:szCs w:val="18"/>
                      <w:highlight w:val="none"/>
                      <w:lang w:eastAsia="zh-CN"/>
                    </w:rPr>
                    <w:t>/h）</w:t>
                  </w:r>
                </w:p>
              </w:tc>
              <w:tc>
                <w:tcPr>
                  <w:tcW w:w="552" w:type="pct"/>
                  <w:tcBorders>
                    <w:tl2br w:val="nil"/>
                    <w:tr2bl w:val="nil"/>
                  </w:tcBorders>
                  <w:vAlign w:val="top"/>
                </w:tcPr>
                <w:p w14:paraId="7489AD0C">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1.56×10</w:t>
                  </w:r>
                  <w:r>
                    <w:rPr>
                      <w:rFonts w:ascii="Times New Roman" w:hAnsi="Times New Roman" w:eastAsia="宋体" w:cs="Times New Roman"/>
                      <w:color w:val="auto"/>
                      <w:spacing w:val="20"/>
                      <w:sz w:val="18"/>
                      <w:szCs w:val="18"/>
                      <w:highlight w:val="none"/>
                      <w:vertAlign w:val="superscript"/>
                      <w:lang w:eastAsia="zh-CN"/>
                    </w:rPr>
                    <w:t>4</w:t>
                  </w:r>
                </w:p>
              </w:tc>
              <w:tc>
                <w:tcPr>
                  <w:tcW w:w="546" w:type="pct"/>
                  <w:tcBorders>
                    <w:tl2br w:val="nil"/>
                    <w:tr2bl w:val="nil"/>
                  </w:tcBorders>
                  <w:vAlign w:val="top"/>
                </w:tcPr>
                <w:p w14:paraId="39660085">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1.52×10</w:t>
                  </w:r>
                  <w:r>
                    <w:rPr>
                      <w:rFonts w:ascii="Times New Roman" w:hAnsi="Times New Roman" w:eastAsia="宋体" w:cs="Times New Roman"/>
                      <w:color w:val="auto"/>
                      <w:spacing w:val="20"/>
                      <w:sz w:val="18"/>
                      <w:szCs w:val="18"/>
                      <w:highlight w:val="none"/>
                      <w:vertAlign w:val="superscript"/>
                      <w:lang w:eastAsia="zh-CN"/>
                    </w:rPr>
                    <w:t>4</w:t>
                  </w:r>
                </w:p>
              </w:tc>
              <w:tc>
                <w:tcPr>
                  <w:tcW w:w="556" w:type="pct"/>
                  <w:tcBorders>
                    <w:tl2br w:val="nil"/>
                    <w:tr2bl w:val="nil"/>
                  </w:tcBorders>
                  <w:vAlign w:val="top"/>
                </w:tcPr>
                <w:p w14:paraId="4DBBC2A6">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1.55×10</w:t>
                  </w:r>
                  <w:r>
                    <w:rPr>
                      <w:rFonts w:ascii="Times New Roman" w:hAnsi="Times New Roman" w:eastAsia="宋体" w:cs="Times New Roman"/>
                      <w:color w:val="auto"/>
                      <w:spacing w:val="20"/>
                      <w:sz w:val="18"/>
                      <w:szCs w:val="18"/>
                      <w:highlight w:val="none"/>
                      <w:vertAlign w:val="superscript"/>
                      <w:lang w:eastAsia="zh-CN"/>
                    </w:rPr>
                    <w:t>4</w:t>
                  </w:r>
                </w:p>
              </w:tc>
              <w:tc>
                <w:tcPr>
                  <w:tcW w:w="230" w:type="pct"/>
                  <w:tcBorders>
                    <w:tl2br w:val="nil"/>
                    <w:tr2bl w:val="nil"/>
                  </w:tcBorders>
                  <w:vAlign w:val="center"/>
                </w:tcPr>
                <w:p w14:paraId="5E051C57">
                  <w:pPr>
                    <w:pStyle w:val="72"/>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5" w:type="pct"/>
                  <w:gridSpan w:val="2"/>
                  <w:vMerge w:val="continue"/>
                  <w:tcBorders>
                    <w:tl2br w:val="nil"/>
                    <w:tr2bl w:val="nil"/>
                  </w:tcBorders>
                  <w:vAlign w:val="center"/>
                </w:tcPr>
                <w:p w14:paraId="5EE1E4CC">
                  <w:pPr>
                    <w:jc w:val="center"/>
                    <w:rPr>
                      <w:color w:val="auto"/>
                      <w:sz w:val="18"/>
                      <w:szCs w:val="18"/>
                      <w:highlight w:val="none"/>
                    </w:rPr>
                  </w:pPr>
                </w:p>
              </w:tc>
            </w:tr>
            <w:tr w14:paraId="3DF9A9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322" w:hRule="atLeast"/>
                <w:jc w:val="center"/>
              </w:trPr>
              <w:tc>
                <w:tcPr>
                  <w:tcW w:w="775" w:type="pct"/>
                  <w:vMerge w:val="restart"/>
                  <w:tcBorders>
                    <w:tl2br w:val="nil"/>
                    <w:tr2bl w:val="nil"/>
                  </w:tcBorders>
                  <w:vAlign w:val="center"/>
                </w:tcPr>
                <w:p w14:paraId="28D97896">
                  <w:pPr>
                    <w:pStyle w:val="72"/>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废气排气筒出口</w:t>
                  </w:r>
                </w:p>
              </w:tc>
              <w:tc>
                <w:tcPr>
                  <w:tcW w:w="627" w:type="pct"/>
                  <w:vMerge w:val="restart"/>
                  <w:tcBorders>
                    <w:tl2br w:val="nil"/>
                    <w:tr2bl w:val="nil"/>
                  </w:tcBorders>
                  <w:vAlign w:val="center"/>
                </w:tcPr>
                <w:p w14:paraId="49CD0BF8">
                  <w:pPr>
                    <w:pStyle w:val="72"/>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val="en-US" w:eastAsia="zh-CN"/>
                    </w:rPr>
                    <w:t>4</w:t>
                  </w:r>
                  <w:r>
                    <w:rPr>
                      <w:rFonts w:ascii="Times New Roman" w:hAnsi="Times New Roman" w:cs="Times New Roman"/>
                      <w:color w:val="auto"/>
                      <w:kern w:val="2"/>
                      <w:sz w:val="18"/>
                      <w:szCs w:val="18"/>
                      <w:highlight w:val="none"/>
                      <w:lang w:eastAsia="zh-CN"/>
                    </w:rPr>
                    <w:t>年</w:t>
                  </w:r>
                </w:p>
                <w:p w14:paraId="00B28BAD">
                  <w:pPr>
                    <w:pStyle w:val="72"/>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19</w:t>
                  </w:r>
                  <w:r>
                    <w:rPr>
                      <w:rFonts w:ascii="Times New Roman" w:hAnsi="Times New Roman" w:cs="Times New Roman"/>
                      <w:color w:val="auto"/>
                      <w:kern w:val="2"/>
                      <w:sz w:val="18"/>
                      <w:szCs w:val="18"/>
                      <w:highlight w:val="none"/>
                      <w:lang w:eastAsia="zh-CN"/>
                    </w:rPr>
                    <w:t>日</w:t>
                  </w:r>
                </w:p>
              </w:tc>
              <w:tc>
                <w:tcPr>
                  <w:tcW w:w="466" w:type="pct"/>
                  <w:vMerge w:val="restart"/>
                  <w:tcBorders>
                    <w:tl2br w:val="nil"/>
                    <w:tr2bl w:val="nil"/>
                  </w:tcBorders>
                  <w:vAlign w:val="center"/>
                </w:tcPr>
                <w:p w14:paraId="68D363EE">
                  <w:pPr>
                    <w:widowControl/>
                    <w:adjustRightInd w:val="0"/>
                    <w:snapToGrid w:val="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非甲烷总烃</w:t>
                  </w:r>
                </w:p>
              </w:tc>
              <w:tc>
                <w:tcPr>
                  <w:tcW w:w="861" w:type="pct"/>
                  <w:tcBorders>
                    <w:tl2br w:val="nil"/>
                    <w:tr2bl w:val="nil"/>
                  </w:tcBorders>
                  <w:shd w:val="clear" w:color="auto" w:fill="auto"/>
                  <w:vAlign w:val="center"/>
                </w:tcPr>
                <w:p w14:paraId="41FD9D23">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shd w:val="clear" w:color="auto" w:fill="auto"/>
                  <w:vAlign w:val="top"/>
                </w:tcPr>
                <w:p w14:paraId="6983DC16">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6.32</w:t>
                  </w:r>
                </w:p>
              </w:tc>
              <w:tc>
                <w:tcPr>
                  <w:tcW w:w="546" w:type="pct"/>
                  <w:tcBorders>
                    <w:tl2br w:val="nil"/>
                    <w:tr2bl w:val="nil"/>
                  </w:tcBorders>
                  <w:shd w:val="clear" w:color="auto" w:fill="auto"/>
                  <w:vAlign w:val="top"/>
                </w:tcPr>
                <w:p w14:paraId="77EDAC0F">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5.92</w:t>
                  </w:r>
                </w:p>
              </w:tc>
              <w:tc>
                <w:tcPr>
                  <w:tcW w:w="556" w:type="pct"/>
                  <w:tcBorders>
                    <w:tl2br w:val="nil"/>
                    <w:tr2bl w:val="nil"/>
                  </w:tcBorders>
                  <w:shd w:val="clear" w:color="auto" w:fill="auto"/>
                  <w:vAlign w:val="top"/>
                </w:tcPr>
                <w:p w14:paraId="0E5E7E97">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6.28</w:t>
                  </w:r>
                </w:p>
              </w:tc>
              <w:tc>
                <w:tcPr>
                  <w:tcW w:w="230" w:type="pct"/>
                  <w:tcBorders>
                    <w:tl2br w:val="nil"/>
                    <w:tr2bl w:val="nil"/>
                  </w:tcBorders>
                  <w:vAlign w:val="center"/>
                </w:tcPr>
                <w:p w14:paraId="5274B47F">
                  <w:pPr>
                    <w:pStyle w:val="72"/>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120</w:t>
                  </w:r>
                </w:p>
              </w:tc>
              <w:tc>
                <w:tcPr>
                  <w:tcW w:w="382" w:type="pct"/>
                  <w:vMerge w:val="restart"/>
                  <w:tcBorders>
                    <w:tl2br w:val="nil"/>
                    <w:tr2bl w:val="nil"/>
                  </w:tcBorders>
                  <w:vAlign w:val="center"/>
                </w:tcPr>
                <w:p w14:paraId="6C4C9934">
                  <w:pPr>
                    <w:pStyle w:val="72"/>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r>
            <w:tr w14:paraId="1A1CCB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299" w:hRule="atLeast"/>
                <w:jc w:val="center"/>
              </w:trPr>
              <w:tc>
                <w:tcPr>
                  <w:tcW w:w="775" w:type="pct"/>
                  <w:vMerge w:val="continue"/>
                  <w:tcBorders>
                    <w:tl2br w:val="nil"/>
                    <w:tr2bl w:val="nil"/>
                  </w:tcBorders>
                  <w:vAlign w:val="center"/>
                </w:tcPr>
                <w:p w14:paraId="573230A8">
                  <w:pPr>
                    <w:ind w:firstLine="360" w:firstLineChars="200"/>
                    <w:rPr>
                      <w:color w:val="auto"/>
                      <w:sz w:val="18"/>
                      <w:szCs w:val="18"/>
                      <w:highlight w:val="none"/>
                    </w:rPr>
                  </w:pPr>
                </w:p>
              </w:tc>
              <w:tc>
                <w:tcPr>
                  <w:tcW w:w="627" w:type="pct"/>
                  <w:vMerge w:val="continue"/>
                  <w:tcBorders>
                    <w:tl2br w:val="nil"/>
                    <w:tr2bl w:val="nil"/>
                  </w:tcBorders>
                  <w:vAlign w:val="center"/>
                </w:tcPr>
                <w:p w14:paraId="39D2C111">
                  <w:pPr>
                    <w:ind w:firstLine="360" w:firstLineChars="200"/>
                    <w:rPr>
                      <w:color w:val="auto"/>
                      <w:sz w:val="18"/>
                      <w:szCs w:val="18"/>
                      <w:highlight w:val="none"/>
                    </w:rPr>
                  </w:pPr>
                </w:p>
              </w:tc>
              <w:tc>
                <w:tcPr>
                  <w:tcW w:w="466" w:type="pct"/>
                  <w:vMerge w:val="continue"/>
                  <w:tcBorders>
                    <w:tl2br w:val="nil"/>
                    <w:tr2bl w:val="nil"/>
                  </w:tcBorders>
                  <w:vAlign w:val="center"/>
                </w:tcPr>
                <w:p w14:paraId="525BC58F">
                  <w:pPr>
                    <w:jc w:val="center"/>
                    <w:rPr>
                      <w:color w:val="auto"/>
                      <w:sz w:val="18"/>
                      <w:szCs w:val="18"/>
                      <w:highlight w:val="none"/>
                    </w:rPr>
                  </w:pPr>
                </w:p>
              </w:tc>
              <w:tc>
                <w:tcPr>
                  <w:tcW w:w="861" w:type="pct"/>
                  <w:tcBorders>
                    <w:tl2br w:val="nil"/>
                    <w:tr2bl w:val="nil"/>
                  </w:tcBorders>
                  <w:shd w:val="clear" w:color="auto" w:fill="auto"/>
                  <w:vAlign w:val="center"/>
                </w:tcPr>
                <w:p w14:paraId="69195ACC">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shd w:val="clear" w:color="auto" w:fill="auto"/>
                  <w:vAlign w:val="top"/>
                </w:tcPr>
                <w:p w14:paraId="124B00FF">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9.18×10</w:t>
                  </w:r>
                  <w:r>
                    <w:rPr>
                      <w:rFonts w:ascii="Times New Roman" w:hAnsi="Times New Roman" w:eastAsia="宋体" w:cs="Times New Roman"/>
                      <w:color w:val="auto"/>
                      <w:spacing w:val="20"/>
                      <w:sz w:val="18"/>
                      <w:szCs w:val="18"/>
                      <w:highlight w:val="none"/>
                      <w:vertAlign w:val="superscript"/>
                      <w:lang w:eastAsia="zh-CN"/>
                    </w:rPr>
                    <w:t>-2</w:t>
                  </w:r>
                </w:p>
              </w:tc>
              <w:tc>
                <w:tcPr>
                  <w:tcW w:w="546" w:type="pct"/>
                  <w:tcBorders>
                    <w:tl2br w:val="nil"/>
                    <w:tr2bl w:val="nil"/>
                  </w:tcBorders>
                  <w:shd w:val="clear" w:color="auto" w:fill="auto"/>
                  <w:vAlign w:val="top"/>
                </w:tcPr>
                <w:p w14:paraId="5BE28929">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8.63×10</w:t>
                  </w:r>
                  <w:r>
                    <w:rPr>
                      <w:rFonts w:ascii="Times New Roman" w:hAnsi="Times New Roman" w:eastAsia="宋体" w:cs="Times New Roman"/>
                      <w:color w:val="auto"/>
                      <w:spacing w:val="20"/>
                      <w:sz w:val="18"/>
                      <w:szCs w:val="18"/>
                      <w:highlight w:val="none"/>
                      <w:vertAlign w:val="superscript"/>
                      <w:lang w:eastAsia="zh-CN"/>
                    </w:rPr>
                    <w:t>-2</w:t>
                  </w:r>
                </w:p>
              </w:tc>
              <w:tc>
                <w:tcPr>
                  <w:tcW w:w="556" w:type="pct"/>
                  <w:tcBorders>
                    <w:tl2br w:val="nil"/>
                    <w:tr2bl w:val="nil"/>
                  </w:tcBorders>
                  <w:shd w:val="clear" w:color="auto" w:fill="auto"/>
                  <w:vAlign w:val="top"/>
                </w:tcPr>
                <w:p w14:paraId="7F0A51B7">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9.16×10</w:t>
                  </w:r>
                  <w:r>
                    <w:rPr>
                      <w:rFonts w:ascii="Times New Roman" w:hAnsi="Times New Roman" w:eastAsia="宋体" w:cs="Times New Roman"/>
                      <w:color w:val="auto"/>
                      <w:spacing w:val="20"/>
                      <w:sz w:val="18"/>
                      <w:szCs w:val="18"/>
                      <w:highlight w:val="none"/>
                      <w:vertAlign w:val="superscript"/>
                      <w:lang w:eastAsia="zh-CN"/>
                    </w:rPr>
                    <w:t>-2</w:t>
                  </w:r>
                </w:p>
              </w:tc>
              <w:tc>
                <w:tcPr>
                  <w:tcW w:w="230" w:type="pct"/>
                  <w:tcBorders>
                    <w:tl2br w:val="nil"/>
                    <w:tr2bl w:val="nil"/>
                  </w:tcBorders>
                  <w:vAlign w:val="center"/>
                </w:tcPr>
                <w:p w14:paraId="153E4AA8">
                  <w:pPr>
                    <w:pStyle w:val="72"/>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5</w:t>
                  </w:r>
                </w:p>
              </w:tc>
              <w:tc>
                <w:tcPr>
                  <w:tcW w:w="382" w:type="pct"/>
                  <w:vMerge w:val="continue"/>
                  <w:tcBorders>
                    <w:tl2br w:val="nil"/>
                    <w:tr2bl w:val="nil"/>
                  </w:tcBorders>
                  <w:vAlign w:val="center"/>
                </w:tcPr>
                <w:p w14:paraId="29898B8D">
                  <w:pPr>
                    <w:jc w:val="center"/>
                    <w:rPr>
                      <w:color w:val="auto"/>
                      <w:sz w:val="18"/>
                      <w:szCs w:val="18"/>
                      <w:highlight w:val="none"/>
                    </w:rPr>
                  </w:pPr>
                </w:p>
              </w:tc>
            </w:tr>
            <w:tr w14:paraId="176637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299" w:hRule="atLeast"/>
                <w:jc w:val="center"/>
              </w:trPr>
              <w:tc>
                <w:tcPr>
                  <w:tcW w:w="775" w:type="pct"/>
                  <w:vMerge w:val="continue"/>
                  <w:tcBorders>
                    <w:tl2br w:val="nil"/>
                    <w:tr2bl w:val="nil"/>
                  </w:tcBorders>
                  <w:vAlign w:val="center"/>
                </w:tcPr>
                <w:p w14:paraId="601D60F0">
                  <w:pPr>
                    <w:ind w:firstLine="360" w:firstLineChars="200"/>
                    <w:rPr>
                      <w:color w:val="auto"/>
                      <w:sz w:val="18"/>
                      <w:szCs w:val="18"/>
                      <w:highlight w:val="none"/>
                    </w:rPr>
                  </w:pPr>
                </w:p>
              </w:tc>
              <w:tc>
                <w:tcPr>
                  <w:tcW w:w="627" w:type="pct"/>
                  <w:vMerge w:val="continue"/>
                  <w:tcBorders>
                    <w:tl2br w:val="nil"/>
                    <w:tr2bl w:val="nil"/>
                  </w:tcBorders>
                  <w:vAlign w:val="center"/>
                </w:tcPr>
                <w:p w14:paraId="48E72999">
                  <w:pPr>
                    <w:ind w:firstLine="360" w:firstLineChars="200"/>
                    <w:rPr>
                      <w:color w:val="auto"/>
                      <w:sz w:val="18"/>
                      <w:szCs w:val="18"/>
                      <w:highlight w:val="none"/>
                    </w:rPr>
                  </w:pPr>
                </w:p>
              </w:tc>
              <w:tc>
                <w:tcPr>
                  <w:tcW w:w="466" w:type="pct"/>
                  <w:vMerge w:val="restart"/>
                  <w:tcBorders>
                    <w:tl2br w:val="nil"/>
                    <w:tr2bl w:val="nil"/>
                  </w:tcBorders>
                  <w:vAlign w:val="center"/>
                </w:tcPr>
                <w:p w14:paraId="28CD0A17">
                  <w:pPr>
                    <w:jc w:val="center"/>
                    <w:rPr>
                      <w:rFonts w:hint="eastAsia" w:eastAsia="宋体"/>
                      <w:color w:val="auto"/>
                      <w:sz w:val="18"/>
                      <w:szCs w:val="18"/>
                      <w:highlight w:val="none"/>
                      <w:lang w:eastAsia="zh-CN"/>
                    </w:rPr>
                  </w:pPr>
                  <w:r>
                    <w:rPr>
                      <w:rFonts w:hint="eastAsia"/>
                      <w:color w:val="auto"/>
                      <w:sz w:val="18"/>
                      <w:szCs w:val="18"/>
                      <w:highlight w:val="none"/>
                      <w:lang w:eastAsia="zh-CN"/>
                    </w:rPr>
                    <w:t>颗粒物</w:t>
                  </w:r>
                </w:p>
              </w:tc>
              <w:tc>
                <w:tcPr>
                  <w:tcW w:w="861" w:type="pct"/>
                  <w:tcBorders>
                    <w:tl2br w:val="nil"/>
                    <w:tr2bl w:val="nil"/>
                  </w:tcBorders>
                  <w:shd w:val="clear" w:color="auto" w:fill="auto"/>
                  <w:vAlign w:val="center"/>
                </w:tcPr>
                <w:p w14:paraId="01462632">
                  <w:pPr>
                    <w:pStyle w:val="72"/>
                    <w:jc w:val="center"/>
                    <w:rPr>
                      <w:rFonts w:hint="eastAsia"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shd w:val="clear" w:color="auto" w:fill="auto"/>
                  <w:vAlign w:val="top"/>
                </w:tcPr>
                <w:p w14:paraId="3F3707B1">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＜20</w:t>
                  </w:r>
                </w:p>
              </w:tc>
              <w:tc>
                <w:tcPr>
                  <w:tcW w:w="546" w:type="pct"/>
                  <w:tcBorders>
                    <w:tl2br w:val="nil"/>
                    <w:tr2bl w:val="nil"/>
                  </w:tcBorders>
                  <w:shd w:val="clear" w:color="auto" w:fill="auto"/>
                  <w:vAlign w:val="top"/>
                </w:tcPr>
                <w:p w14:paraId="5557E787">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＜20</w:t>
                  </w:r>
                </w:p>
              </w:tc>
              <w:tc>
                <w:tcPr>
                  <w:tcW w:w="556" w:type="pct"/>
                  <w:tcBorders>
                    <w:tl2br w:val="nil"/>
                    <w:tr2bl w:val="nil"/>
                  </w:tcBorders>
                  <w:shd w:val="clear" w:color="auto" w:fill="auto"/>
                  <w:vAlign w:val="top"/>
                </w:tcPr>
                <w:p w14:paraId="09053D19">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＜20</w:t>
                  </w:r>
                </w:p>
              </w:tc>
              <w:tc>
                <w:tcPr>
                  <w:tcW w:w="230" w:type="pct"/>
                  <w:tcBorders>
                    <w:tl2br w:val="nil"/>
                    <w:tr2bl w:val="nil"/>
                  </w:tcBorders>
                  <w:vAlign w:val="center"/>
                </w:tcPr>
                <w:p w14:paraId="3CC1F3CF">
                  <w:pPr>
                    <w:pStyle w:val="72"/>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120</w:t>
                  </w:r>
                </w:p>
              </w:tc>
              <w:tc>
                <w:tcPr>
                  <w:tcW w:w="382" w:type="pct"/>
                  <w:vMerge w:val="continue"/>
                  <w:tcBorders>
                    <w:tl2br w:val="nil"/>
                    <w:tr2bl w:val="nil"/>
                  </w:tcBorders>
                  <w:vAlign w:val="center"/>
                </w:tcPr>
                <w:p w14:paraId="6B62378D">
                  <w:pPr>
                    <w:jc w:val="center"/>
                    <w:rPr>
                      <w:color w:val="auto"/>
                      <w:sz w:val="18"/>
                      <w:szCs w:val="18"/>
                      <w:highlight w:val="none"/>
                    </w:rPr>
                  </w:pPr>
                </w:p>
              </w:tc>
            </w:tr>
            <w:tr w14:paraId="012BC5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299" w:hRule="atLeast"/>
                <w:jc w:val="center"/>
              </w:trPr>
              <w:tc>
                <w:tcPr>
                  <w:tcW w:w="775" w:type="pct"/>
                  <w:vMerge w:val="continue"/>
                  <w:tcBorders>
                    <w:tl2br w:val="nil"/>
                    <w:tr2bl w:val="nil"/>
                  </w:tcBorders>
                  <w:vAlign w:val="center"/>
                </w:tcPr>
                <w:p w14:paraId="0571F9BB">
                  <w:pPr>
                    <w:ind w:firstLine="360" w:firstLineChars="200"/>
                    <w:rPr>
                      <w:color w:val="auto"/>
                      <w:sz w:val="18"/>
                      <w:szCs w:val="18"/>
                      <w:highlight w:val="none"/>
                    </w:rPr>
                  </w:pPr>
                </w:p>
              </w:tc>
              <w:tc>
                <w:tcPr>
                  <w:tcW w:w="627" w:type="pct"/>
                  <w:vMerge w:val="continue"/>
                  <w:tcBorders>
                    <w:tl2br w:val="nil"/>
                    <w:tr2bl w:val="nil"/>
                  </w:tcBorders>
                  <w:vAlign w:val="center"/>
                </w:tcPr>
                <w:p w14:paraId="2C613762">
                  <w:pPr>
                    <w:ind w:firstLine="360" w:firstLineChars="200"/>
                    <w:rPr>
                      <w:color w:val="auto"/>
                      <w:sz w:val="18"/>
                      <w:szCs w:val="18"/>
                      <w:highlight w:val="none"/>
                    </w:rPr>
                  </w:pPr>
                </w:p>
              </w:tc>
              <w:tc>
                <w:tcPr>
                  <w:tcW w:w="466" w:type="pct"/>
                  <w:vMerge w:val="continue"/>
                  <w:tcBorders>
                    <w:tl2br w:val="nil"/>
                    <w:tr2bl w:val="nil"/>
                  </w:tcBorders>
                  <w:vAlign w:val="center"/>
                </w:tcPr>
                <w:p w14:paraId="4383C023">
                  <w:pPr>
                    <w:jc w:val="center"/>
                    <w:rPr>
                      <w:color w:val="auto"/>
                      <w:sz w:val="18"/>
                      <w:szCs w:val="18"/>
                      <w:highlight w:val="none"/>
                    </w:rPr>
                  </w:pPr>
                </w:p>
              </w:tc>
              <w:tc>
                <w:tcPr>
                  <w:tcW w:w="861" w:type="pct"/>
                  <w:tcBorders>
                    <w:tl2br w:val="nil"/>
                    <w:tr2bl w:val="nil"/>
                  </w:tcBorders>
                  <w:shd w:val="clear" w:color="auto" w:fill="auto"/>
                  <w:vAlign w:val="center"/>
                </w:tcPr>
                <w:p w14:paraId="24DFB421">
                  <w:pPr>
                    <w:pStyle w:val="72"/>
                    <w:jc w:val="center"/>
                    <w:rPr>
                      <w:rFonts w:hint="eastAsia"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shd w:val="clear" w:color="auto" w:fill="auto"/>
                  <w:vAlign w:val="top"/>
                </w:tcPr>
                <w:p w14:paraId="0BE4763B">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w:t>
                  </w:r>
                </w:p>
              </w:tc>
              <w:tc>
                <w:tcPr>
                  <w:tcW w:w="546" w:type="pct"/>
                  <w:tcBorders>
                    <w:tl2br w:val="nil"/>
                    <w:tr2bl w:val="nil"/>
                  </w:tcBorders>
                  <w:shd w:val="clear" w:color="auto" w:fill="auto"/>
                  <w:vAlign w:val="top"/>
                </w:tcPr>
                <w:p w14:paraId="59B564C4">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w:t>
                  </w:r>
                </w:p>
              </w:tc>
              <w:tc>
                <w:tcPr>
                  <w:tcW w:w="556" w:type="pct"/>
                  <w:tcBorders>
                    <w:tl2br w:val="nil"/>
                    <w:tr2bl w:val="nil"/>
                  </w:tcBorders>
                  <w:shd w:val="clear" w:color="auto" w:fill="auto"/>
                  <w:vAlign w:val="top"/>
                </w:tcPr>
                <w:p w14:paraId="5A57AB45">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w:t>
                  </w:r>
                </w:p>
              </w:tc>
              <w:tc>
                <w:tcPr>
                  <w:tcW w:w="230" w:type="pct"/>
                  <w:tcBorders>
                    <w:tl2br w:val="nil"/>
                    <w:tr2bl w:val="nil"/>
                  </w:tcBorders>
                  <w:vAlign w:val="center"/>
                </w:tcPr>
                <w:p w14:paraId="67D0266C">
                  <w:pPr>
                    <w:pStyle w:val="72"/>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1.75</w:t>
                  </w:r>
                </w:p>
              </w:tc>
              <w:tc>
                <w:tcPr>
                  <w:tcW w:w="382" w:type="pct"/>
                  <w:vMerge w:val="continue"/>
                  <w:tcBorders>
                    <w:tl2br w:val="nil"/>
                    <w:tr2bl w:val="nil"/>
                  </w:tcBorders>
                  <w:vAlign w:val="center"/>
                </w:tcPr>
                <w:p w14:paraId="32149BD7">
                  <w:pPr>
                    <w:jc w:val="center"/>
                    <w:rPr>
                      <w:color w:val="auto"/>
                      <w:sz w:val="18"/>
                      <w:szCs w:val="18"/>
                      <w:highlight w:val="none"/>
                    </w:rPr>
                  </w:pPr>
                </w:p>
              </w:tc>
            </w:tr>
            <w:tr w14:paraId="3CFB14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299" w:hRule="atLeast"/>
                <w:jc w:val="center"/>
              </w:trPr>
              <w:tc>
                <w:tcPr>
                  <w:tcW w:w="775" w:type="pct"/>
                  <w:vMerge w:val="continue"/>
                  <w:tcBorders>
                    <w:tl2br w:val="nil"/>
                    <w:tr2bl w:val="nil"/>
                  </w:tcBorders>
                  <w:vAlign w:val="center"/>
                </w:tcPr>
                <w:p w14:paraId="176222A1">
                  <w:pPr>
                    <w:ind w:firstLine="360" w:firstLineChars="200"/>
                    <w:rPr>
                      <w:color w:val="auto"/>
                      <w:sz w:val="18"/>
                      <w:szCs w:val="18"/>
                      <w:highlight w:val="none"/>
                    </w:rPr>
                  </w:pPr>
                </w:p>
              </w:tc>
              <w:tc>
                <w:tcPr>
                  <w:tcW w:w="627" w:type="pct"/>
                  <w:vMerge w:val="continue"/>
                  <w:tcBorders>
                    <w:tl2br w:val="nil"/>
                    <w:tr2bl w:val="nil"/>
                  </w:tcBorders>
                  <w:vAlign w:val="center"/>
                </w:tcPr>
                <w:p w14:paraId="44AFE8F2">
                  <w:pPr>
                    <w:ind w:firstLine="360" w:firstLineChars="200"/>
                    <w:rPr>
                      <w:color w:val="auto"/>
                      <w:sz w:val="18"/>
                      <w:szCs w:val="18"/>
                      <w:highlight w:val="none"/>
                    </w:rPr>
                  </w:pPr>
                </w:p>
              </w:tc>
              <w:tc>
                <w:tcPr>
                  <w:tcW w:w="1327" w:type="pct"/>
                  <w:gridSpan w:val="2"/>
                  <w:tcBorders>
                    <w:tl2br w:val="nil"/>
                    <w:tr2bl w:val="nil"/>
                  </w:tcBorders>
                  <w:vAlign w:val="center"/>
                </w:tcPr>
                <w:p w14:paraId="2C867545">
                  <w:pPr>
                    <w:widowControl/>
                    <w:adjustRightInd w:val="0"/>
                    <w:snapToGrid w:val="0"/>
                    <w:jc w:val="center"/>
                    <w:rPr>
                      <w:iCs/>
                      <w:color w:val="auto"/>
                      <w:kern w:val="0"/>
                      <w:sz w:val="18"/>
                      <w:szCs w:val="18"/>
                      <w:highlight w:val="none"/>
                    </w:rPr>
                  </w:pPr>
                  <w:r>
                    <w:rPr>
                      <w:color w:val="auto"/>
                      <w:spacing w:val="-1"/>
                      <w:sz w:val="18"/>
                      <w:szCs w:val="18"/>
                      <w:highlight w:val="none"/>
                    </w:rPr>
                    <w:t>标干流量（Nm</w:t>
                  </w:r>
                  <w:r>
                    <w:rPr>
                      <w:color w:val="auto"/>
                      <w:spacing w:val="-1"/>
                      <w:sz w:val="18"/>
                      <w:szCs w:val="18"/>
                      <w:highlight w:val="none"/>
                      <w:vertAlign w:val="superscript"/>
                    </w:rPr>
                    <w:t>3</w:t>
                  </w:r>
                  <w:r>
                    <w:rPr>
                      <w:color w:val="auto"/>
                      <w:spacing w:val="-1"/>
                      <w:sz w:val="18"/>
                      <w:szCs w:val="18"/>
                      <w:highlight w:val="none"/>
                    </w:rPr>
                    <w:t>/h）</w:t>
                  </w:r>
                </w:p>
              </w:tc>
              <w:tc>
                <w:tcPr>
                  <w:tcW w:w="552" w:type="pct"/>
                  <w:tcBorders>
                    <w:tl2br w:val="nil"/>
                    <w:tr2bl w:val="nil"/>
                  </w:tcBorders>
                  <w:vAlign w:val="top"/>
                </w:tcPr>
                <w:p w14:paraId="54BF2B01">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1.45×10</w:t>
                  </w:r>
                  <w:r>
                    <w:rPr>
                      <w:rFonts w:ascii="Times New Roman" w:hAnsi="Times New Roman" w:eastAsia="宋体" w:cs="Times New Roman"/>
                      <w:color w:val="auto"/>
                      <w:spacing w:val="20"/>
                      <w:sz w:val="18"/>
                      <w:szCs w:val="18"/>
                      <w:highlight w:val="none"/>
                      <w:vertAlign w:val="superscript"/>
                      <w:lang w:eastAsia="zh-CN"/>
                    </w:rPr>
                    <w:t>4</w:t>
                  </w:r>
                </w:p>
              </w:tc>
              <w:tc>
                <w:tcPr>
                  <w:tcW w:w="546" w:type="pct"/>
                  <w:tcBorders>
                    <w:tl2br w:val="nil"/>
                    <w:tr2bl w:val="nil"/>
                  </w:tcBorders>
                  <w:vAlign w:val="top"/>
                </w:tcPr>
                <w:p w14:paraId="29ED7B6E">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1.46×10</w:t>
                  </w:r>
                  <w:r>
                    <w:rPr>
                      <w:rFonts w:ascii="Times New Roman" w:hAnsi="Times New Roman" w:eastAsia="宋体" w:cs="Times New Roman"/>
                      <w:color w:val="auto"/>
                      <w:spacing w:val="20"/>
                      <w:sz w:val="18"/>
                      <w:szCs w:val="18"/>
                      <w:highlight w:val="none"/>
                      <w:vertAlign w:val="superscript"/>
                      <w:lang w:eastAsia="zh-CN"/>
                    </w:rPr>
                    <w:t>4</w:t>
                  </w:r>
                </w:p>
              </w:tc>
              <w:tc>
                <w:tcPr>
                  <w:tcW w:w="556" w:type="pct"/>
                  <w:tcBorders>
                    <w:tl2br w:val="nil"/>
                    <w:tr2bl w:val="nil"/>
                  </w:tcBorders>
                  <w:vAlign w:val="top"/>
                </w:tcPr>
                <w:p w14:paraId="1DFA8E21">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1.46×10</w:t>
                  </w:r>
                  <w:r>
                    <w:rPr>
                      <w:rFonts w:ascii="Times New Roman" w:hAnsi="Times New Roman" w:eastAsia="宋体" w:cs="Times New Roman"/>
                      <w:color w:val="auto"/>
                      <w:spacing w:val="20"/>
                      <w:sz w:val="18"/>
                      <w:szCs w:val="18"/>
                      <w:highlight w:val="none"/>
                      <w:vertAlign w:val="superscript"/>
                      <w:lang w:eastAsia="zh-CN"/>
                    </w:rPr>
                    <w:t>4</w:t>
                  </w:r>
                </w:p>
              </w:tc>
              <w:tc>
                <w:tcPr>
                  <w:tcW w:w="230" w:type="pct"/>
                  <w:tcBorders>
                    <w:tl2br w:val="nil"/>
                    <w:tr2bl w:val="nil"/>
                  </w:tcBorders>
                  <w:vAlign w:val="center"/>
                </w:tcPr>
                <w:p w14:paraId="073F1860">
                  <w:pPr>
                    <w:pStyle w:val="72"/>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14:paraId="6D71FCC1">
                  <w:pPr>
                    <w:jc w:val="center"/>
                    <w:rPr>
                      <w:color w:val="auto"/>
                      <w:sz w:val="18"/>
                      <w:szCs w:val="18"/>
                      <w:highlight w:val="none"/>
                    </w:rPr>
                  </w:pPr>
                </w:p>
              </w:tc>
            </w:tr>
            <w:tr w14:paraId="465C56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339" w:hRule="atLeast"/>
                <w:jc w:val="center"/>
              </w:trPr>
              <w:tc>
                <w:tcPr>
                  <w:tcW w:w="775" w:type="pct"/>
                  <w:vMerge w:val="continue"/>
                  <w:tcBorders>
                    <w:tl2br w:val="nil"/>
                    <w:tr2bl w:val="nil"/>
                  </w:tcBorders>
                  <w:vAlign w:val="center"/>
                </w:tcPr>
                <w:p w14:paraId="545598C1">
                  <w:pPr>
                    <w:ind w:firstLine="360" w:firstLineChars="200"/>
                    <w:rPr>
                      <w:color w:val="auto"/>
                      <w:sz w:val="18"/>
                      <w:szCs w:val="18"/>
                      <w:highlight w:val="none"/>
                    </w:rPr>
                  </w:pPr>
                </w:p>
              </w:tc>
              <w:tc>
                <w:tcPr>
                  <w:tcW w:w="627" w:type="pct"/>
                  <w:vMerge w:val="restart"/>
                  <w:tcBorders>
                    <w:tl2br w:val="nil"/>
                    <w:tr2bl w:val="nil"/>
                  </w:tcBorders>
                  <w:vAlign w:val="center"/>
                </w:tcPr>
                <w:p w14:paraId="4320D861">
                  <w:pPr>
                    <w:jc w:val="center"/>
                    <w:rPr>
                      <w:color w:val="auto"/>
                      <w:sz w:val="18"/>
                      <w:szCs w:val="18"/>
                      <w:highlight w:val="none"/>
                    </w:rPr>
                  </w:pPr>
                  <w:r>
                    <w:rPr>
                      <w:color w:val="auto"/>
                      <w:sz w:val="18"/>
                      <w:szCs w:val="18"/>
                      <w:highlight w:val="none"/>
                    </w:rPr>
                    <w:t>20</w:t>
                  </w:r>
                  <w:r>
                    <w:rPr>
                      <w:rFonts w:hint="eastAsia"/>
                      <w:color w:val="auto"/>
                      <w:sz w:val="18"/>
                      <w:szCs w:val="18"/>
                      <w:highlight w:val="none"/>
                      <w:lang w:val="en-US" w:eastAsia="zh-CN"/>
                    </w:rPr>
                    <w:t>24</w:t>
                  </w:r>
                  <w:r>
                    <w:rPr>
                      <w:color w:val="auto"/>
                      <w:sz w:val="18"/>
                      <w:szCs w:val="18"/>
                      <w:highlight w:val="none"/>
                    </w:rPr>
                    <w:t>年</w:t>
                  </w:r>
                </w:p>
                <w:p w14:paraId="07D5E7F7">
                  <w:pPr>
                    <w:jc w:val="center"/>
                    <w:rPr>
                      <w:color w:val="auto"/>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20</w:t>
                  </w:r>
                  <w:r>
                    <w:rPr>
                      <w:color w:val="auto"/>
                      <w:sz w:val="18"/>
                      <w:szCs w:val="18"/>
                      <w:highlight w:val="none"/>
                    </w:rPr>
                    <w:t>日</w:t>
                  </w:r>
                </w:p>
              </w:tc>
              <w:tc>
                <w:tcPr>
                  <w:tcW w:w="466" w:type="pct"/>
                  <w:vMerge w:val="restart"/>
                  <w:tcBorders>
                    <w:tl2br w:val="nil"/>
                    <w:tr2bl w:val="nil"/>
                  </w:tcBorders>
                  <w:vAlign w:val="center"/>
                </w:tcPr>
                <w:p w14:paraId="7CD5AC9A">
                  <w:pPr>
                    <w:widowControl/>
                    <w:adjustRightInd w:val="0"/>
                    <w:snapToGrid w:val="0"/>
                    <w:jc w:val="center"/>
                    <w:rPr>
                      <w:color w:val="auto"/>
                      <w:sz w:val="18"/>
                      <w:szCs w:val="18"/>
                      <w:highlight w:val="none"/>
                    </w:rPr>
                  </w:pPr>
                  <w:r>
                    <w:rPr>
                      <w:rFonts w:hint="eastAsia" w:eastAsia="宋体"/>
                      <w:color w:val="auto"/>
                      <w:sz w:val="18"/>
                      <w:szCs w:val="18"/>
                      <w:highlight w:val="none"/>
                      <w:lang w:eastAsia="zh-CN"/>
                    </w:rPr>
                    <w:t>非甲烷总烃</w:t>
                  </w:r>
                </w:p>
              </w:tc>
              <w:tc>
                <w:tcPr>
                  <w:tcW w:w="861" w:type="pct"/>
                  <w:tcBorders>
                    <w:tl2br w:val="nil"/>
                    <w:tr2bl w:val="nil"/>
                  </w:tcBorders>
                  <w:vAlign w:val="center"/>
                </w:tcPr>
                <w:p w14:paraId="7B30D73C">
                  <w:pPr>
                    <w:pStyle w:val="72"/>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shd w:val="clear" w:color="auto" w:fill="auto"/>
                  <w:vAlign w:val="top"/>
                </w:tcPr>
                <w:p w14:paraId="638E0DDE">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6.63</w:t>
                  </w:r>
                </w:p>
              </w:tc>
              <w:tc>
                <w:tcPr>
                  <w:tcW w:w="546" w:type="pct"/>
                  <w:tcBorders>
                    <w:tl2br w:val="nil"/>
                    <w:tr2bl w:val="nil"/>
                  </w:tcBorders>
                  <w:shd w:val="clear" w:color="auto" w:fill="auto"/>
                  <w:vAlign w:val="top"/>
                </w:tcPr>
                <w:p w14:paraId="54133069">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6.54</w:t>
                  </w:r>
                </w:p>
              </w:tc>
              <w:tc>
                <w:tcPr>
                  <w:tcW w:w="556" w:type="pct"/>
                  <w:tcBorders>
                    <w:tl2br w:val="nil"/>
                    <w:tr2bl w:val="nil"/>
                  </w:tcBorders>
                  <w:shd w:val="clear" w:color="auto" w:fill="auto"/>
                  <w:vAlign w:val="top"/>
                </w:tcPr>
                <w:p w14:paraId="6DCC2031">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6.33</w:t>
                  </w:r>
                </w:p>
              </w:tc>
              <w:tc>
                <w:tcPr>
                  <w:tcW w:w="230" w:type="pct"/>
                  <w:tcBorders>
                    <w:tl2br w:val="nil"/>
                    <w:tr2bl w:val="nil"/>
                  </w:tcBorders>
                  <w:shd w:val="clear" w:color="auto" w:fill="auto"/>
                  <w:vAlign w:val="center"/>
                </w:tcPr>
                <w:p w14:paraId="7C806DF0">
                  <w:pPr>
                    <w:pStyle w:val="72"/>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120</w:t>
                  </w:r>
                </w:p>
              </w:tc>
              <w:tc>
                <w:tcPr>
                  <w:tcW w:w="382" w:type="pct"/>
                  <w:vMerge w:val="continue"/>
                  <w:tcBorders>
                    <w:tl2br w:val="nil"/>
                    <w:tr2bl w:val="nil"/>
                  </w:tcBorders>
                  <w:vAlign w:val="center"/>
                </w:tcPr>
                <w:p w14:paraId="493335D2">
                  <w:pPr>
                    <w:jc w:val="center"/>
                    <w:rPr>
                      <w:color w:val="auto"/>
                      <w:sz w:val="18"/>
                      <w:szCs w:val="18"/>
                      <w:highlight w:val="none"/>
                    </w:rPr>
                  </w:pPr>
                </w:p>
              </w:tc>
            </w:tr>
            <w:tr w14:paraId="07DAAF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336" w:hRule="atLeast"/>
                <w:jc w:val="center"/>
              </w:trPr>
              <w:tc>
                <w:tcPr>
                  <w:tcW w:w="775" w:type="pct"/>
                  <w:vMerge w:val="continue"/>
                  <w:tcBorders>
                    <w:tl2br w:val="nil"/>
                    <w:tr2bl w:val="nil"/>
                  </w:tcBorders>
                  <w:vAlign w:val="center"/>
                </w:tcPr>
                <w:p w14:paraId="708BF0B3">
                  <w:pPr>
                    <w:jc w:val="center"/>
                    <w:rPr>
                      <w:color w:val="auto"/>
                      <w:sz w:val="18"/>
                      <w:szCs w:val="18"/>
                      <w:highlight w:val="none"/>
                    </w:rPr>
                  </w:pPr>
                </w:p>
              </w:tc>
              <w:tc>
                <w:tcPr>
                  <w:tcW w:w="627" w:type="pct"/>
                  <w:vMerge w:val="continue"/>
                  <w:tcBorders>
                    <w:tl2br w:val="nil"/>
                    <w:tr2bl w:val="nil"/>
                  </w:tcBorders>
                  <w:vAlign w:val="center"/>
                </w:tcPr>
                <w:p w14:paraId="2714705A">
                  <w:pPr>
                    <w:jc w:val="center"/>
                    <w:rPr>
                      <w:color w:val="auto"/>
                      <w:sz w:val="18"/>
                      <w:szCs w:val="18"/>
                      <w:highlight w:val="none"/>
                    </w:rPr>
                  </w:pPr>
                </w:p>
              </w:tc>
              <w:tc>
                <w:tcPr>
                  <w:tcW w:w="466" w:type="pct"/>
                  <w:vMerge w:val="continue"/>
                  <w:tcBorders>
                    <w:tl2br w:val="nil"/>
                    <w:tr2bl w:val="nil"/>
                  </w:tcBorders>
                  <w:vAlign w:val="center"/>
                </w:tcPr>
                <w:p w14:paraId="5D1C0138">
                  <w:pPr>
                    <w:jc w:val="center"/>
                    <w:rPr>
                      <w:color w:val="auto"/>
                      <w:sz w:val="18"/>
                      <w:szCs w:val="18"/>
                      <w:highlight w:val="none"/>
                    </w:rPr>
                  </w:pPr>
                </w:p>
              </w:tc>
              <w:tc>
                <w:tcPr>
                  <w:tcW w:w="861" w:type="pct"/>
                  <w:tcBorders>
                    <w:tl2br w:val="nil"/>
                    <w:tr2bl w:val="nil"/>
                  </w:tcBorders>
                  <w:vAlign w:val="center"/>
                </w:tcPr>
                <w:p w14:paraId="7C4708D0">
                  <w:pPr>
                    <w:pStyle w:val="72"/>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shd w:val="clear" w:color="auto" w:fill="auto"/>
                  <w:vAlign w:val="top"/>
                </w:tcPr>
                <w:p w14:paraId="10C2BEB0">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9.48×10</w:t>
                  </w:r>
                  <w:r>
                    <w:rPr>
                      <w:rFonts w:ascii="Times New Roman" w:hAnsi="Times New Roman" w:eastAsia="宋体" w:cs="Times New Roman"/>
                      <w:color w:val="auto"/>
                      <w:spacing w:val="20"/>
                      <w:sz w:val="18"/>
                      <w:szCs w:val="18"/>
                      <w:highlight w:val="none"/>
                      <w:vertAlign w:val="superscript"/>
                      <w:lang w:eastAsia="zh-CN"/>
                    </w:rPr>
                    <w:t>-2</w:t>
                  </w:r>
                </w:p>
              </w:tc>
              <w:tc>
                <w:tcPr>
                  <w:tcW w:w="546" w:type="pct"/>
                  <w:tcBorders>
                    <w:tl2br w:val="nil"/>
                    <w:tr2bl w:val="nil"/>
                  </w:tcBorders>
                  <w:shd w:val="clear" w:color="auto" w:fill="auto"/>
                  <w:vAlign w:val="top"/>
                </w:tcPr>
                <w:p w14:paraId="67D34AFD">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9.48×10</w:t>
                  </w:r>
                  <w:r>
                    <w:rPr>
                      <w:rFonts w:ascii="Times New Roman" w:hAnsi="Times New Roman" w:eastAsia="宋体" w:cs="Times New Roman"/>
                      <w:color w:val="auto"/>
                      <w:spacing w:val="20"/>
                      <w:sz w:val="18"/>
                      <w:szCs w:val="18"/>
                      <w:highlight w:val="none"/>
                      <w:vertAlign w:val="superscript"/>
                      <w:lang w:eastAsia="zh-CN"/>
                    </w:rPr>
                    <w:t>-2</w:t>
                  </w:r>
                </w:p>
              </w:tc>
              <w:tc>
                <w:tcPr>
                  <w:tcW w:w="556" w:type="pct"/>
                  <w:tcBorders>
                    <w:tl2br w:val="nil"/>
                    <w:tr2bl w:val="nil"/>
                  </w:tcBorders>
                  <w:shd w:val="clear" w:color="auto" w:fill="auto"/>
                  <w:vAlign w:val="top"/>
                </w:tcPr>
                <w:p w14:paraId="196DCE7E">
                  <w:pPr>
                    <w:pStyle w:val="72"/>
                    <w:jc w:val="center"/>
                    <w:rPr>
                      <w:rFonts w:hint="default"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9.05×10</w:t>
                  </w:r>
                  <w:r>
                    <w:rPr>
                      <w:rFonts w:ascii="Times New Roman" w:hAnsi="Times New Roman" w:eastAsia="宋体" w:cs="Times New Roman"/>
                      <w:color w:val="auto"/>
                      <w:spacing w:val="20"/>
                      <w:sz w:val="18"/>
                      <w:szCs w:val="18"/>
                      <w:highlight w:val="none"/>
                      <w:vertAlign w:val="superscript"/>
                      <w:lang w:eastAsia="zh-CN"/>
                    </w:rPr>
                    <w:t>-2</w:t>
                  </w:r>
                </w:p>
              </w:tc>
              <w:tc>
                <w:tcPr>
                  <w:tcW w:w="230" w:type="pct"/>
                  <w:tcBorders>
                    <w:tl2br w:val="nil"/>
                    <w:tr2bl w:val="nil"/>
                  </w:tcBorders>
                  <w:shd w:val="clear" w:color="auto" w:fill="auto"/>
                  <w:vAlign w:val="center"/>
                </w:tcPr>
                <w:p w14:paraId="79E05150">
                  <w:pPr>
                    <w:pStyle w:val="72"/>
                    <w:jc w:val="center"/>
                    <w:rPr>
                      <w:rFonts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5</w:t>
                  </w:r>
                </w:p>
              </w:tc>
              <w:tc>
                <w:tcPr>
                  <w:tcW w:w="382" w:type="pct"/>
                  <w:vMerge w:val="continue"/>
                  <w:tcBorders>
                    <w:tl2br w:val="nil"/>
                    <w:tr2bl w:val="nil"/>
                  </w:tcBorders>
                  <w:vAlign w:val="center"/>
                </w:tcPr>
                <w:p w14:paraId="33A19D63">
                  <w:pPr>
                    <w:jc w:val="center"/>
                    <w:rPr>
                      <w:color w:val="auto"/>
                      <w:sz w:val="18"/>
                      <w:szCs w:val="18"/>
                      <w:highlight w:val="none"/>
                    </w:rPr>
                  </w:pPr>
                </w:p>
              </w:tc>
            </w:tr>
            <w:tr w14:paraId="497DC0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336" w:hRule="atLeast"/>
                <w:jc w:val="center"/>
              </w:trPr>
              <w:tc>
                <w:tcPr>
                  <w:tcW w:w="775" w:type="pct"/>
                  <w:vMerge w:val="continue"/>
                  <w:tcBorders>
                    <w:tl2br w:val="nil"/>
                    <w:tr2bl w:val="nil"/>
                  </w:tcBorders>
                  <w:vAlign w:val="center"/>
                </w:tcPr>
                <w:p w14:paraId="667C1533">
                  <w:pPr>
                    <w:jc w:val="center"/>
                    <w:rPr>
                      <w:color w:val="auto"/>
                      <w:sz w:val="18"/>
                      <w:szCs w:val="18"/>
                      <w:highlight w:val="none"/>
                    </w:rPr>
                  </w:pPr>
                </w:p>
              </w:tc>
              <w:tc>
                <w:tcPr>
                  <w:tcW w:w="627" w:type="pct"/>
                  <w:vMerge w:val="continue"/>
                  <w:tcBorders>
                    <w:tl2br w:val="nil"/>
                    <w:tr2bl w:val="nil"/>
                  </w:tcBorders>
                  <w:vAlign w:val="center"/>
                </w:tcPr>
                <w:p w14:paraId="3C1958C2">
                  <w:pPr>
                    <w:jc w:val="center"/>
                    <w:rPr>
                      <w:color w:val="auto"/>
                      <w:sz w:val="18"/>
                      <w:szCs w:val="18"/>
                      <w:highlight w:val="none"/>
                    </w:rPr>
                  </w:pPr>
                </w:p>
              </w:tc>
              <w:tc>
                <w:tcPr>
                  <w:tcW w:w="466" w:type="pct"/>
                  <w:vMerge w:val="restart"/>
                  <w:tcBorders>
                    <w:tl2br w:val="nil"/>
                    <w:tr2bl w:val="nil"/>
                  </w:tcBorders>
                  <w:vAlign w:val="center"/>
                </w:tcPr>
                <w:p w14:paraId="0F4B7860">
                  <w:pPr>
                    <w:jc w:val="center"/>
                    <w:rPr>
                      <w:color w:val="auto"/>
                      <w:sz w:val="18"/>
                      <w:szCs w:val="18"/>
                      <w:highlight w:val="none"/>
                    </w:rPr>
                  </w:pPr>
                  <w:r>
                    <w:rPr>
                      <w:rFonts w:hint="eastAsia"/>
                      <w:color w:val="auto"/>
                      <w:sz w:val="18"/>
                      <w:szCs w:val="18"/>
                      <w:highlight w:val="none"/>
                      <w:lang w:eastAsia="zh-CN"/>
                    </w:rPr>
                    <w:t>颗粒物</w:t>
                  </w:r>
                </w:p>
              </w:tc>
              <w:tc>
                <w:tcPr>
                  <w:tcW w:w="861" w:type="pct"/>
                  <w:tcBorders>
                    <w:tl2br w:val="nil"/>
                    <w:tr2bl w:val="nil"/>
                  </w:tcBorders>
                  <w:shd w:val="clear" w:color="auto" w:fill="auto"/>
                  <w:vAlign w:val="center"/>
                </w:tcPr>
                <w:p w14:paraId="6A8D3D37">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shd w:val="clear" w:color="auto" w:fill="auto"/>
                  <w:vAlign w:val="top"/>
                </w:tcPr>
                <w:p w14:paraId="491EFC12">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＜20</w:t>
                  </w:r>
                </w:p>
              </w:tc>
              <w:tc>
                <w:tcPr>
                  <w:tcW w:w="546" w:type="pct"/>
                  <w:tcBorders>
                    <w:tl2br w:val="nil"/>
                    <w:tr2bl w:val="nil"/>
                  </w:tcBorders>
                  <w:shd w:val="clear" w:color="auto" w:fill="auto"/>
                  <w:vAlign w:val="top"/>
                </w:tcPr>
                <w:p w14:paraId="1E43324A">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＜20</w:t>
                  </w:r>
                </w:p>
              </w:tc>
              <w:tc>
                <w:tcPr>
                  <w:tcW w:w="556" w:type="pct"/>
                  <w:tcBorders>
                    <w:tl2br w:val="nil"/>
                    <w:tr2bl w:val="nil"/>
                  </w:tcBorders>
                  <w:shd w:val="clear" w:color="auto" w:fill="auto"/>
                  <w:vAlign w:val="top"/>
                </w:tcPr>
                <w:p w14:paraId="2CAB937C">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＜20</w:t>
                  </w:r>
                </w:p>
              </w:tc>
              <w:tc>
                <w:tcPr>
                  <w:tcW w:w="230" w:type="pct"/>
                  <w:tcBorders>
                    <w:tl2br w:val="nil"/>
                    <w:tr2bl w:val="nil"/>
                  </w:tcBorders>
                  <w:shd w:val="clear" w:color="auto" w:fill="auto"/>
                  <w:vAlign w:val="center"/>
                </w:tcPr>
                <w:p w14:paraId="2E803338">
                  <w:pPr>
                    <w:pStyle w:val="72"/>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120</w:t>
                  </w:r>
                </w:p>
              </w:tc>
              <w:tc>
                <w:tcPr>
                  <w:tcW w:w="382" w:type="pct"/>
                  <w:vMerge w:val="continue"/>
                  <w:tcBorders>
                    <w:tl2br w:val="nil"/>
                    <w:tr2bl w:val="nil"/>
                  </w:tcBorders>
                  <w:vAlign w:val="center"/>
                </w:tcPr>
                <w:p w14:paraId="149B73AF">
                  <w:pPr>
                    <w:jc w:val="center"/>
                    <w:rPr>
                      <w:color w:val="auto"/>
                      <w:sz w:val="18"/>
                      <w:szCs w:val="18"/>
                      <w:highlight w:val="none"/>
                    </w:rPr>
                  </w:pPr>
                </w:p>
              </w:tc>
            </w:tr>
            <w:tr w14:paraId="3F3A7C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336" w:hRule="atLeast"/>
                <w:jc w:val="center"/>
              </w:trPr>
              <w:tc>
                <w:tcPr>
                  <w:tcW w:w="775" w:type="pct"/>
                  <w:vMerge w:val="continue"/>
                  <w:tcBorders>
                    <w:tl2br w:val="nil"/>
                    <w:tr2bl w:val="nil"/>
                  </w:tcBorders>
                  <w:vAlign w:val="center"/>
                </w:tcPr>
                <w:p w14:paraId="3E57F6B2">
                  <w:pPr>
                    <w:jc w:val="center"/>
                    <w:rPr>
                      <w:color w:val="auto"/>
                      <w:sz w:val="18"/>
                      <w:szCs w:val="18"/>
                      <w:highlight w:val="none"/>
                    </w:rPr>
                  </w:pPr>
                </w:p>
              </w:tc>
              <w:tc>
                <w:tcPr>
                  <w:tcW w:w="627" w:type="pct"/>
                  <w:vMerge w:val="continue"/>
                  <w:tcBorders>
                    <w:tl2br w:val="nil"/>
                    <w:tr2bl w:val="nil"/>
                  </w:tcBorders>
                  <w:vAlign w:val="center"/>
                </w:tcPr>
                <w:p w14:paraId="3E3DD6EF">
                  <w:pPr>
                    <w:jc w:val="center"/>
                    <w:rPr>
                      <w:color w:val="auto"/>
                      <w:sz w:val="18"/>
                      <w:szCs w:val="18"/>
                      <w:highlight w:val="none"/>
                    </w:rPr>
                  </w:pPr>
                </w:p>
              </w:tc>
              <w:tc>
                <w:tcPr>
                  <w:tcW w:w="466" w:type="pct"/>
                  <w:vMerge w:val="continue"/>
                  <w:tcBorders>
                    <w:tl2br w:val="nil"/>
                    <w:tr2bl w:val="nil"/>
                  </w:tcBorders>
                  <w:vAlign w:val="center"/>
                </w:tcPr>
                <w:p w14:paraId="594E4D0F">
                  <w:pPr>
                    <w:jc w:val="center"/>
                    <w:rPr>
                      <w:color w:val="auto"/>
                      <w:sz w:val="18"/>
                      <w:szCs w:val="18"/>
                      <w:highlight w:val="none"/>
                    </w:rPr>
                  </w:pPr>
                </w:p>
              </w:tc>
              <w:tc>
                <w:tcPr>
                  <w:tcW w:w="861" w:type="pct"/>
                  <w:tcBorders>
                    <w:tl2br w:val="nil"/>
                    <w:tr2bl w:val="nil"/>
                  </w:tcBorders>
                  <w:shd w:val="clear" w:color="auto" w:fill="auto"/>
                  <w:vAlign w:val="center"/>
                </w:tcPr>
                <w:p w14:paraId="15ED2E26">
                  <w:pPr>
                    <w:pStyle w:val="72"/>
                    <w:jc w:val="center"/>
                    <w:rPr>
                      <w:rFonts w:ascii="Times New Roman" w:hAnsi="Times New Roman" w:eastAsia="宋体" w:cs="Times New Roman"/>
                      <w:color w:val="auto"/>
                      <w:spacing w:val="20"/>
                      <w:kern w:val="0"/>
                      <w:sz w:val="18"/>
                      <w:szCs w:val="18"/>
                      <w:highlight w:val="none"/>
                      <w:lang w:val="en-US" w:eastAsia="zh-CN" w:bidi="ar-SA"/>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shd w:val="clear" w:color="auto" w:fill="auto"/>
                  <w:vAlign w:val="top"/>
                </w:tcPr>
                <w:p w14:paraId="6FEAB87F">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w:t>
                  </w:r>
                </w:p>
              </w:tc>
              <w:tc>
                <w:tcPr>
                  <w:tcW w:w="546" w:type="pct"/>
                  <w:tcBorders>
                    <w:tl2br w:val="nil"/>
                    <w:tr2bl w:val="nil"/>
                  </w:tcBorders>
                  <w:shd w:val="clear" w:color="auto" w:fill="auto"/>
                  <w:vAlign w:val="top"/>
                </w:tcPr>
                <w:p w14:paraId="46371651">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w:t>
                  </w:r>
                </w:p>
              </w:tc>
              <w:tc>
                <w:tcPr>
                  <w:tcW w:w="556" w:type="pct"/>
                  <w:tcBorders>
                    <w:tl2br w:val="nil"/>
                    <w:tr2bl w:val="nil"/>
                  </w:tcBorders>
                  <w:shd w:val="clear" w:color="auto" w:fill="auto"/>
                  <w:vAlign w:val="top"/>
                </w:tcPr>
                <w:p w14:paraId="2AFFEE32">
                  <w:pPr>
                    <w:pStyle w:val="72"/>
                    <w:jc w:val="center"/>
                    <w:rPr>
                      <w:rFonts w:hint="eastAsia" w:ascii="Times New Roman" w:hAnsi="Times New Roman" w:eastAsia="宋体" w:cs="Times New Roman"/>
                      <w:color w:val="auto"/>
                      <w:spacing w:val="20"/>
                      <w:sz w:val="18"/>
                      <w:szCs w:val="18"/>
                      <w:highlight w:val="none"/>
                      <w:lang w:val="en-US" w:eastAsia="zh-CN"/>
                    </w:rPr>
                  </w:pPr>
                  <w:r>
                    <w:rPr>
                      <w:rFonts w:ascii="Times New Roman" w:hAnsi="Times New Roman" w:eastAsia="宋体" w:cs="Times New Roman"/>
                      <w:color w:val="auto"/>
                      <w:spacing w:val="20"/>
                      <w:sz w:val="18"/>
                      <w:szCs w:val="18"/>
                      <w:highlight w:val="none"/>
                      <w:lang w:eastAsia="zh-CN"/>
                    </w:rPr>
                    <w:t>/</w:t>
                  </w:r>
                </w:p>
              </w:tc>
              <w:tc>
                <w:tcPr>
                  <w:tcW w:w="230" w:type="pct"/>
                  <w:tcBorders>
                    <w:tl2br w:val="nil"/>
                    <w:tr2bl w:val="nil"/>
                  </w:tcBorders>
                  <w:shd w:val="clear" w:color="auto" w:fill="auto"/>
                  <w:vAlign w:val="center"/>
                </w:tcPr>
                <w:p w14:paraId="7022E486">
                  <w:pPr>
                    <w:pStyle w:val="72"/>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1.75</w:t>
                  </w:r>
                </w:p>
              </w:tc>
              <w:tc>
                <w:tcPr>
                  <w:tcW w:w="382" w:type="pct"/>
                  <w:vMerge w:val="continue"/>
                  <w:tcBorders>
                    <w:tl2br w:val="nil"/>
                    <w:tr2bl w:val="nil"/>
                  </w:tcBorders>
                  <w:vAlign w:val="center"/>
                </w:tcPr>
                <w:p w14:paraId="60BBBF97">
                  <w:pPr>
                    <w:jc w:val="center"/>
                    <w:rPr>
                      <w:color w:val="auto"/>
                      <w:sz w:val="18"/>
                      <w:szCs w:val="18"/>
                      <w:highlight w:val="none"/>
                    </w:rPr>
                  </w:pPr>
                </w:p>
              </w:tc>
            </w:tr>
            <w:tr w14:paraId="2B5F7B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336" w:hRule="atLeast"/>
                <w:jc w:val="center"/>
              </w:trPr>
              <w:tc>
                <w:tcPr>
                  <w:tcW w:w="775" w:type="pct"/>
                  <w:vMerge w:val="continue"/>
                  <w:tcBorders>
                    <w:tl2br w:val="nil"/>
                    <w:tr2bl w:val="nil"/>
                  </w:tcBorders>
                  <w:vAlign w:val="center"/>
                </w:tcPr>
                <w:p w14:paraId="6E81F5A9">
                  <w:pPr>
                    <w:jc w:val="center"/>
                    <w:rPr>
                      <w:color w:val="auto"/>
                      <w:sz w:val="18"/>
                      <w:szCs w:val="18"/>
                      <w:highlight w:val="none"/>
                    </w:rPr>
                  </w:pPr>
                </w:p>
              </w:tc>
              <w:tc>
                <w:tcPr>
                  <w:tcW w:w="627" w:type="pct"/>
                  <w:vMerge w:val="continue"/>
                  <w:tcBorders>
                    <w:tl2br w:val="nil"/>
                    <w:tr2bl w:val="nil"/>
                  </w:tcBorders>
                  <w:vAlign w:val="center"/>
                </w:tcPr>
                <w:p w14:paraId="572D98B7">
                  <w:pPr>
                    <w:jc w:val="center"/>
                    <w:rPr>
                      <w:color w:val="auto"/>
                      <w:sz w:val="18"/>
                      <w:szCs w:val="18"/>
                      <w:highlight w:val="none"/>
                    </w:rPr>
                  </w:pPr>
                </w:p>
              </w:tc>
              <w:tc>
                <w:tcPr>
                  <w:tcW w:w="1327" w:type="pct"/>
                  <w:gridSpan w:val="2"/>
                  <w:tcBorders>
                    <w:tl2br w:val="nil"/>
                    <w:tr2bl w:val="nil"/>
                  </w:tcBorders>
                  <w:vAlign w:val="center"/>
                </w:tcPr>
                <w:p w14:paraId="1A21F603">
                  <w:pPr>
                    <w:pStyle w:val="72"/>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标干流量（Nm</w:t>
                  </w:r>
                  <w:r>
                    <w:rPr>
                      <w:rFonts w:ascii="Times New Roman" w:hAnsi="Times New Roman" w:cs="Times New Roman"/>
                      <w:color w:val="auto"/>
                      <w:spacing w:val="-1"/>
                      <w:sz w:val="18"/>
                      <w:szCs w:val="18"/>
                      <w:highlight w:val="none"/>
                      <w:vertAlign w:val="superscript"/>
                      <w:lang w:eastAsia="zh-CN"/>
                    </w:rPr>
                    <w:t>3</w:t>
                  </w:r>
                  <w:r>
                    <w:rPr>
                      <w:rFonts w:ascii="Times New Roman" w:hAnsi="Times New Roman" w:cs="Times New Roman"/>
                      <w:color w:val="auto"/>
                      <w:spacing w:val="-1"/>
                      <w:sz w:val="18"/>
                      <w:szCs w:val="18"/>
                      <w:highlight w:val="none"/>
                      <w:lang w:eastAsia="zh-CN"/>
                    </w:rPr>
                    <w:t>/h）</w:t>
                  </w:r>
                </w:p>
              </w:tc>
              <w:tc>
                <w:tcPr>
                  <w:tcW w:w="552" w:type="pct"/>
                  <w:tcBorders>
                    <w:tl2br w:val="nil"/>
                    <w:tr2bl w:val="nil"/>
                  </w:tcBorders>
                  <w:vAlign w:val="top"/>
                </w:tcPr>
                <w:p w14:paraId="5F601DDE">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1.43×10</w:t>
                  </w:r>
                  <w:r>
                    <w:rPr>
                      <w:rFonts w:ascii="Times New Roman" w:hAnsi="Times New Roman" w:eastAsia="宋体" w:cs="Times New Roman"/>
                      <w:color w:val="auto"/>
                      <w:spacing w:val="20"/>
                      <w:sz w:val="18"/>
                      <w:szCs w:val="18"/>
                      <w:highlight w:val="none"/>
                      <w:vertAlign w:val="superscript"/>
                      <w:lang w:eastAsia="zh-CN"/>
                    </w:rPr>
                    <w:t>4</w:t>
                  </w:r>
                </w:p>
              </w:tc>
              <w:tc>
                <w:tcPr>
                  <w:tcW w:w="546" w:type="pct"/>
                  <w:tcBorders>
                    <w:tl2br w:val="nil"/>
                    <w:tr2bl w:val="nil"/>
                  </w:tcBorders>
                  <w:vAlign w:val="top"/>
                </w:tcPr>
                <w:p w14:paraId="1A14FC0C">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1.45×10</w:t>
                  </w:r>
                  <w:r>
                    <w:rPr>
                      <w:rFonts w:ascii="Times New Roman" w:hAnsi="Times New Roman" w:eastAsia="宋体" w:cs="Times New Roman"/>
                      <w:color w:val="auto"/>
                      <w:spacing w:val="20"/>
                      <w:sz w:val="18"/>
                      <w:szCs w:val="18"/>
                      <w:highlight w:val="none"/>
                      <w:vertAlign w:val="superscript"/>
                      <w:lang w:eastAsia="zh-CN"/>
                    </w:rPr>
                    <w:t>4</w:t>
                  </w:r>
                </w:p>
              </w:tc>
              <w:tc>
                <w:tcPr>
                  <w:tcW w:w="556" w:type="pct"/>
                  <w:tcBorders>
                    <w:tl2br w:val="nil"/>
                    <w:tr2bl w:val="nil"/>
                  </w:tcBorders>
                  <w:vAlign w:val="top"/>
                </w:tcPr>
                <w:p w14:paraId="3E67D267">
                  <w:pPr>
                    <w:pStyle w:val="72"/>
                    <w:jc w:val="center"/>
                    <w:rPr>
                      <w:rFonts w:hint="default" w:ascii="Times New Roman" w:hAnsi="Times New Roman" w:eastAsia="宋体" w:cs="Times New Roman"/>
                      <w:color w:val="auto"/>
                      <w:spacing w:val="20"/>
                      <w:sz w:val="18"/>
                      <w:szCs w:val="18"/>
                      <w:highlight w:val="none"/>
                      <w:lang w:eastAsia="zh-CN"/>
                    </w:rPr>
                  </w:pPr>
                  <w:r>
                    <w:rPr>
                      <w:rFonts w:ascii="Times New Roman" w:hAnsi="Times New Roman" w:eastAsia="宋体" w:cs="Times New Roman"/>
                      <w:color w:val="auto"/>
                      <w:spacing w:val="20"/>
                      <w:sz w:val="18"/>
                      <w:szCs w:val="18"/>
                      <w:highlight w:val="none"/>
                      <w:lang w:eastAsia="zh-CN"/>
                    </w:rPr>
                    <w:t>1.43×10</w:t>
                  </w:r>
                  <w:r>
                    <w:rPr>
                      <w:rFonts w:ascii="Times New Roman" w:hAnsi="Times New Roman" w:eastAsia="宋体" w:cs="Times New Roman"/>
                      <w:color w:val="auto"/>
                      <w:spacing w:val="20"/>
                      <w:sz w:val="18"/>
                      <w:szCs w:val="18"/>
                      <w:highlight w:val="none"/>
                      <w:vertAlign w:val="superscript"/>
                      <w:lang w:eastAsia="zh-CN"/>
                    </w:rPr>
                    <w:t>4</w:t>
                  </w:r>
                </w:p>
              </w:tc>
              <w:tc>
                <w:tcPr>
                  <w:tcW w:w="230" w:type="pct"/>
                  <w:tcBorders>
                    <w:tl2br w:val="nil"/>
                    <w:tr2bl w:val="nil"/>
                  </w:tcBorders>
                  <w:vAlign w:val="center"/>
                </w:tcPr>
                <w:p w14:paraId="74C88C5E">
                  <w:pPr>
                    <w:pStyle w:val="72"/>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14:paraId="5EE99288">
                  <w:pPr>
                    <w:jc w:val="center"/>
                    <w:rPr>
                      <w:color w:val="auto"/>
                      <w:sz w:val="18"/>
                      <w:szCs w:val="18"/>
                      <w:highlight w:val="none"/>
                    </w:rPr>
                  </w:pPr>
                </w:p>
              </w:tc>
            </w:tr>
          </w:tbl>
          <w:p w14:paraId="4B2142E5">
            <w:pPr>
              <w:adjustRightInd w:val="0"/>
              <w:snapToGrid w:val="0"/>
              <w:spacing w:line="240" w:lineRule="auto"/>
              <w:ind w:firstLine="480" w:firstLineChars="200"/>
              <w:rPr>
                <w:color w:val="auto"/>
                <w:sz w:val="24"/>
                <w:szCs w:val="24"/>
                <w:highlight w:val="none"/>
              </w:rPr>
            </w:pPr>
            <w:r>
              <w:rPr>
                <w:color w:val="auto"/>
                <w:sz w:val="24"/>
                <w:szCs w:val="24"/>
                <w:highlight w:val="none"/>
              </w:rPr>
              <w:t>验收监测期间，排气筒中污染物满足相关排放标准限值要求。</w:t>
            </w:r>
          </w:p>
          <w:p w14:paraId="5BBCC704">
            <w:pPr>
              <w:spacing w:line="360" w:lineRule="auto"/>
              <w:rPr>
                <w:b/>
                <w:color w:val="auto"/>
                <w:sz w:val="24"/>
                <w:szCs w:val="24"/>
                <w:highlight w:val="none"/>
              </w:rPr>
            </w:pPr>
            <w:r>
              <w:rPr>
                <w:b/>
                <w:color w:val="auto"/>
                <w:sz w:val="24"/>
                <w:szCs w:val="24"/>
                <w:highlight w:val="none"/>
              </w:rPr>
              <w:t>7.2.2 无组织废气排放监测结果及分析</w:t>
            </w:r>
          </w:p>
          <w:p w14:paraId="4AF077B0">
            <w:pPr>
              <w:adjustRightInd w:val="0"/>
              <w:snapToGrid w:val="0"/>
              <w:spacing w:line="360" w:lineRule="auto"/>
              <w:ind w:firstLine="480" w:firstLineChars="200"/>
              <w:rPr>
                <w:color w:val="auto"/>
                <w:sz w:val="24"/>
                <w:szCs w:val="24"/>
                <w:highlight w:val="none"/>
              </w:rPr>
            </w:pPr>
            <w:r>
              <w:rPr>
                <w:color w:val="auto"/>
                <w:sz w:val="24"/>
                <w:szCs w:val="24"/>
                <w:highlight w:val="none"/>
              </w:rPr>
              <w:t>项目无组织排放废气监测结果见下表。</w:t>
            </w:r>
          </w:p>
          <w:p w14:paraId="16F6767F">
            <w:pPr>
              <w:snapToGrid w:val="0"/>
              <w:ind w:right="844"/>
              <w:jc w:val="center"/>
              <w:rPr>
                <w:b/>
                <w:color w:val="auto"/>
                <w:sz w:val="18"/>
                <w:szCs w:val="18"/>
                <w:highlight w:val="none"/>
              </w:rPr>
            </w:pPr>
            <w:r>
              <w:rPr>
                <w:b/>
                <w:color w:val="auto"/>
                <w:sz w:val="18"/>
                <w:szCs w:val="18"/>
                <w:highlight w:val="none"/>
              </w:rPr>
              <w:t>表7-</w:t>
            </w:r>
            <w:r>
              <w:rPr>
                <w:rFonts w:hint="eastAsia"/>
                <w:b/>
                <w:color w:val="auto"/>
                <w:sz w:val="18"/>
                <w:szCs w:val="18"/>
                <w:highlight w:val="none"/>
                <w:lang w:val="en-US" w:eastAsia="zh-CN"/>
              </w:rPr>
              <w:t>2</w:t>
            </w:r>
            <w:r>
              <w:rPr>
                <w:b/>
                <w:color w:val="auto"/>
                <w:sz w:val="18"/>
                <w:szCs w:val="18"/>
                <w:highlight w:val="none"/>
              </w:rPr>
              <w:t xml:space="preserve"> 厂界无组织废气监测结果一览表</w:t>
            </w:r>
          </w:p>
          <w:tbl>
            <w:tblPr>
              <w:tblStyle w:val="1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2"/>
              <w:gridCol w:w="1621"/>
              <w:gridCol w:w="1445"/>
              <w:gridCol w:w="1730"/>
              <w:gridCol w:w="1924"/>
            </w:tblGrid>
            <w:tr w14:paraId="47C2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2983" w:type="pct"/>
                  <w:gridSpan w:val="3"/>
                  <w:vAlign w:val="center"/>
                </w:tcPr>
                <w:p w14:paraId="795974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采样点位、采样时间及检测频次</w:t>
                  </w:r>
                </w:p>
              </w:tc>
              <w:tc>
                <w:tcPr>
                  <w:tcW w:w="954" w:type="pct"/>
                  <w:vAlign w:val="center"/>
                </w:tcPr>
                <w:p w14:paraId="051935C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颗粒物( μg/m</w:t>
                  </w:r>
                  <w:r>
                    <w:rPr>
                      <w:rFonts w:hint="default" w:ascii="Times New Roman" w:hAnsi="Times New Roman" w:eastAsia="宋体" w:cs="Times New Roman"/>
                      <w:color w:val="auto"/>
                      <w:sz w:val="18"/>
                      <w:szCs w:val="18"/>
                      <w:highlight w:val="none"/>
                      <w:vertAlign w:val="superscript"/>
                      <w:lang w:val="en-US" w:eastAsia="zh-CN"/>
                    </w:rPr>
                    <w:t>3</w:t>
                  </w:r>
                  <w:r>
                    <w:rPr>
                      <w:rFonts w:hint="default" w:ascii="Times New Roman" w:hAnsi="Times New Roman" w:eastAsia="宋体" w:cs="Times New Roman"/>
                      <w:color w:val="auto"/>
                      <w:sz w:val="18"/>
                      <w:szCs w:val="18"/>
                      <w:highlight w:val="none"/>
                      <w:lang w:val="en-US" w:eastAsia="zh-CN"/>
                    </w:rPr>
                    <w:t>)</w:t>
                  </w:r>
                </w:p>
              </w:tc>
              <w:tc>
                <w:tcPr>
                  <w:tcW w:w="1061" w:type="pct"/>
                  <w:vAlign w:val="center"/>
                </w:tcPr>
                <w:p w14:paraId="062EE74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非甲烷总烃(mg/m</w:t>
                  </w:r>
                  <w:r>
                    <w:rPr>
                      <w:rFonts w:hint="default" w:ascii="Times New Roman" w:hAnsi="Times New Roman" w:eastAsia="宋体" w:cs="Times New Roman"/>
                      <w:color w:val="auto"/>
                      <w:sz w:val="18"/>
                      <w:szCs w:val="18"/>
                      <w:highlight w:val="none"/>
                      <w:vertAlign w:val="superscript"/>
                      <w:lang w:val="en-US" w:eastAsia="zh-CN"/>
                    </w:rPr>
                    <w:t>3</w:t>
                  </w:r>
                  <w:r>
                    <w:rPr>
                      <w:rFonts w:hint="default" w:ascii="Times New Roman" w:hAnsi="Times New Roman" w:eastAsia="宋体" w:cs="Times New Roman"/>
                      <w:color w:val="auto"/>
                      <w:sz w:val="18"/>
                      <w:szCs w:val="18"/>
                      <w:highlight w:val="none"/>
                      <w:lang w:val="en-US" w:eastAsia="zh-CN"/>
                    </w:rPr>
                    <w:t>)</w:t>
                  </w:r>
                </w:p>
              </w:tc>
            </w:tr>
            <w:tr w14:paraId="12C9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restart"/>
                  <w:tcBorders>
                    <w:bottom w:val="nil"/>
                  </w:tcBorders>
                  <w:vAlign w:val="center"/>
                </w:tcPr>
                <w:p w14:paraId="586AE1A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4C7D6B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9057E2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69F4085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厂界上风向检测点A1</w:t>
                  </w:r>
                </w:p>
              </w:tc>
              <w:tc>
                <w:tcPr>
                  <w:tcW w:w="894" w:type="pct"/>
                  <w:vMerge w:val="restart"/>
                  <w:tcBorders>
                    <w:bottom w:val="nil"/>
                  </w:tcBorders>
                  <w:vAlign w:val="center"/>
                </w:tcPr>
                <w:p w14:paraId="462D7ED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51173B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2024.11.19</w:t>
                  </w:r>
                </w:p>
              </w:tc>
              <w:tc>
                <w:tcPr>
                  <w:tcW w:w="797" w:type="pct"/>
                  <w:vAlign w:val="center"/>
                </w:tcPr>
                <w:p w14:paraId="3C01AF4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vAlign w:val="center"/>
                </w:tcPr>
                <w:p w14:paraId="6F612C3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207</w:t>
                  </w:r>
                </w:p>
              </w:tc>
              <w:tc>
                <w:tcPr>
                  <w:tcW w:w="1061" w:type="pct"/>
                  <w:vAlign w:val="center"/>
                </w:tcPr>
                <w:p w14:paraId="5E77E74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0.24</w:t>
                  </w:r>
                </w:p>
              </w:tc>
            </w:tr>
            <w:tr w14:paraId="6632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6A5944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nil"/>
                  </w:tcBorders>
                  <w:vAlign w:val="center"/>
                </w:tcPr>
                <w:p w14:paraId="343A5C6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6D50658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vAlign w:val="center"/>
                </w:tcPr>
                <w:p w14:paraId="3D23215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221</w:t>
                  </w:r>
                </w:p>
              </w:tc>
              <w:tc>
                <w:tcPr>
                  <w:tcW w:w="1061" w:type="pct"/>
                  <w:vAlign w:val="center"/>
                </w:tcPr>
                <w:p w14:paraId="0A83420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0.25</w:t>
                  </w:r>
                </w:p>
              </w:tc>
            </w:tr>
            <w:tr w14:paraId="73CC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223F878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tcBorders>
                  <w:vAlign w:val="center"/>
                </w:tcPr>
                <w:p w14:paraId="30F01F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5E4CCBA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vAlign w:val="center"/>
                </w:tcPr>
                <w:p w14:paraId="02899F0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214</w:t>
                  </w:r>
                </w:p>
              </w:tc>
              <w:tc>
                <w:tcPr>
                  <w:tcW w:w="1061" w:type="pct"/>
                  <w:vAlign w:val="center"/>
                </w:tcPr>
                <w:p w14:paraId="1F5F480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0.21</w:t>
                  </w:r>
                </w:p>
              </w:tc>
            </w:tr>
            <w:tr w14:paraId="58E2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581D0A4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restart"/>
                  <w:tcBorders>
                    <w:bottom w:val="nil"/>
                  </w:tcBorders>
                  <w:vAlign w:val="center"/>
                </w:tcPr>
                <w:p w14:paraId="3E792BC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151231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2024.11.20</w:t>
                  </w:r>
                </w:p>
              </w:tc>
              <w:tc>
                <w:tcPr>
                  <w:tcW w:w="797" w:type="pct"/>
                  <w:vAlign w:val="center"/>
                </w:tcPr>
                <w:p w14:paraId="65B87CD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vAlign w:val="center"/>
                </w:tcPr>
                <w:p w14:paraId="37162D0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207</w:t>
                  </w:r>
                </w:p>
              </w:tc>
              <w:tc>
                <w:tcPr>
                  <w:tcW w:w="1061" w:type="pct"/>
                  <w:vAlign w:val="center"/>
                </w:tcPr>
                <w:p w14:paraId="118F962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0.36</w:t>
                  </w:r>
                </w:p>
              </w:tc>
            </w:tr>
            <w:tr w14:paraId="2FEE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58BA458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nil"/>
                  </w:tcBorders>
                  <w:vAlign w:val="center"/>
                </w:tcPr>
                <w:p w14:paraId="2D3E36B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2B9F19E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vAlign w:val="center"/>
                </w:tcPr>
                <w:p w14:paraId="1D57972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192</w:t>
                  </w:r>
                </w:p>
              </w:tc>
              <w:tc>
                <w:tcPr>
                  <w:tcW w:w="1061" w:type="pct"/>
                  <w:vAlign w:val="center"/>
                </w:tcPr>
                <w:p w14:paraId="31A90CE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0.37</w:t>
                  </w:r>
                </w:p>
              </w:tc>
            </w:tr>
            <w:tr w14:paraId="0F3C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tcBorders>
                  <w:vAlign w:val="center"/>
                </w:tcPr>
                <w:p w14:paraId="35C68A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tcBorders>
                  <w:vAlign w:val="center"/>
                </w:tcPr>
                <w:p w14:paraId="2D5C2F5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2ED33B8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vAlign w:val="center"/>
                </w:tcPr>
                <w:p w14:paraId="7A29127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210</w:t>
                  </w:r>
                </w:p>
              </w:tc>
              <w:tc>
                <w:tcPr>
                  <w:tcW w:w="1061" w:type="pct"/>
                  <w:vAlign w:val="center"/>
                </w:tcPr>
                <w:p w14:paraId="0CE8CAB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0.39</w:t>
                  </w:r>
                </w:p>
              </w:tc>
            </w:tr>
            <w:tr w14:paraId="5F2FF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restart"/>
                  <w:tcBorders>
                    <w:bottom w:val="nil"/>
                  </w:tcBorders>
                  <w:vAlign w:val="center"/>
                </w:tcPr>
                <w:p w14:paraId="59888AC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734E5F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01FAD8E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16B71E4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厂界下风向检测点 A2</w:t>
                  </w:r>
                </w:p>
              </w:tc>
              <w:tc>
                <w:tcPr>
                  <w:tcW w:w="894" w:type="pct"/>
                  <w:vMerge w:val="restart"/>
                  <w:tcBorders>
                    <w:bottom w:val="nil"/>
                  </w:tcBorders>
                  <w:vAlign w:val="center"/>
                </w:tcPr>
                <w:p w14:paraId="12C35EF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4C9DFE2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2024.11.19</w:t>
                  </w:r>
                </w:p>
              </w:tc>
              <w:tc>
                <w:tcPr>
                  <w:tcW w:w="797" w:type="pct"/>
                  <w:vAlign w:val="center"/>
                </w:tcPr>
                <w:p w14:paraId="3493953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vAlign w:val="center"/>
                </w:tcPr>
                <w:p w14:paraId="58D0A12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342</w:t>
                  </w:r>
                </w:p>
              </w:tc>
              <w:tc>
                <w:tcPr>
                  <w:tcW w:w="1061" w:type="pct"/>
                  <w:vAlign w:val="center"/>
                </w:tcPr>
                <w:p w14:paraId="7C07249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0.83</w:t>
                  </w:r>
                </w:p>
              </w:tc>
            </w:tr>
            <w:tr w14:paraId="0F6C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3F69F06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nil"/>
                  </w:tcBorders>
                  <w:vAlign w:val="center"/>
                </w:tcPr>
                <w:p w14:paraId="313123A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7EE6F91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vAlign w:val="center"/>
                </w:tcPr>
                <w:p w14:paraId="165C7DB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326</w:t>
                  </w:r>
                </w:p>
              </w:tc>
              <w:tc>
                <w:tcPr>
                  <w:tcW w:w="1061" w:type="pct"/>
                  <w:vAlign w:val="center"/>
                </w:tcPr>
                <w:p w14:paraId="6A81C43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0.80</w:t>
                  </w:r>
                </w:p>
              </w:tc>
            </w:tr>
            <w:tr w14:paraId="4CFBE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112002E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tcBorders>
                  <w:vAlign w:val="center"/>
                </w:tcPr>
                <w:p w14:paraId="4FAFA09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07C843F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vAlign w:val="center"/>
                </w:tcPr>
                <w:p w14:paraId="66BFC4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320</w:t>
                  </w:r>
                </w:p>
              </w:tc>
              <w:tc>
                <w:tcPr>
                  <w:tcW w:w="1061" w:type="pct"/>
                  <w:vAlign w:val="center"/>
                </w:tcPr>
                <w:p w14:paraId="17074F6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0.84</w:t>
                  </w:r>
                </w:p>
              </w:tc>
            </w:tr>
            <w:tr w14:paraId="652A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6E1D302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restart"/>
                  <w:tcBorders>
                    <w:bottom w:val="nil"/>
                  </w:tcBorders>
                  <w:vAlign w:val="center"/>
                </w:tcPr>
                <w:p w14:paraId="7D0E1F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662853B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2024.11.20</w:t>
                  </w:r>
                </w:p>
              </w:tc>
              <w:tc>
                <w:tcPr>
                  <w:tcW w:w="797" w:type="pct"/>
                  <w:vAlign w:val="center"/>
                </w:tcPr>
                <w:p w14:paraId="2216CE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vAlign w:val="center"/>
                </w:tcPr>
                <w:p w14:paraId="194DED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315</w:t>
                  </w:r>
                </w:p>
              </w:tc>
              <w:tc>
                <w:tcPr>
                  <w:tcW w:w="1061" w:type="pct"/>
                  <w:vAlign w:val="center"/>
                </w:tcPr>
                <w:p w14:paraId="3B22C79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0.91</w:t>
                  </w:r>
                </w:p>
              </w:tc>
            </w:tr>
            <w:tr w14:paraId="3A77D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92" w:type="pct"/>
                  <w:vMerge w:val="continue"/>
                  <w:tcBorders>
                    <w:top w:val="nil"/>
                    <w:bottom w:val="nil"/>
                  </w:tcBorders>
                  <w:vAlign w:val="center"/>
                </w:tcPr>
                <w:p w14:paraId="301240E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nil"/>
                  </w:tcBorders>
                  <w:vAlign w:val="center"/>
                </w:tcPr>
                <w:p w14:paraId="73CD148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2E76D0E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vAlign w:val="center"/>
                </w:tcPr>
                <w:p w14:paraId="10F5A4B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326</w:t>
                  </w:r>
                </w:p>
              </w:tc>
              <w:tc>
                <w:tcPr>
                  <w:tcW w:w="1061" w:type="pct"/>
                  <w:vAlign w:val="center"/>
                </w:tcPr>
                <w:p w14:paraId="0A06354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0.89</w:t>
                  </w:r>
                </w:p>
              </w:tc>
            </w:tr>
            <w:tr w14:paraId="46BB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tcBorders>
                  <w:vAlign w:val="center"/>
                </w:tcPr>
                <w:p w14:paraId="1CDBAB3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tcBorders>
                  <w:vAlign w:val="center"/>
                </w:tcPr>
                <w:p w14:paraId="2FBD437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13B2929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vAlign w:val="center"/>
                </w:tcPr>
                <w:p w14:paraId="6C1ED42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320</w:t>
                  </w:r>
                </w:p>
              </w:tc>
              <w:tc>
                <w:tcPr>
                  <w:tcW w:w="1061" w:type="pct"/>
                  <w:vAlign w:val="center"/>
                </w:tcPr>
                <w:p w14:paraId="2E76F05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0.84</w:t>
                  </w:r>
                </w:p>
              </w:tc>
            </w:tr>
            <w:tr w14:paraId="685EF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92" w:type="pct"/>
                  <w:vMerge w:val="restart"/>
                  <w:tcBorders>
                    <w:bottom w:val="nil"/>
                  </w:tcBorders>
                  <w:vAlign w:val="center"/>
                </w:tcPr>
                <w:p w14:paraId="39DA571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5714E94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85FCF9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67326D6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厂界下风向检测点 A3</w:t>
                  </w:r>
                </w:p>
              </w:tc>
              <w:tc>
                <w:tcPr>
                  <w:tcW w:w="894" w:type="pct"/>
                  <w:vMerge w:val="restart"/>
                  <w:tcBorders>
                    <w:bottom w:val="nil"/>
                  </w:tcBorders>
                  <w:vAlign w:val="center"/>
                </w:tcPr>
                <w:p w14:paraId="07B1AAB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11E3A38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2024.11.19</w:t>
                  </w:r>
                </w:p>
              </w:tc>
              <w:tc>
                <w:tcPr>
                  <w:tcW w:w="797" w:type="pct"/>
                  <w:vAlign w:val="center"/>
                </w:tcPr>
                <w:p w14:paraId="595DF54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vAlign w:val="center"/>
                </w:tcPr>
                <w:p w14:paraId="64995C4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456</w:t>
                  </w:r>
                </w:p>
              </w:tc>
              <w:tc>
                <w:tcPr>
                  <w:tcW w:w="1061" w:type="pct"/>
                  <w:vAlign w:val="center"/>
                </w:tcPr>
                <w:p w14:paraId="763B814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1.29</w:t>
                  </w:r>
                </w:p>
              </w:tc>
            </w:tr>
            <w:tr w14:paraId="3C54F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3784A98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nil"/>
                  </w:tcBorders>
                  <w:vAlign w:val="center"/>
                </w:tcPr>
                <w:p w14:paraId="4C84C9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2701690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vAlign w:val="center"/>
                </w:tcPr>
                <w:p w14:paraId="4BC07C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464</w:t>
                  </w:r>
                </w:p>
              </w:tc>
              <w:tc>
                <w:tcPr>
                  <w:tcW w:w="1061" w:type="pct"/>
                  <w:vAlign w:val="center"/>
                </w:tcPr>
                <w:p w14:paraId="7832DE4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1.30</w:t>
                  </w:r>
                </w:p>
              </w:tc>
            </w:tr>
            <w:tr w14:paraId="6DF5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92" w:type="pct"/>
                  <w:vMerge w:val="continue"/>
                  <w:tcBorders>
                    <w:top w:val="nil"/>
                    <w:bottom w:val="nil"/>
                  </w:tcBorders>
                  <w:vAlign w:val="center"/>
                </w:tcPr>
                <w:p w14:paraId="44B40BC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tcBorders>
                  <w:vAlign w:val="center"/>
                </w:tcPr>
                <w:p w14:paraId="4F58000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1DE761E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vAlign w:val="center"/>
                </w:tcPr>
                <w:p w14:paraId="606095D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440</w:t>
                  </w:r>
                </w:p>
              </w:tc>
              <w:tc>
                <w:tcPr>
                  <w:tcW w:w="1061" w:type="pct"/>
                  <w:vAlign w:val="center"/>
                </w:tcPr>
                <w:p w14:paraId="552068B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1.20</w:t>
                  </w:r>
                </w:p>
              </w:tc>
            </w:tr>
            <w:tr w14:paraId="5435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nil"/>
                  </w:tcBorders>
                  <w:vAlign w:val="center"/>
                </w:tcPr>
                <w:p w14:paraId="7EDCF37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restart"/>
                  <w:tcBorders>
                    <w:bottom w:val="nil"/>
                  </w:tcBorders>
                  <w:vAlign w:val="center"/>
                </w:tcPr>
                <w:p w14:paraId="43BDA80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7B4A22B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2024.11.20</w:t>
                  </w:r>
                </w:p>
              </w:tc>
              <w:tc>
                <w:tcPr>
                  <w:tcW w:w="797" w:type="pct"/>
                  <w:vAlign w:val="center"/>
                </w:tcPr>
                <w:p w14:paraId="63D59F1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vAlign w:val="center"/>
                </w:tcPr>
                <w:p w14:paraId="7718568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459</w:t>
                  </w:r>
                </w:p>
              </w:tc>
              <w:tc>
                <w:tcPr>
                  <w:tcW w:w="1061" w:type="pct"/>
                  <w:vAlign w:val="center"/>
                </w:tcPr>
                <w:p w14:paraId="1413387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1.24</w:t>
                  </w:r>
                </w:p>
              </w:tc>
            </w:tr>
            <w:tr w14:paraId="5467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92" w:type="pct"/>
                  <w:vMerge w:val="continue"/>
                  <w:tcBorders>
                    <w:top w:val="nil"/>
                    <w:bottom w:val="nil"/>
                  </w:tcBorders>
                  <w:vAlign w:val="center"/>
                </w:tcPr>
                <w:p w14:paraId="618954D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nil"/>
                  </w:tcBorders>
                  <w:vAlign w:val="center"/>
                </w:tcPr>
                <w:p w14:paraId="610E2F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vAlign w:val="center"/>
                </w:tcPr>
                <w:p w14:paraId="35516AA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vAlign w:val="center"/>
                </w:tcPr>
                <w:p w14:paraId="7E055EF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449</w:t>
                  </w:r>
                </w:p>
              </w:tc>
              <w:tc>
                <w:tcPr>
                  <w:tcW w:w="1061" w:type="pct"/>
                  <w:vAlign w:val="center"/>
                </w:tcPr>
                <w:p w14:paraId="4A3F936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1.28</w:t>
                  </w:r>
                </w:p>
              </w:tc>
            </w:tr>
            <w:tr w14:paraId="31590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nil"/>
                    <w:bottom w:val="single" w:color="auto" w:sz="4" w:space="0"/>
                  </w:tcBorders>
                  <w:vAlign w:val="center"/>
                </w:tcPr>
                <w:p w14:paraId="19566A9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nil"/>
                    <w:bottom w:val="single" w:color="auto" w:sz="4" w:space="0"/>
                  </w:tcBorders>
                  <w:vAlign w:val="center"/>
                </w:tcPr>
                <w:p w14:paraId="694C4F8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tcBorders>
                    <w:bottom w:val="single" w:color="auto" w:sz="4" w:space="0"/>
                  </w:tcBorders>
                  <w:vAlign w:val="center"/>
                </w:tcPr>
                <w:p w14:paraId="4CC2471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tcBorders>
                    <w:bottom w:val="single" w:color="auto" w:sz="4" w:space="0"/>
                  </w:tcBorders>
                  <w:vAlign w:val="center"/>
                </w:tcPr>
                <w:p w14:paraId="4AD37A0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436</w:t>
                  </w:r>
                </w:p>
              </w:tc>
              <w:tc>
                <w:tcPr>
                  <w:tcW w:w="1061" w:type="pct"/>
                  <w:tcBorders>
                    <w:bottom w:val="single" w:color="auto" w:sz="4" w:space="0"/>
                  </w:tcBorders>
                  <w:vAlign w:val="center"/>
                </w:tcPr>
                <w:p w14:paraId="55DDF67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1.25</w:t>
                  </w:r>
                </w:p>
              </w:tc>
            </w:tr>
            <w:tr w14:paraId="7AD6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restart"/>
                  <w:tcBorders>
                    <w:top w:val="single" w:color="auto" w:sz="4" w:space="0"/>
                    <w:left w:val="single" w:color="auto" w:sz="4" w:space="0"/>
                    <w:bottom w:val="single" w:color="auto" w:sz="4" w:space="0"/>
                    <w:right w:val="single" w:color="auto" w:sz="4" w:space="0"/>
                  </w:tcBorders>
                  <w:vAlign w:val="center"/>
                </w:tcPr>
                <w:p w14:paraId="46B0B54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74FC86A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A851EF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515A096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厂界下风向检测点A4</w:t>
                  </w:r>
                </w:p>
              </w:tc>
              <w:tc>
                <w:tcPr>
                  <w:tcW w:w="894" w:type="pct"/>
                  <w:vMerge w:val="restart"/>
                  <w:tcBorders>
                    <w:top w:val="single" w:color="auto" w:sz="4" w:space="0"/>
                    <w:left w:val="single" w:color="auto" w:sz="4" w:space="0"/>
                    <w:bottom w:val="single" w:color="auto" w:sz="4" w:space="0"/>
                    <w:right w:val="single" w:color="auto" w:sz="4" w:space="0"/>
                  </w:tcBorders>
                  <w:vAlign w:val="center"/>
                </w:tcPr>
                <w:p w14:paraId="7137D3E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3CDAB0D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2024.11.19</w:t>
                  </w:r>
                </w:p>
              </w:tc>
              <w:tc>
                <w:tcPr>
                  <w:tcW w:w="797" w:type="pct"/>
                  <w:tcBorders>
                    <w:top w:val="single" w:color="auto" w:sz="4" w:space="0"/>
                    <w:left w:val="single" w:color="auto" w:sz="4" w:space="0"/>
                    <w:bottom w:val="single" w:color="auto" w:sz="4" w:space="0"/>
                    <w:right w:val="single" w:color="auto" w:sz="4" w:space="0"/>
                  </w:tcBorders>
                  <w:vAlign w:val="center"/>
                </w:tcPr>
                <w:p w14:paraId="278D1F4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tcBorders>
                    <w:top w:val="single" w:color="auto" w:sz="4" w:space="0"/>
                    <w:left w:val="single" w:color="auto" w:sz="4" w:space="0"/>
                    <w:bottom w:val="single" w:color="auto" w:sz="4" w:space="0"/>
                    <w:right w:val="single" w:color="auto" w:sz="4" w:space="0"/>
                  </w:tcBorders>
                  <w:vAlign w:val="center"/>
                </w:tcPr>
                <w:p w14:paraId="3C40FA7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359</w:t>
                  </w:r>
                </w:p>
              </w:tc>
              <w:tc>
                <w:tcPr>
                  <w:tcW w:w="1061" w:type="pct"/>
                  <w:tcBorders>
                    <w:top w:val="single" w:color="auto" w:sz="4" w:space="0"/>
                    <w:left w:val="single" w:color="auto" w:sz="4" w:space="0"/>
                    <w:bottom w:val="single" w:color="auto" w:sz="4" w:space="0"/>
                    <w:right w:val="single" w:color="auto" w:sz="4" w:space="0"/>
                  </w:tcBorders>
                  <w:vAlign w:val="center"/>
                </w:tcPr>
                <w:p w14:paraId="4981BE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0.94</w:t>
                  </w:r>
                </w:p>
              </w:tc>
            </w:tr>
            <w:tr w14:paraId="52D93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single" w:color="auto" w:sz="4" w:space="0"/>
                    <w:left w:val="single" w:color="auto" w:sz="4" w:space="0"/>
                    <w:bottom w:val="single" w:color="auto" w:sz="4" w:space="0"/>
                    <w:right w:val="single" w:color="auto" w:sz="4" w:space="0"/>
                  </w:tcBorders>
                  <w:vAlign w:val="center"/>
                </w:tcPr>
                <w:p w14:paraId="62F916F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single" w:color="auto" w:sz="4" w:space="0"/>
                    <w:left w:val="single" w:color="auto" w:sz="4" w:space="0"/>
                    <w:bottom w:val="single" w:color="auto" w:sz="4" w:space="0"/>
                    <w:right w:val="single" w:color="auto" w:sz="4" w:space="0"/>
                  </w:tcBorders>
                  <w:vAlign w:val="center"/>
                </w:tcPr>
                <w:p w14:paraId="5808890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tcBorders>
                    <w:top w:val="single" w:color="auto" w:sz="4" w:space="0"/>
                    <w:left w:val="single" w:color="auto" w:sz="4" w:space="0"/>
                    <w:bottom w:val="single" w:color="auto" w:sz="4" w:space="0"/>
                    <w:right w:val="single" w:color="auto" w:sz="4" w:space="0"/>
                  </w:tcBorders>
                  <w:vAlign w:val="center"/>
                </w:tcPr>
                <w:p w14:paraId="4C5510D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tcBorders>
                    <w:top w:val="single" w:color="auto" w:sz="4" w:space="0"/>
                    <w:left w:val="single" w:color="auto" w:sz="4" w:space="0"/>
                    <w:bottom w:val="single" w:color="auto" w:sz="4" w:space="0"/>
                    <w:right w:val="single" w:color="auto" w:sz="4" w:space="0"/>
                  </w:tcBorders>
                  <w:vAlign w:val="center"/>
                </w:tcPr>
                <w:p w14:paraId="40362F6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352</w:t>
                  </w:r>
                </w:p>
              </w:tc>
              <w:tc>
                <w:tcPr>
                  <w:tcW w:w="1061" w:type="pct"/>
                  <w:tcBorders>
                    <w:top w:val="single" w:color="auto" w:sz="4" w:space="0"/>
                    <w:left w:val="single" w:color="auto" w:sz="4" w:space="0"/>
                    <w:bottom w:val="single" w:color="auto" w:sz="4" w:space="0"/>
                    <w:right w:val="single" w:color="auto" w:sz="4" w:space="0"/>
                  </w:tcBorders>
                  <w:vAlign w:val="center"/>
                </w:tcPr>
                <w:p w14:paraId="5D11E28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0.91</w:t>
                  </w:r>
                </w:p>
              </w:tc>
            </w:tr>
            <w:tr w14:paraId="0C7F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single" w:color="auto" w:sz="4" w:space="0"/>
                    <w:left w:val="single" w:color="auto" w:sz="4" w:space="0"/>
                    <w:bottom w:val="single" w:color="auto" w:sz="4" w:space="0"/>
                    <w:right w:val="single" w:color="auto" w:sz="4" w:space="0"/>
                  </w:tcBorders>
                  <w:vAlign w:val="center"/>
                </w:tcPr>
                <w:p w14:paraId="68E1D3C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single" w:color="auto" w:sz="4" w:space="0"/>
                    <w:left w:val="single" w:color="auto" w:sz="4" w:space="0"/>
                    <w:bottom w:val="single" w:color="auto" w:sz="4" w:space="0"/>
                    <w:right w:val="single" w:color="auto" w:sz="4" w:space="0"/>
                  </w:tcBorders>
                  <w:vAlign w:val="center"/>
                </w:tcPr>
                <w:p w14:paraId="2599D24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tcBorders>
                    <w:top w:val="single" w:color="auto" w:sz="4" w:space="0"/>
                    <w:left w:val="single" w:color="auto" w:sz="4" w:space="0"/>
                    <w:bottom w:val="single" w:color="auto" w:sz="4" w:space="0"/>
                    <w:right w:val="single" w:color="auto" w:sz="4" w:space="0"/>
                  </w:tcBorders>
                  <w:vAlign w:val="center"/>
                </w:tcPr>
                <w:p w14:paraId="509501F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tcBorders>
                    <w:top w:val="single" w:color="auto" w:sz="4" w:space="0"/>
                    <w:left w:val="single" w:color="auto" w:sz="4" w:space="0"/>
                    <w:bottom w:val="single" w:color="auto" w:sz="4" w:space="0"/>
                    <w:right w:val="single" w:color="auto" w:sz="4" w:space="0"/>
                  </w:tcBorders>
                  <w:vAlign w:val="center"/>
                </w:tcPr>
                <w:p w14:paraId="13BEC0E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347</w:t>
                  </w:r>
                </w:p>
              </w:tc>
              <w:tc>
                <w:tcPr>
                  <w:tcW w:w="1061" w:type="pct"/>
                  <w:tcBorders>
                    <w:top w:val="single" w:color="auto" w:sz="4" w:space="0"/>
                    <w:left w:val="single" w:color="auto" w:sz="4" w:space="0"/>
                    <w:bottom w:val="single" w:color="auto" w:sz="4" w:space="0"/>
                    <w:right w:val="single" w:color="auto" w:sz="4" w:space="0"/>
                  </w:tcBorders>
                  <w:vAlign w:val="center"/>
                </w:tcPr>
                <w:p w14:paraId="3453734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0.93</w:t>
                  </w:r>
                </w:p>
              </w:tc>
            </w:tr>
            <w:tr w14:paraId="40299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single" w:color="auto" w:sz="4" w:space="0"/>
                    <w:left w:val="single" w:color="auto" w:sz="4" w:space="0"/>
                    <w:bottom w:val="single" w:color="auto" w:sz="4" w:space="0"/>
                    <w:right w:val="single" w:color="auto" w:sz="4" w:space="0"/>
                  </w:tcBorders>
                  <w:vAlign w:val="center"/>
                </w:tcPr>
                <w:p w14:paraId="4240B4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restart"/>
                  <w:tcBorders>
                    <w:top w:val="single" w:color="auto" w:sz="4" w:space="0"/>
                    <w:left w:val="single" w:color="auto" w:sz="4" w:space="0"/>
                    <w:bottom w:val="single" w:color="auto" w:sz="4" w:space="0"/>
                    <w:right w:val="single" w:color="auto" w:sz="4" w:space="0"/>
                  </w:tcBorders>
                  <w:vAlign w:val="center"/>
                </w:tcPr>
                <w:p w14:paraId="4C75A96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p w14:paraId="2A4A65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2024.11.20</w:t>
                  </w:r>
                </w:p>
              </w:tc>
              <w:tc>
                <w:tcPr>
                  <w:tcW w:w="797" w:type="pct"/>
                  <w:tcBorders>
                    <w:top w:val="single" w:color="auto" w:sz="4" w:space="0"/>
                    <w:left w:val="single" w:color="auto" w:sz="4" w:space="0"/>
                    <w:bottom w:val="single" w:color="auto" w:sz="4" w:space="0"/>
                    <w:right w:val="single" w:color="auto" w:sz="4" w:space="0"/>
                  </w:tcBorders>
                  <w:vAlign w:val="center"/>
                </w:tcPr>
                <w:p w14:paraId="2ED62CC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954" w:type="pct"/>
                  <w:tcBorders>
                    <w:top w:val="single" w:color="auto" w:sz="4" w:space="0"/>
                    <w:left w:val="single" w:color="auto" w:sz="4" w:space="0"/>
                    <w:bottom w:val="single" w:color="auto" w:sz="4" w:space="0"/>
                    <w:right w:val="single" w:color="auto" w:sz="4" w:space="0"/>
                  </w:tcBorders>
                  <w:vAlign w:val="center"/>
                </w:tcPr>
                <w:p w14:paraId="08AE611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3.44</w:t>
                  </w:r>
                </w:p>
              </w:tc>
              <w:tc>
                <w:tcPr>
                  <w:tcW w:w="1061" w:type="pct"/>
                  <w:tcBorders>
                    <w:top w:val="single" w:color="auto" w:sz="4" w:space="0"/>
                    <w:left w:val="single" w:color="auto" w:sz="4" w:space="0"/>
                    <w:bottom w:val="single" w:color="auto" w:sz="4" w:space="0"/>
                    <w:right w:val="single" w:color="auto" w:sz="4" w:space="0"/>
                  </w:tcBorders>
                  <w:vAlign w:val="center"/>
                </w:tcPr>
                <w:p w14:paraId="13E0D04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0.92</w:t>
                  </w:r>
                </w:p>
              </w:tc>
            </w:tr>
            <w:tr w14:paraId="5C7B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92" w:type="pct"/>
                  <w:vMerge w:val="continue"/>
                  <w:tcBorders>
                    <w:top w:val="single" w:color="auto" w:sz="4" w:space="0"/>
                    <w:left w:val="single" w:color="auto" w:sz="4" w:space="0"/>
                    <w:bottom w:val="single" w:color="auto" w:sz="4" w:space="0"/>
                    <w:right w:val="single" w:color="auto" w:sz="4" w:space="0"/>
                  </w:tcBorders>
                  <w:vAlign w:val="center"/>
                </w:tcPr>
                <w:p w14:paraId="5B42DF7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single" w:color="auto" w:sz="4" w:space="0"/>
                    <w:left w:val="single" w:color="auto" w:sz="4" w:space="0"/>
                    <w:bottom w:val="single" w:color="auto" w:sz="4" w:space="0"/>
                    <w:right w:val="single" w:color="auto" w:sz="4" w:space="0"/>
                  </w:tcBorders>
                  <w:vAlign w:val="center"/>
                </w:tcPr>
                <w:p w14:paraId="5F67A82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tcBorders>
                    <w:top w:val="single" w:color="auto" w:sz="4" w:space="0"/>
                    <w:left w:val="single" w:color="auto" w:sz="4" w:space="0"/>
                    <w:bottom w:val="single" w:color="auto" w:sz="4" w:space="0"/>
                    <w:right w:val="single" w:color="auto" w:sz="4" w:space="0"/>
                  </w:tcBorders>
                  <w:vAlign w:val="center"/>
                </w:tcPr>
                <w:p w14:paraId="7DAA15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954" w:type="pct"/>
                  <w:tcBorders>
                    <w:top w:val="single" w:color="auto" w:sz="4" w:space="0"/>
                    <w:left w:val="single" w:color="auto" w:sz="4" w:space="0"/>
                    <w:bottom w:val="single" w:color="auto" w:sz="4" w:space="0"/>
                    <w:right w:val="single" w:color="auto" w:sz="4" w:space="0"/>
                  </w:tcBorders>
                  <w:vAlign w:val="center"/>
                </w:tcPr>
                <w:p w14:paraId="35FFF46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338</w:t>
                  </w:r>
                </w:p>
              </w:tc>
              <w:tc>
                <w:tcPr>
                  <w:tcW w:w="1061" w:type="pct"/>
                  <w:tcBorders>
                    <w:top w:val="single" w:color="auto" w:sz="4" w:space="0"/>
                    <w:left w:val="single" w:color="auto" w:sz="4" w:space="0"/>
                    <w:bottom w:val="single" w:color="auto" w:sz="4" w:space="0"/>
                    <w:right w:val="single" w:color="auto" w:sz="4" w:space="0"/>
                  </w:tcBorders>
                  <w:vAlign w:val="center"/>
                </w:tcPr>
                <w:p w14:paraId="36842B3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0.95</w:t>
                  </w:r>
                </w:p>
              </w:tc>
            </w:tr>
            <w:tr w14:paraId="74AF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92" w:type="pct"/>
                  <w:vMerge w:val="continue"/>
                  <w:tcBorders>
                    <w:top w:val="single" w:color="auto" w:sz="4" w:space="0"/>
                    <w:left w:val="single" w:color="auto" w:sz="4" w:space="0"/>
                    <w:bottom w:val="single" w:color="auto" w:sz="4" w:space="0"/>
                    <w:right w:val="single" w:color="auto" w:sz="4" w:space="0"/>
                  </w:tcBorders>
                  <w:vAlign w:val="center"/>
                </w:tcPr>
                <w:p w14:paraId="1BA7AAC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894" w:type="pct"/>
                  <w:vMerge w:val="continue"/>
                  <w:tcBorders>
                    <w:top w:val="single" w:color="auto" w:sz="4" w:space="0"/>
                    <w:left w:val="single" w:color="auto" w:sz="4" w:space="0"/>
                    <w:bottom w:val="single" w:color="auto" w:sz="4" w:space="0"/>
                    <w:right w:val="single" w:color="auto" w:sz="4" w:space="0"/>
                  </w:tcBorders>
                  <w:vAlign w:val="center"/>
                </w:tcPr>
                <w:p w14:paraId="06927E7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797" w:type="pct"/>
                  <w:tcBorders>
                    <w:top w:val="single" w:color="auto" w:sz="4" w:space="0"/>
                    <w:left w:val="single" w:color="auto" w:sz="4" w:space="0"/>
                    <w:bottom w:val="single" w:color="auto" w:sz="4" w:space="0"/>
                    <w:right w:val="single" w:color="auto" w:sz="4" w:space="0"/>
                  </w:tcBorders>
                  <w:vAlign w:val="center"/>
                </w:tcPr>
                <w:p w14:paraId="09A9776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954" w:type="pct"/>
                  <w:tcBorders>
                    <w:top w:val="single" w:color="auto" w:sz="4" w:space="0"/>
                    <w:left w:val="single" w:color="auto" w:sz="4" w:space="0"/>
                    <w:bottom w:val="single" w:color="auto" w:sz="4" w:space="0"/>
                    <w:right w:val="single" w:color="auto" w:sz="4" w:space="0"/>
                  </w:tcBorders>
                  <w:vAlign w:val="center"/>
                </w:tcPr>
                <w:p w14:paraId="1DCC6B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327</w:t>
                  </w:r>
                </w:p>
              </w:tc>
              <w:tc>
                <w:tcPr>
                  <w:tcW w:w="1061" w:type="pct"/>
                  <w:tcBorders>
                    <w:top w:val="single" w:color="auto" w:sz="4" w:space="0"/>
                    <w:left w:val="single" w:color="auto" w:sz="4" w:space="0"/>
                    <w:bottom w:val="single" w:color="auto" w:sz="4" w:space="0"/>
                    <w:right w:val="single" w:color="auto" w:sz="4" w:space="0"/>
                  </w:tcBorders>
                  <w:vAlign w:val="center"/>
                </w:tcPr>
                <w:p w14:paraId="36F67F4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0.86</w:t>
                  </w:r>
                </w:p>
              </w:tc>
            </w:tr>
            <w:tr w14:paraId="51BC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431" w:type="dxa"/>
                  <w:tcBorders>
                    <w:top w:val="single" w:color="auto" w:sz="4" w:space="0"/>
                    <w:left w:val="single" w:color="auto" w:sz="4" w:space="0"/>
                    <w:bottom w:val="single" w:color="auto" w:sz="4" w:space="0"/>
                    <w:right w:val="single" w:color="auto" w:sz="4" w:space="0"/>
                  </w:tcBorders>
                  <w:vAlign w:val="center"/>
                </w:tcPr>
                <w:p w14:paraId="011E9D2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olor w:val="auto"/>
                      <w:sz w:val="18"/>
                      <w:szCs w:val="18"/>
                      <w:highlight w:val="none"/>
                      <w:vertAlign w:val="baseline"/>
                      <w:lang w:eastAsia="zh-CN"/>
                    </w:rPr>
                    <w:t>标准值</w:t>
                  </w:r>
                </w:p>
              </w:tc>
              <w:tc>
                <w:tcPr>
                  <w:tcW w:w="1682" w:type="dxa"/>
                  <w:tcBorders>
                    <w:top w:val="single" w:color="auto" w:sz="4" w:space="0"/>
                    <w:left w:val="single" w:color="auto" w:sz="4" w:space="0"/>
                    <w:bottom w:val="single" w:color="auto" w:sz="4" w:space="0"/>
                    <w:right w:val="single" w:color="auto" w:sz="4" w:space="0"/>
                  </w:tcBorders>
                  <w:vAlign w:val="center"/>
                </w:tcPr>
                <w:p w14:paraId="60A4520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500" w:type="dxa"/>
                  <w:tcBorders>
                    <w:top w:val="single" w:color="auto" w:sz="4" w:space="0"/>
                    <w:left w:val="single" w:color="auto" w:sz="4" w:space="0"/>
                    <w:bottom w:val="single" w:color="auto" w:sz="4" w:space="0"/>
                    <w:right w:val="single" w:color="auto" w:sz="4" w:space="0"/>
                  </w:tcBorders>
                  <w:vAlign w:val="center"/>
                </w:tcPr>
                <w:p w14:paraId="1DB64C5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795" w:type="dxa"/>
                  <w:tcBorders>
                    <w:top w:val="single" w:color="auto" w:sz="4" w:space="0"/>
                    <w:left w:val="single" w:color="auto" w:sz="4" w:space="0"/>
                    <w:bottom w:val="single" w:color="auto" w:sz="4" w:space="0"/>
                    <w:right w:val="single" w:color="auto" w:sz="4" w:space="0"/>
                  </w:tcBorders>
                  <w:vAlign w:val="center"/>
                </w:tcPr>
                <w:p w14:paraId="65C4C4C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1061" w:type="pct"/>
                  <w:tcBorders>
                    <w:top w:val="single" w:color="auto" w:sz="4" w:space="0"/>
                    <w:left w:val="single" w:color="auto" w:sz="4" w:space="0"/>
                    <w:bottom w:val="single" w:color="auto" w:sz="4" w:space="0"/>
                    <w:right w:val="single" w:color="auto" w:sz="4" w:space="0"/>
                  </w:tcBorders>
                  <w:vAlign w:val="center"/>
                </w:tcPr>
                <w:p w14:paraId="2C543E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r>
          </w:tbl>
          <w:p w14:paraId="2F46A892">
            <w:pPr>
              <w:snapToGrid w:val="0"/>
              <w:ind w:right="844"/>
              <w:jc w:val="center"/>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表</w:t>
            </w:r>
            <w:r>
              <w:rPr>
                <w:rFonts w:hint="eastAsia" w:ascii="Times New Roman" w:hAnsi="Times New Roman" w:eastAsia="宋体" w:cs="Times New Roman"/>
                <w:b/>
                <w:color w:val="auto"/>
                <w:sz w:val="18"/>
                <w:szCs w:val="18"/>
                <w:highlight w:val="none"/>
                <w:lang w:val="en-US" w:eastAsia="zh-CN"/>
              </w:rPr>
              <w:t xml:space="preserve">7-3 </w:t>
            </w:r>
            <w:r>
              <w:rPr>
                <w:rFonts w:ascii="Times New Roman" w:hAnsi="Times New Roman" w:eastAsia="宋体" w:cs="Times New Roman"/>
                <w:b/>
                <w:color w:val="auto"/>
                <w:sz w:val="18"/>
                <w:szCs w:val="18"/>
                <w:highlight w:val="none"/>
              </w:rPr>
              <w:t>无组织废气检测结果一览表</w:t>
            </w:r>
          </w:p>
          <w:p w14:paraId="132EF7CB">
            <w:pPr>
              <w:spacing w:line="69" w:lineRule="exact"/>
              <w:rPr>
                <w:color w:val="auto"/>
              </w:rPr>
            </w:pPr>
          </w:p>
          <w:tbl>
            <w:tblPr>
              <w:tblStyle w:val="12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5"/>
              <w:gridCol w:w="2190"/>
              <w:gridCol w:w="2002"/>
              <w:gridCol w:w="1907"/>
            </w:tblGrid>
            <w:tr w14:paraId="5A17E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947" w:type="pct"/>
                  <w:gridSpan w:val="3"/>
                  <w:tcBorders>
                    <w:top w:val="single" w:color="auto" w:sz="4" w:space="0"/>
                    <w:bottom w:val="single" w:color="auto" w:sz="4" w:space="0"/>
                    <w:right w:val="single" w:color="auto" w:sz="4" w:space="0"/>
                  </w:tcBorders>
                  <w:vAlign w:val="center"/>
                </w:tcPr>
                <w:p w14:paraId="4BA1FDC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采样点位、采样时间及检测频次</w:t>
                  </w:r>
                </w:p>
              </w:tc>
              <w:tc>
                <w:tcPr>
                  <w:tcW w:w="1052" w:type="pct"/>
                  <w:tcBorders>
                    <w:top w:val="single" w:color="auto" w:sz="4" w:space="0"/>
                    <w:left w:val="single" w:color="auto" w:sz="4" w:space="0"/>
                    <w:bottom w:val="single" w:color="auto" w:sz="4" w:space="0"/>
                    <w:right w:val="single" w:color="auto" w:sz="4" w:space="0"/>
                  </w:tcBorders>
                  <w:vAlign w:val="center"/>
                </w:tcPr>
                <w:p w14:paraId="74E4BA1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非甲烷总烃(mg/m</w:t>
                  </w:r>
                  <w:r>
                    <w:rPr>
                      <w:rFonts w:hint="default" w:ascii="Times New Roman" w:hAnsi="Times New Roman" w:eastAsia="宋体" w:cs="Times New Roman"/>
                      <w:color w:val="auto"/>
                      <w:sz w:val="18"/>
                      <w:szCs w:val="18"/>
                      <w:highlight w:val="none"/>
                      <w:vertAlign w:val="superscript"/>
                      <w:lang w:val="en-US" w:eastAsia="zh-CN"/>
                    </w:rPr>
                    <w:t>3</w:t>
                  </w:r>
                  <w:r>
                    <w:rPr>
                      <w:rFonts w:hint="default" w:ascii="Times New Roman" w:hAnsi="Times New Roman" w:eastAsia="宋体" w:cs="Times New Roman"/>
                      <w:color w:val="auto"/>
                      <w:sz w:val="18"/>
                      <w:szCs w:val="18"/>
                      <w:highlight w:val="none"/>
                      <w:lang w:val="en-US" w:eastAsia="zh-CN"/>
                    </w:rPr>
                    <w:t>)</w:t>
                  </w:r>
                </w:p>
              </w:tc>
            </w:tr>
            <w:tr w14:paraId="10220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35" w:type="pct"/>
                  <w:vMerge w:val="restart"/>
                  <w:tcBorders>
                    <w:top w:val="single" w:color="auto" w:sz="4" w:space="0"/>
                    <w:left w:val="single" w:color="auto" w:sz="4" w:space="0"/>
                    <w:bottom w:val="single" w:color="auto" w:sz="4" w:space="0"/>
                    <w:right w:val="single" w:color="auto" w:sz="4" w:space="0"/>
                  </w:tcBorders>
                  <w:vAlign w:val="center"/>
                </w:tcPr>
                <w:p w14:paraId="220CF2E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厂区内</w:t>
                  </w:r>
                  <w:r>
                    <w:rPr>
                      <w:rFonts w:hint="default" w:ascii="Times New Roman" w:hAnsi="Times New Roman" w:eastAsia="宋体" w:cs="Times New Roman"/>
                      <w:color w:val="auto"/>
                      <w:sz w:val="18"/>
                      <w:szCs w:val="18"/>
                      <w:highlight w:val="none"/>
                      <w:lang w:val="en-US" w:eastAsia="zh-CN"/>
                    </w:rPr>
                    <w:t>无组织废气</w:t>
                  </w:r>
                  <w:r>
                    <w:rPr>
                      <w:rFonts w:hint="eastAsia" w:ascii="Times New Roman" w:hAnsi="Times New Roman" w:eastAsia="宋体" w:cs="Times New Roman"/>
                      <w:color w:val="auto"/>
                      <w:sz w:val="18"/>
                      <w:szCs w:val="18"/>
                      <w:highlight w:val="none"/>
                      <w:lang w:val="en-US" w:eastAsia="zh-CN"/>
                    </w:rPr>
                    <w:t>A5</w:t>
                  </w:r>
                </w:p>
              </w:tc>
              <w:tc>
                <w:tcPr>
                  <w:tcW w:w="1208" w:type="pct"/>
                  <w:vMerge w:val="restart"/>
                  <w:tcBorders>
                    <w:top w:val="single" w:color="auto" w:sz="4" w:space="0"/>
                    <w:left w:val="single" w:color="auto" w:sz="4" w:space="0"/>
                    <w:bottom w:val="single" w:color="auto" w:sz="4" w:space="0"/>
                    <w:right w:val="single" w:color="auto" w:sz="4" w:space="0"/>
                  </w:tcBorders>
                  <w:vAlign w:val="center"/>
                </w:tcPr>
                <w:p w14:paraId="36D7048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2024.11.19</w:t>
                  </w:r>
                </w:p>
              </w:tc>
              <w:tc>
                <w:tcPr>
                  <w:tcW w:w="1103" w:type="pct"/>
                  <w:tcBorders>
                    <w:top w:val="single" w:color="auto" w:sz="4" w:space="0"/>
                    <w:left w:val="single" w:color="auto" w:sz="4" w:space="0"/>
                    <w:bottom w:val="single" w:color="auto" w:sz="4" w:space="0"/>
                    <w:right w:val="single" w:color="auto" w:sz="4" w:space="0"/>
                  </w:tcBorders>
                  <w:vAlign w:val="center"/>
                </w:tcPr>
                <w:p w14:paraId="5AAA464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052" w:type="pct"/>
                  <w:tcBorders>
                    <w:top w:val="single" w:color="auto" w:sz="4" w:space="0"/>
                    <w:left w:val="single" w:color="auto" w:sz="4" w:space="0"/>
                    <w:bottom w:val="single" w:color="auto" w:sz="4" w:space="0"/>
                    <w:right w:val="single" w:color="auto" w:sz="4" w:space="0"/>
                  </w:tcBorders>
                  <w:vAlign w:val="center"/>
                </w:tcPr>
                <w:p w14:paraId="2C886F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1.94</w:t>
                  </w:r>
                </w:p>
              </w:tc>
            </w:tr>
            <w:tr w14:paraId="3016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35" w:type="pct"/>
                  <w:vMerge w:val="continue"/>
                  <w:tcBorders>
                    <w:top w:val="single" w:color="auto" w:sz="4" w:space="0"/>
                    <w:left w:val="single" w:color="auto" w:sz="4" w:space="0"/>
                    <w:bottom w:val="single" w:color="auto" w:sz="4" w:space="0"/>
                    <w:right w:val="single" w:color="auto" w:sz="4" w:space="0"/>
                  </w:tcBorders>
                  <w:vAlign w:val="center"/>
                </w:tcPr>
                <w:p w14:paraId="686603A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208" w:type="pct"/>
                  <w:vMerge w:val="continue"/>
                  <w:tcBorders>
                    <w:top w:val="single" w:color="auto" w:sz="4" w:space="0"/>
                    <w:left w:val="single" w:color="auto" w:sz="4" w:space="0"/>
                    <w:bottom w:val="single" w:color="auto" w:sz="4" w:space="0"/>
                    <w:right w:val="single" w:color="auto" w:sz="4" w:space="0"/>
                  </w:tcBorders>
                  <w:vAlign w:val="center"/>
                </w:tcPr>
                <w:p w14:paraId="60106B2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03" w:type="pct"/>
                  <w:tcBorders>
                    <w:top w:val="single" w:color="auto" w:sz="4" w:space="0"/>
                    <w:left w:val="single" w:color="auto" w:sz="4" w:space="0"/>
                    <w:bottom w:val="single" w:color="auto" w:sz="4" w:space="0"/>
                    <w:right w:val="single" w:color="auto" w:sz="4" w:space="0"/>
                  </w:tcBorders>
                  <w:vAlign w:val="center"/>
                </w:tcPr>
                <w:p w14:paraId="61AE2D0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052" w:type="pct"/>
                  <w:tcBorders>
                    <w:top w:val="single" w:color="auto" w:sz="4" w:space="0"/>
                    <w:left w:val="single" w:color="auto" w:sz="4" w:space="0"/>
                    <w:bottom w:val="single" w:color="auto" w:sz="4" w:space="0"/>
                    <w:right w:val="single" w:color="auto" w:sz="4" w:space="0"/>
                  </w:tcBorders>
                  <w:vAlign w:val="center"/>
                </w:tcPr>
                <w:p w14:paraId="68ED1AE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2.15</w:t>
                  </w:r>
                </w:p>
              </w:tc>
            </w:tr>
            <w:tr w14:paraId="52E3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35" w:type="pct"/>
                  <w:vMerge w:val="continue"/>
                  <w:tcBorders>
                    <w:top w:val="single" w:color="auto" w:sz="4" w:space="0"/>
                    <w:left w:val="single" w:color="auto" w:sz="4" w:space="0"/>
                    <w:bottom w:val="single" w:color="auto" w:sz="4" w:space="0"/>
                    <w:right w:val="single" w:color="auto" w:sz="4" w:space="0"/>
                  </w:tcBorders>
                  <w:vAlign w:val="center"/>
                </w:tcPr>
                <w:p w14:paraId="13D7265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208" w:type="pct"/>
                  <w:vMerge w:val="continue"/>
                  <w:tcBorders>
                    <w:top w:val="single" w:color="auto" w:sz="4" w:space="0"/>
                    <w:left w:val="single" w:color="auto" w:sz="4" w:space="0"/>
                    <w:bottom w:val="single" w:color="auto" w:sz="4" w:space="0"/>
                    <w:right w:val="single" w:color="auto" w:sz="4" w:space="0"/>
                  </w:tcBorders>
                  <w:vAlign w:val="center"/>
                </w:tcPr>
                <w:p w14:paraId="5FEE8A3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03" w:type="pct"/>
                  <w:tcBorders>
                    <w:top w:val="single" w:color="auto" w:sz="4" w:space="0"/>
                    <w:left w:val="single" w:color="auto" w:sz="4" w:space="0"/>
                    <w:bottom w:val="single" w:color="auto" w:sz="4" w:space="0"/>
                    <w:right w:val="single" w:color="auto" w:sz="4" w:space="0"/>
                  </w:tcBorders>
                  <w:vAlign w:val="center"/>
                </w:tcPr>
                <w:p w14:paraId="04987F3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052" w:type="pct"/>
                  <w:tcBorders>
                    <w:top w:val="single" w:color="auto" w:sz="4" w:space="0"/>
                    <w:left w:val="single" w:color="auto" w:sz="4" w:space="0"/>
                    <w:bottom w:val="single" w:color="auto" w:sz="4" w:space="0"/>
                    <w:right w:val="single" w:color="auto" w:sz="4" w:space="0"/>
                  </w:tcBorders>
                  <w:vAlign w:val="center"/>
                </w:tcPr>
                <w:p w14:paraId="49E206E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1.84</w:t>
                  </w:r>
                </w:p>
              </w:tc>
            </w:tr>
            <w:tr w14:paraId="19DB2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35" w:type="pct"/>
                  <w:vMerge w:val="continue"/>
                  <w:tcBorders>
                    <w:top w:val="single" w:color="auto" w:sz="4" w:space="0"/>
                    <w:left w:val="single" w:color="auto" w:sz="4" w:space="0"/>
                    <w:bottom w:val="single" w:color="auto" w:sz="4" w:space="0"/>
                    <w:right w:val="single" w:color="auto" w:sz="4" w:space="0"/>
                  </w:tcBorders>
                  <w:vAlign w:val="center"/>
                </w:tcPr>
                <w:p w14:paraId="247C81E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208" w:type="pct"/>
                  <w:vMerge w:val="restart"/>
                  <w:tcBorders>
                    <w:top w:val="single" w:color="auto" w:sz="4" w:space="0"/>
                    <w:left w:val="single" w:color="auto" w:sz="4" w:space="0"/>
                    <w:bottom w:val="single" w:color="auto" w:sz="4" w:space="0"/>
                    <w:right w:val="single" w:color="auto" w:sz="4" w:space="0"/>
                  </w:tcBorders>
                  <w:vAlign w:val="center"/>
                </w:tcPr>
                <w:p w14:paraId="144691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2024.11.20</w:t>
                  </w:r>
                </w:p>
              </w:tc>
              <w:tc>
                <w:tcPr>
                  <w:tcW w:w="1103" w:type="pct"/>
                  <w:tcBorders>
                    <w:top w:val="single" w:color="auto" w:sz="4" w:space="0"/>
                    <w:left w:val="single" w:color="auto" w:sz="4" w:space="0"/>
                    <w:bottom w:val="single" w:color="auto" w:sz="4" w:space="0"/>
                    <w:right w:val="single" w:color="auto" w:sz="4" w:space="0"/>
                  </w:tcBorders>
                  <w:vAlign w:val="center"/>
                </w:tcPr>
                <w:p w14:paraId="12FD74F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第一次</w:t>
                  </w:r>
                </w:p>
              </w:tc>
              <w:tc>
                <w:tcPr>
                  <w:tcW w:w="1052" w:type="pct"/>
                  <w:tcBorders>
                    <w:top w:val="single" w:color="auto" w:sz="4" w:space="0"/>
                    <w:left w:val="single" w:color="auto" w:sz="4" w:space="0"/>
                    <w:bottom w:val="single" w:color="auto" w:sz="4" w:space="0"/>
                    <w:right w:val="single" w:color="auto" w:sz="4" w:space="0"/>
                  </w:tcBorders>
                  <w:vAlign w:val="center"/>
                </w:tcPr>
                <w:p w14:paraId="462257A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2.01</w:t>
                  </w:r>
                </w:p>
              </w:tc>
            </w:tr>
            <w:tr w14:paraId="5776E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635" w:type="pct"/>
                  <w:vMerge w:val="continue"/>
                  <w:tcBorders>
                    <w:top w:val="single" w:color="auto" w:sz="4" w:space="0"/>
                    <w:left w:val="single" w:color="auto" w:sz="4" w:space="0"/>
                    <w:bottom w:val="single" w:color="auto" w:sz="4" w:space="0"/>
                    <w:right w:val="single" w:color="auto" w:sz="4" w:space="0"/>
                  </w:tcBorders>
                  <w:vAlign w:val="center"/>
                </w:tcPr>
                <w:p w14:paraId="560F53D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208" w:type="pct"/>
                  <w:vMerge w:val="continue"/>
                  <w:tcBorders>
                    <w:top w:val="single" w:color="auto" w:sz="4" w:space="0"/>
                    <w:left w:val="single" w:color="auto" w:sz="4" w:space="0"/>
                    <w:bottom w:val="single" w:color="auto" w:sz="4" w:space="0"/>
                    <w:right w:val="single" w:color="auto" w:sz="4" w:space="0"/>
                  </w:tcBorders>
                  <w:vAlign w:val="center"/>
                </w:tcPr>
                <w:p w14:paraId="0FD1F1A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03" w:type="pct"/>
                  <w:tcBorders>
                    <w:top w:val="single" w:color="auto" w:sz="4" w:space="0"/>
                    <w:left w:val="single" w:color="auto" w:sz="4" w:space="0"/>
                    <w:bottom w:val="single" w:color="auto" w:sz="4" w:space="0"/>
                    <w:right w:val="single" w:color="auto" w:sz="4" w:space="0"/>
                  </w:tcBorders>
                  <w:vAlign w:val="center"/>
                </w:tcPr>
                <w:p w14:paraId="436D995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第二次</w:t>
                  </w:r>
                </w:p>
              </w:tc>
              <w:tc>
                <w:tcPr>
                  <w:tcW w:w="1052" w:type="pct"/>
                  <w:tcBorders>
                    <w:top w:val="single" w:color="auto" w:sz="4" w:space="0"/>
                    <w:left w:val="single" w:color="auto" w:sz="4" w:space="0"/>
                    <w:bottom w:val="single" w:color="auto" w:sz="4" w:space="0"/>
                    <w:right w:val="single" w:color="auto" w:sz="4" w:space="0"/>
                  </w:tcBorders>
                  <w:vAlign w:val="center"/>
                </w:tcPr>
                <w:p w14:paraId="6A37839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2.11</w:t>
                  </w:r>
                </w:p>
              </w:tc>
            </w:tr>
            <w:tr w14:paraId="53CD3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635" w:type="pct"/>
                  <w:vMerge w:val="continue"/>
                  <w:tcBorders>
                    <w:top w:val="single" w:color="auto" w:sz="4" w:space="0"/>
                    <w:left w:val="single" w:color="auto" w:sz="4" w:space="0"/>
                    <w:bottom w:val="single" w:color="auto" w:sz="4" w:space="0"/>
                    <w:right w:val="single" w:color="auto" w:sz="4" w:space="0"/>
                  </w:tcBorders>
                  <w:vAlign w:val="center"/>
                </w:tcPr>
                <w:p w14:paraId="090FFA6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208" w:type="pct"/>
                  <w:vMerge w:val="continue"/>
                  <w:tcBorders>
                    <w:top w:val="single" w:color="auto" w:sz="4" w:space="0"/>
                    <w:left w:val="single" w:color="auto" w:sz="4" w:space="0"/>
                    <w:bottom w:val="single" w:color="auto" w:sz="4" w:space="0"/>
                    <w:right w:val="single" w:color="auto" w:sz="4" w:space="0"/>
                  </w:tcBorders>
                  <w:vAlign w:val="center"/>
                </w:tcPr>
                <w:p w14:paraId="4AA12C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p>
              </w:tc>
              <w:tc>
                <w:tcPr>
                  <w:tcW w:w="1103" w:type="pct"/>
                  <w:tcBorders>
                    <w:top w:val="single" w:color="auto" w:sz="4" w:space="0"/>
                    <w:left w:val="single" w:color="auto" w:sz="4" w:space="0"/>
                    <w:bottom w:val="single" w:color="auto" w:sz="4" w:space="0"/>
                    <w:right w:val="single" w:color="auto" w:sz="4" w:space="0"/>
                  </w:tcBorders>
                  <w:vAlign w:val="center"/>
                </w:tcPr>
                <w:p w14:paraId="5D8A04B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第三次</w:t>
                  </w:r>
                </w:p>
              </w:tc>
              <w:tc>
                <w:tcPr>
                  <w:tcW w:w="1052" w:type="pct"/>
                  <w:tcBorders>
                    <w:top w:val="single" w:color="auto" w:sz="4" w:space="0"/>
                    <w:left w:val="single" w:color="auto" w:sz="4" w:space="0"/>
                    <w:bottom w:val="single" w:color="auto" w:sz="4" w:space="0"/>
                    <w:right w:val="single" w:color="auto" w:sz="4" w:space="0"/>
                  </w:tcBorders>
                  <w:vAlign w:val="center"/>
                </w:tcPr>
                <w:p w14:paraId="34624EF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1.80</w:t>
                  </w:r>
                </w:p>
              </w:tc>
            </w:tr>
            <w:tr w14:paraId="51F4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965" w:type="dxa"/>
                  <w:tcBorders>
                    <w:top w:val="single" w:color="auto" w:sz="4" w:space="0"/>
                    <w:left w:val="single" w:color="auto" w:sz="4" w:space="0"/>
                    <w:bottom w:val="single" w:color="auto" w:sz="4" w:space="0"/>
                    <w:right w:val="single" w:color="auto" w:sz="4" w:space="0"/>
                  </w:tcBorders>
                  <w:vAlign w:val="center"/>
                </w:tcPr>
                <w:p w14:paraId="3745A69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olor w:val="auto"/>
                      <w:sz w:val="18"/>
                      <w:szCs w:val="18"/>
                      <w:highlight w:val="none"/>
                      <w:vertAlign w:val="baseline"/>
                      <w:lang w:eastAsia="zh-CN"/>
                    </w:rPr>
                    <w:t>标准值</w:t>
                  </w:r>
                </w:p>
              </w:tc>
              <w:tc>
                <w:tcPr>
                  <w:tcW w:w="2190" w:type="dxa"/>
                  <w:tcBorders>
                    <w:top w:val="single" w:color="auto" w:sz="4" w:space="0"/>
                    <w:left w:val="single" w:color="auto" w:sz="4" w:space="0"/>
                    <w:bottom w:val="single" w:color="auto" w:sz="4" w:space="0"/>
                    <w:right w:val="single" w:color="auto" w:sz="4" w:space="0"/>
                  </w:tcBorders>
                  <w:vAlign w:val="center"/>
                </w:tcPr>
                <w:p w14:paraId="34699F8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2002" w:type="dxa"/>
                  <w:tcBorders>
                    <w:top w:val="single" w:color="auto" w:sz="4" w:space="0"/>
                    <w:left w:val="single" w:color="auto" w:sz="4" w:space="0"/>
                    <w:bottom w:val="single" w:color="auto" w:sz="4" w:space="0"/>
                    <w:right w:val="single" w:color="auto" w:sz="4" w:space="0"/>
                  </w:tcBorders>
                  <w:vAlign w:val="center"/>
                </w:tcPr>
                <w:p w14:paraId="09292FB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1907" w:type="dxa"/>
                  <w:tcBorders>
                    <w:top w:val="single" w:color="auto" w:sz="4" w:space="0"/>
                    <w:left w:val="single" w:color="auto" w:sz="4" w:space="0"/>
                    <w:bottom w:val="single" w:color="auto" w:sz="4" w:space="0"/>
                    <w:right w:val="single" w:color="auto" w:sz="4" w:space="0"/>
                  </w:tcBorders>
                  <w:vAlign w:val="center"/>
                </w:tcPr>
                <w:p w14:paraId="0E62396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r>
          </w:tbl>
          <w:p w14:paraId="399249F6">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本次验收监测结果表明，无组织废气各污染物排放浓度均满足相关排放标准限值要求。</w:t>
            </w:r>
          </w:p>
          <w:p w14:paraId="79C05C9B">
            <w:pPr>
              <w:keepNext w:val="0"/>
              <w:keepLines w:val="0"/>
              <w:pageBreakBefore w:val="0"/>
              <w:widowControl w:val="0"/>
              <w:kinsoku/>
              <w:wordWrap/>
              <w:overflowPunct/>
              <w:topLinePunct w:val="0"/>
              <w:autoSpaceDE/>
              <w:autoSpaceDN/>
              <w:bidi w:val="0"/>
              <w:spacing w:line="360" w:lineRule="auto"/>
              <w:textAlignment w:val="auto"/>
              <w:rPr>
                <w:b/>
                <w:color w:val="auto"/>
                <w:sz w:val="24"/>
                <w:szCs w:val="24"/>
                <w:highlight w:val="none"/>
              </w:rPr>
            </w:pPr>
            <w:r>
              <w:rPr>
                <w:b/>
                <w:color w:val="auto"/>
                <w:sz w:val="24"/>
                <w:szCs w:val="24"/>
                <w:highlight w:val="none"/>
              </w:rPr>
              <w:t>7.2.3 噪声排放监测结果及分析</w:t>
            </w:r>
          </w:p>
          <w:p w14:paraId="54C734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项目厂界噪声监测结果见</w:t>
            </w:r>
            <w:r>
              <w:rPr>
                <w:rFonts w:hint="eastAsia"/>
                <w:color w:val="auto"/>
                <w:sz w:val="24"/>
                <w:szCs w:val="24"/>
                <w:highlight w:val="none"/>
                <w:lang w:eastAsia="zh-CN"/>
              </w:rPr>
              <w:t>下表</w:t>
            </w:r>
            <w:r>
              <w:rPr>
                <w:color w:val="auto"/>
                <w:sz w:val="24"/>
                <w:szCs w:val="24"/>
                <w:highlight w:val="none"/>
              </w:rPr>
              <w:t>。</w:t>
            </w:r>
          </w:p>
          <w:p w14:paraId="18A62171">
            <w:pPr>
              <w:snapToGrid w:val="0"/>
              <w:ind w:right="844"/>
              <w:jc w:val="center"/>
              <w:rPr>
                <w:rFonts w:hint="eastAsia" w:eastAsia="宋体"/>
                <w:b/>
                <w:color w:val="auto"/>
                <w:sz w:val="18"/>
                <w:szCs w:val="18"/>
                <w:highlight w:val="none"/>
                <w:lang w:val="en-US" w:eastAsia="zh-CN"/>
              </w:rPr>
            </w:pPr>
            <w:r>
              <w:rPr>
                <w:b/>
                <w:color w:val="auto"/>
                <w:sz w:val="18"/>
                <w:szCs w:val="18"/>
                <w:highlight w:val="none"/>
              </w:rPr>
              <w:t>表7-</w:t>
            </w:r>
            <w:r>
              <w:rPr>
                <w:rFonts w:hint="eastAsia"/>
                <w:b/>
                <w:color w:val="auto"/>
                <w:sz w:val="18"/>
                <w:szCs w:val="18"/>
                <w:highlight w:val="none"/>
                <w:lang w:val="en-US" w:eastAsia="zh-CN"/>
              </w:rPr>
              <w:t>4</w:t>
            </w:r>
            <w:r>
              <w:rPr>
                <w:b/>
                <w:color w:val="auto"/>
                <w:sz w:val="18"/>
                <w:szCs w:val="18"/>
                <w:highlight w:val="none"/>
              </w:rPr>
              <w:t xml:space="preserve"> 厂界噪声监测结果一览表</w:t>
            </w:r>
            <w:r>
              <w:rPr>
                <w:rFonts w:hint="eastAsia"/>
                <w:b/>
                <w:color w:val="auto"/>
                <w:sz w:val="18"/>
                <w:szCs w:val="18"/>
                <w:highlight w:val="none"/>
                <w:lang w:eastAsia="zh-CN"/>
              </w:rPr>
              <w:t>，单位：dB（A）</w:t>
            </w:r>
          </w:p>
          <w:tbl>
            <w:tblPr>
              <w:tblStyle w:val="12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8"/>
              <w:gridCol w:w="1411"/>
              <w:gridCol w:w="1415"/>
              <w:gridCol w:w="1511"/>
              <w:gridCol w:w="1589"/>
            </w:tblGrid>
            <w:tr w14:paraId="7703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1731" w:type="pct"/>
                  <w:vAlign w:val="top"/>
                </w:tcPr>
                <w:p w14:paraId="3832185F">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日期</w:t>
                  </w:r>
                </w:p>
              </w:tc>
              <w:tc>
                <w:tcPr>
                  <w:tcW w:w="1558" w:type="pct"/>
                  <w:gridSpan w:val="2"/>
                  <w:vAlign w:val="top"/>
                </w:tcPr>
                <w:p w14:paraId="305539D1">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2024.11.19</w:t>
                  </w:r>
                </w:p>
              </w:tc>
              <w:tc>
                <w:tcPr>
                  <w:tcW w:w="1709" w:type="pct"/>
                  <w:gridSpan w:val="2"/>
                  <w:vAlign w:val="top"/>
                </w:tcPr>
                <w:p w14:paraId="299ED5F5">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2024.11.20</w:t>
                  </w:r>
                </w:p>
              </w:tc>
            </w:tr>
            <w:tr w14:paraId="344EA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1" w:type="pct"/>
                  <w:vAlign w:val="top"/>
                </w:tcPr>
                <w:p w14:paraId="36AF7C6D">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采样点位</w:t>
                  </w:r>
                </w:p>
              </w:tc>
              <w:tc>
                <w:tcPr>
                  <w:tcW w:w="778" w:type="pct"/>
                  <w:vAlign w:val="top"/>
                </w:tcPr>
                <w:p w14:paraId="167CDCD9">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昼间[dB(A)]</w:t>
                  </w:r>
                </w:p>
              </w:tc>
              <w:tc>
                <w:tcPr>
                  <w:tcW w:w="780" w:type="pct"/>
                  <w:vAlign w:val="top"/>
                </w:tcPr>
                <w:p w14:paraId="33B07F07">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夜间 [dB(A)]</w:t>
                  </w:r>
                </w:p>
              </w:tc>
              <w:tc>
                <w:tcPr>
                  <w:tcW w:w="833" w:type="pct"/>
                  <w:vAlign w:val="top"/>
                </w:tcPr>
                <w:p w14:paraId="65B001F8">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昼间[dB(A)]</w:t>
                  </w:r>
                </w:p>
              </w:tc>
              <w:tc>
                <w:tcPr>
                  <w:tcW w:w="876" w:type="pct"/>
                  <w:vAlign w:val="top"/>
                </w:tcPr>
                <w:p w14:paraId="6B7A5DC6">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夜间 [dB(A)]</w:t>
                  </w:r>
                </w:p>
              </w:tc>
            </w:tr>
            <w:tr w14:paraId="3BF5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1" w:type="pct"/>
                  <w:vAlign w:val="top"/>
                </w:tcPr>
                <w:p w14:paraId="6D0B7832">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厂界东侧检测点 N1</w:t>
                  </w:r>
                </w:p>
              </w:tc>
              <w:tc>
                <w:tcPr>
                  <w:tcW w:w="778" w:type="pct"/>
                  <w:vAlign w:val="top"/>
                </w:tcPr>
                <w:p w14:paraId="120B1903">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61.8</w:t>
                  </w:r>
                </w:p>
              </w:tc>
              <w:tc>
                <w:tcPr>
                  <w:tcW w:w="780" w:type="pct"/>
                  <w:vAlign w:val="top"/>
                </w:tcPr>
                <w:p w14:paraId="6CCD16E3">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49.8</w:t>
                  </w:r>
                </w:p>
              </w:tc>
              <w:tc>
                <w:tcPr>
                  <w:tcW w:w="833" w:type="pct"/>
                  <w:vAlign w:val="top"/>
                </w:tcPr>
                <w:p w14:paraId="532ABF46">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62.5</w:t>
                  </w:r>
                </w:p>
              </w:tc>
              <w:tc>
                <w:tcPr>
                  <w:tcW w:w="876" w:type="pct"/>
                  <w:vAlign w:val="top"/>
                </w:tcPr>
                <w:p w14:paraId="436F8202">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50.4</w:t>
                  </w:r>
                </w:p>
              </w:tc>
            </w:tr>
            <w:tr w14:paraId="01B6C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1" w:type="pct"/>
                  <w:vAlign w:val="top"/>
                </w:tcPr>
                <w:p w14:paraId="07296836">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厂界南侧检测点 N2</w:t>
                  </w:r>
                </w:p>
              </w:tc>
              <w:tc>
                <w:tcPr>
                  <w:tcW w:w="778" w:type="pct"/>
                  <w:vAlign w:val="top"/>
                </w:tcPr>
                <w:p w14:paraId="12F2A3D0">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58.2</w:t>
                  </w:r>
                </w:p>
              </w:tc>
              <w:tc>
                <w:tcPr>
                  <w:tcW w:w="780" w:type="pct"/>
                  <w:vAlign w:val="top"/>
                </w:tcPr>
                <w:p w14:paraId="7F7BA20A">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47.6</w:t>
                  </w:r>
                </w:p>
              </w:tc>
              <w:tc>
                <w:tcPr>
                  <w:tcW w:w="833" w:type="pct"/>
                  <w:vAlign w:val="top"/>
                </w:tcPr>
                <w:p w14:paraId="718B3C68">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57.6</w:t>
                  </w:r>
                </w:p>
              </w:tc>
              <w:tc>
                <w:tcPr>
                  <w:tcW w:w="876" w:type="pct"/>
                  <w:vAlign w:val="top"/>
                </w:tcPr>
                <w:p w14:paraId="03A988F0">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48.2</w:t>
                  </w:r>
                </w:p>
              </w:tc>
            </w:tr>
            <w:tr w14:paraId="3AE0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31" w:type="pct"/>
                  <w:vAlign w:val="top"/>
                </w:tcPr>
                <w:p w14:paraId="3B601F6C">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厂界西侧检测点 N3</w:t>
                  </w:r>
                </w:p>
              </w:tc>
              <w:tc>
                <w:tcPr>
                  <w:tcW w:w="778" w:type="pct"/>
                  <w:vAlign w:val="top"/>
                </w:tcPr>
                <w:p w14:paraId="50AF1B3C">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60.1</w:t>
                  </w:r>
                </w:p>
              </w:tc>
              <w:tc>
                <w:tcPr>
                  <w:tcW w:w="780" w:type="pct"/>
                  <w:vAlign w:val="top"/>
                </w:tcPr>
                <w:p w14:paraId="180D0162">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44.8</w:t>
                  </w:r>
                </w:p>
              </w:tc>
              <w:tc>
                <w:tcPr>
                  <w:tcW w:w="833" w:type="pct"/>
                  <w:vAlign w:val="top"/>
                </w:tcPr>
                <w:p w14:paraId="4760ABD8">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59.9</w:t>
                  </w:r>
                </w:p>
              </w:tc>
              <w:tc>
                <w:tcPr>
                  <w:tcW w:w="876" w:type="pct"/>
                  <w:vAlign w:val="top"/>
                </w:tcPr>
                <w:p w14:paraId="5FD72CC7">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45.6</w:t>
                  </w:r>
                </w:p>
              </w:tc>
            </w:tr>
            <w:tr w14:paraId="0596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731" w:type="pct"/>
                  <w:vAlign w:val="top"/>
                </w:tcPr>
                <w:p w14:paraId="3B009879">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厂界北侧检测点 N4</w:t>
                  </w:r>
                </w:p>
              </w:tc>
              <w:tc>
                <w:tcPr>
                  <w:tcW w:w="778" w:type="pct"/>
                  <w:vAlign w:val="top"/>
                </w:tcPr>
                <w:p w14:paraId="4E09EE5E">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55.8</w:t>
                  </w:r>
                </w:p>
              </w:tc>
              <w:tc>
                <w:tcPr>
                  <w:tcW w:w="780" w:type="pct"/>
                  <w:vAlign w:val="top"/>
                </w:tcPr>
                <w:p w14:paraId="79E1C261">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45.9</w:t>
                  </w:r>
                </w:p>
              </w:tc>
              <w:tc>
                <w:tcPr>
                  <w:tcW w:w="833" w:type="pct"/>
                  <w:vAlign w:val="top"/>
                </w:tcPr>
                <w:p w14:paraId="41370A0D">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56.3</w:t>
                  </w:r>
                </w:p>
              </w:tc>
              <w:tc>
                <w:tcPr>
                  <w:tcW w:w="876" w:type="pct"/>
                  <w:vAlign w:val="top"/>
                </w:tcPr>
                <w:p w14:paraId="0EC358D6">
                  <w:pPr>
                    <w:widowControl/>
                    <w:jc w:val="center"/>
                    <w:textAlignment w:val="top"/>
                    <w:rPr>
                      <w:rStyle w:val="106"/>
                      <w:rFonts w:hint="default" w:ascii="Times New Roman" w:hAnsi="Times New Roman" w:eastAsia="宋体" w:cs="Times New Roman"/>
                      <w:color w:val="auto"/>
                      <w:sz w:val="18"/>
                      <w:szCs w:val="18"/>
                      <w:highlight w:val="none"/>
                      <w:lang w:bidi="ar"/>
                    </w:rPr>
                  </w:pPr>
                  <w:r>
                    <w:rPr>
                      <w:rStyle w:val="106"/>
                      <w:rFonts w:hint="default" w:ascii="Times New Roman" w:hAnsi="Times New Roman" w:eastAsia="宋体" w:cs="Times New Roman"/>
                      <w:color w:val="auto"/>
                      <w:sz w:val="18"/>
                      <w:szCs w:val="18"/>
                      <w:highlight w:val="none"/>
                      <w:lang w:bidi="ar"/>
                    </w:rPr>
                    <w:t>46.4</w:t>
                  </w:r>
                </w:p>
              </w:tc>
            </w:tr>
            <w:tr w14:paraId="284B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731" w:type="pct"/>
                  <w:vAlign w:val="top"/>
                </w:tcPr>
                <w:p w14:paraId="1A507A81">
                  <w:pPr>
                    <w:widowControl/>
                    <w:jc w:val="center"/>
                    <w:textAlignment w:val="top"/>
                    <w:rPr>
                      <w:rStyle w:val="106"/>
                      <w:rFonts w:hint="default" w:ascii="Times New Roman" w:hAnsi="Times New Roman" w:eastAsia="宋体" w:cs="Times New Roman"/>
                      <w:color w:val="auto"/>
                      <w:sz w:val="18"/>
                      <w:szCs w:val="18"/>
                      <w:highlight w:val="none"/>
                      <w:lang w:val="en-US" w:eastAsia="zh-CN" w:bidi="ar"/>
                    </w:rPr>
                  </w:pPr>
                  <w:r>
                    <w:rPr>
                      <w:rFonts w:hint="eastAsia"/>
                      <w:color w:val="auto"/>
                      <w:sz w:val="18"/>
                      <w:szCs w:val="18"/>
                      <w:highlight w:val="none"/>
                      <w:vertAlign w:val="baseline"/>
                      <w:lang w:eastAsia="zh-CN"/>
                    </w:rPr>
                    <w:t>标准值</w:t>
                  </w:r>
                </w:p>
              </w:tc>
              <w:tc>
                <w:tcPr>
                  <w:tcW w:w="778" w:type="pct"/>
                  <w:vAlign w:val="top"/>
                </w:tcPr>
                <w:p w14:paraId="14EF9C75">
                  <w:pPr>
                    <w:widowControl/>
                    <w:jc w:val="center"/>
                    <w:textAlignment w:val="top"/>
                    <w:rPr>
                      <w:rStyle w:val="106"/>
                      <w:rFonts w:hint="default" w:ascii="Times New Roman" w:hAnsi="Times New Roman" w:eastAsia="宋体" w:cs="Times New Roman"/>
                      <w:color w:val="auto"/>
                      <w:sz w:val="18"/>
                      <w:szCs w:val="18"/>
                      <w:highlight w:val="none"/>
                      <w:lang w:val="en-US" w:eastAsia="zh-CN" w:bidi="ar"/>
                    </w:rPr>
                  </w:pPr>
                  <w:r>
                    <w:rPr>
                      <w:rStyle w:val="106"/>
                      <w:rFonts w:hint="eastAsia" w:ascii="Times New Roman" w:hAnsi="Times New Roman" w:eastAsia="宋体" w:cs="Times New Roman"/>
                      <w:color w:val="auto"/>
                      <w:sz w:val="18"/>
                      <w:szCs w:val="18"/>
                      <w:highlight w:val="none"/>
                      <w:lang w:val="en-US" w:eastAsia="zh-CN" w:bidi="ar"/>
                    </w:rPr>
                    <w:t>65</w:t>
                  </w:r>
                </w:p>
              </w:tc>
              <w:tc>
                <w:tcPr>
                  <w:tcW w:w="780" w:type="pct"/>
                  <w:vAlign w:val="top"/>
                </w:tcPr>
                <w:p w14:paraId="11E34812">
                  <w:pPr>
                    <w:widowControl/>
                    <w:jc w:val="center"/>
                    <w:textAlignment w:val="top"/>
                    <w:rPr>
                      <w:rStyle w:val="106"/>
                      <w:rFonts w:hint="default" w:ascii="Times New Roman" w:hAnsi="Times New Roman" w:eastAsia="宋体" w:cs="Times New Roman"/>
                      <w:color w:val="auto"/>
                      <w:sz w:val="18"/>
                      <w:szCs w:val="18"/>
                      <w:highlight w:val="none"/>
                      <w:lang w:val="en-US" w:eastAsia="zh-CN" w:bidi="ar"/>
                    </w:rPr>
                  </w:pPr>
                  <w:r>
                    <w:rPr>
                      <w:rStyle w:val="106"/>
                      <w:rFonts w:hint="eastAsia" w:ascii="Times New Roman" w:hAnsi="Times New Roman" w:eastAsia="宋体" w:cs="Times New Roman"/>
                      <w:color w:val="auto"/>
                      <w:sz w:val="18"/>
                      <w:szCs w:val="18"/>
                      <w:highlight w:val="none"/>
                      <w:lang w:val="en-US" w:eastAsia="zh-CN" w:bidi="ar"/>
                    </w:rPr>
                    <w:t>55</w:t>
                  </w:r>
                </w:p>
              </w:tc>
              <w:tc>
                <w:tcPr>
                  <w:tcW w:w="833" w:type="pct"/>
                  <w:vAlign w:val="top"/>
                </w:tcPr>
                <w:p w14:paraId="384CDAAA">
                  <w:pPr>
                    <w:widowControl/>
                    <w:jc w:val="center"/>
                    <w:textAlignment w:val="top"/>
                    <w:rPr>
                      <w:rStyle w:val="106"/>
                      <w:rFonts w:hint="default" w:ascii="Times New Roman" w:hAnsi="Times New Roman" w:eastAsia="宋体" w:cs="Times New Roman"/>
                      <w:color w:val="auto"/>
                      <w:sz w:val="18"/>
                      <w:szCs w:val="18"/>
                      <w:highlight w:val="none"/>
                      <w:lang w:val="en-US" w:eastAsia="zh-CN" w:bidi="ar"/>
                    </w:rPr>
                  </w:pPr>
                  <w:r>
                    <w:rPr>
                      <w:rStyle w:val="106"/>
                      <w:rFonts w:hint="eastAsia" w:ascii="Times New Roman" w:hAnsi="Times New Roman" w:eastAsia="宋体" w:cs="Times New Roman"/>
                      <w:color w:val="auto"/>
                      <w:sz w:val="18"/>
                      <w:szCs w:val="18"/>
                      <w:highlight w:val="none"/>
                      <w:lang w:val="en-US" w:eastAsia="zh-CN" w:bidi="ar"/>
                    </w:rPr>
                    <w:t>65</w:t>
                  </w:r>
                </w:p>
              </w:tc>
              <w:tc>
                <w:tcPr>
                  <w:tcW w:w="876" w:type="pct"/>
                  <w:vAlign w:val="top"/>
                </w:tcPr>
                <w:p w14:paraId="0A2938D1">
                  <w:pPr>
                    <w:widowControl/>
                    <w:jc w:val="center"/>
                    <w:textAlignment w:val="top"/>
                    <w:rPr>
                      <w:rStyle w:val="106"/>
                      <w:rFonts w:hint="default" w:ascii="Times New Roman" w:hAnsi="Times New Roman" w:eastAsia="宋体" w:cs="Times New Roman"/>
                      <w:color w:val="auto"/>
                      <w:sz w:val="18"/>
                      <w:szCs w:val="18"/>
                      <w:highlight w:val="none"/>
                      <w:lang w:val="en-US" w:eastAsia="zh-CN" w:bidi="ar"/>
                    </w:rPr>
                  </w:pPr>
                  <w:r>
                    <w:rPr>
                      <w:rStyle w:val="106"/>
                      <w:rFonts w:hint="eastAsia" w:ascii="Times New Roman" w:hAnsi="Times New Roman" w:eastAsia="宋体" w:cs="Times New Roman"/>
                      <w:color w:val="auto"/>
                      <w:sz w:val="18"/>
                      <w:szCs w:val="18"/>
                      <w:highlight w:val="none"/>
                      <w:lang w:val="en-US" w:eastAsia="zh-CN" w:bidi="ar"/>
                    </w:rPr>
                    <w:t>55</w:t>
                  </w:r>
                </w:p>
              </w:tc>
            </w:tr>
          </w:tbl>
          <w:p w14:paraId="7EA6FAA5">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w:t>
            </w:r>
            <w:r>
              <w:rPr>
                <w:rFonts w:hint="eastAsia" w:cs="Times New Roman"/>
                <w:color w:val="auto"/>
                <w:kern w:val="0"/>
                <w:sz w:val="24"/>
                <w:highlight w:val="none"/>
                <w:lang w:val="en-US" w:eastAsia="zh-CN"/>
              </w:rPr>
              <w:t>厂界</w:t>
            </w:r>
            <w:r>
              <w:rPr>
                <w:rFonts w:hint="eastAsia" w:ascii="Times New Roman" w:hAnsi="Times New Roman" w:cs="Times New Roman"/>
                <w:color w:val="auto"/>
                <w:kern w:val="0"/>
                <w:sz w:val="24"/>
                <w:highlight w:val="none"/>
              </w:rPr>
              <w:t>噪声</w:t>
            </w:r>
            <w:r>
              <w:rPr>
                <w:rFonts w:hint="eastAsia"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3</w:t>
            </w:r>
            <w:r>
              <w:rPr>
                <w:rFonts w:hint="eastAsia" w:ascii="Times New Roman" w:hAnsi="Times New Roman" w:cs="Times New Roman"/>
                <w:color w:val="auto"/>
                <w:kern w:val="0"/>
                <w:sz w:val="24"/>
                <w:highlight w:val="none"/>
              </w:rPr>
              <w:t>类标准</w:t>
            </w:r>
            <w:r>
              <w:rPr>
                <w:color w:val="auto"/>
                <w:sz w:val="24"/>
                <w:szCs w:val="24"/>
                <w:highlight w:val="none"/>
              </w:rPr>
              <w:t>。</w:t>
            </w:r>
          </w:p>
          <w:p w14:paraId="7D150E30">
            <w:pPr>
              <w:pStyle w:val="28"/>
              <w:keepNext w:val="0"/>
              <w:keepLines w:val="0"/>
              <w:pageBreakBefore w:val="0"/>
              <w:widowControl w:val="0"/>
              <w:kinsoku/>
              <w:wordWrap/>
              <w:overflowPunct/>
              <w:topLinePunct w:val="0"/>
              <w:autoSpaceDE/>
              <w:autoSpaceDN/>
              <w:bidi w:val="0"/>
              <w:spacing w:after="0" w:line="360" w:lineRule="auto"/>
              <w:ind w:firstLine="0" w:firstLineChars="0"/>
              <w:jc w:val="left"/>
              <w:textAlignment w:val="auto"/>
              <w:rPr>
                <w:b/>
                <w:bCs/>
                <w:color w:val="auto"/>
                <w:sz w:val="24"/>
                <w:szCs w:val="24"/>
                <w:highlight w:val="none"/>
              </w:rPr>
            </w:pPr>
            <w:r>
              <w:rPr>
                <w:b/>
                <w:bCs/>
                <w:color w:val="auto"/>
                <w:sz w:val="24"/>
                <w:szCs w:val="24"/>
                <w:highlight w:val="none"/>
              </w:rPr>
              <w:t>7.2.4 废水排放监测结果及分析</w:t>
            </w:r>
          </w:p>
          <w:p w14:paraId="656257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项目废水监测结果见下表。</w:t>
            </w:r>
          </w:p>
          <w:p w14:paraId="76805E0D">
            <w:pPr>
              <w:snapToGrid w:val="0"/>
              <w:jc w:val="center"/>
              <w:rPr>
                <w:rFonts w:hint="default" w:eastAsia="宋体"/>
                <w:b/>
                <w:color w:val="auto"/>
                <w:sz w:val="18"/>
                <w:szCs w:val="18"/>
                <w:highlight w:val="none"/>
                <w:lang w:val="en-US" w:eastAsia="zh-CN"/>
              </w:rPr>
            </w:pPr>
            <w:r>
              <w:rPr>
                <w:b/>
                <w:color w:val="auto"/>
                <w:sz w:val="18"/>
                <w:szCs w:val="18"/>
                <w:highlight w:val="none"/>
              </w:rPr>
              <w:t>表7-</w:t>
            </w:r>
            <w:r>
              <w:rPr>
                <w:rFonts w:hint="eastAsia"/>
                <w:b/>
                <w:color w:val="auto"/>
                <w:sz w:val="18"/>
                <w:szCs w:val="18"/>
                <w:highlight w:val="none"/>
                <w:lang w:val="en-US" w:eastAsia="zh-CN"/>
              </w:rPr>
              <w:t>5</w:t>
            </w:r>
            <w:r>
              <w:rPr>
                <w:b/>
                <w:color w:val="auto"/>
                <w:sz w:val="18"/>
                <w:szCs w:val="18"/>
                <w:highlight w:val="none"/>
              </w:rPr>
              <w:t xml:space="preserve">  废水监测结果一览表</w:t>
            </w:r>
          </w:p>
          <w:tbl>
            <w:tblPr>
              <w:tblStyle w:val="30"/>
              <w:tblW w:w="494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1146"/>
              <w:gridCol w:w="1790"/>
              <w:gridCol w:w="1013"/>
              <w:gridCol w:w="1013"/>
              <w:gridCol w:w="1013"/>
              <w:gridCol w:w="1013"/>
              <w:gridCol w:w="967"/>
            </w:tblGrid>
            <w:tr w14:paraId="4EA171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restart"/>
                  <w:tcBorders>
                    <w:tl2br w:val="nil"/>
                    <w:tr2bl w:val="nil"/>
                  </w:tcBorders>
                  <w:shd w:val="clear" w:color="auto" w:fill="auto"/>
                  <w:vAlign w:val="center"/>
                </w:tcPr>
                <w:p w14:paraId="21FB9B8F">
                  <w:pPr>
                    <w:widowControl/>
                    <w:jc w:val="center"/>
                    <w:textAlignment w:val="top"/>
                    <w:rPr>
                      <w:color w:val="auto"/>
                      <w:kern w:val="0"/>
                      <w:sz w:val="18"/>
                      <w:szCs w:val="18"/>
                      <w:highlight w:val="none"/>
                      <w:lang w:bidi="ar"/>
                    </w:rPr>
                  </w:pPr>
                  <w:r>
                    <w:rPr>
                      <w:color w:val="auto"/>
                      <w:kern w:val="0"/>
                      <w:sz w:val="18"/>
                      <w:szCs w:val="18"/>
                      <w:highlight w:val="none"/>
                      <w:lang w:bidi="ar"/>
                    </w:rPr>
                    <w:t>监测</w:t>
                  </w:r>
                </w:p>
                <w:p w14:paraId="1F74A905">
                  <w:pPr>
                    <w:widowControl/>
                    <w:jc w:val="center"/>
                    <w:textAlignment w:val="top"/>
                    <w:rPr>
                      <w:color w:val="auto"/>
                      <w:sz w:val="18"/>
                      <w:szCs w:val="18"/>
                      <w:highlight w:val="none"/>
                    </w:rPr>
                  </w:pPr>
                  <w:r>
                    <w:rPr>
                      <w:color w:val="auto"/>
                      <w:kern w:val="0"/>
                      <w:sz w:val="18"/>
                      <w:szCs w:val="18"/>
                      <w:highlight w:val="none"/>
                      <w:lang w:bidi="ar"/>
                    </w:rPr>
                    <w:t>日期</w:t>
                  </w:r>
                </w:p>
              </w:tc>
              <w:tc>
                <w:tcPr>
                  <w:tcW w:w="638" w:type="pct"/>
                  <w:vMerge w:val="restart"/>
                  <w:tcBorders>
                    <w:tl2br w:val="nil"/>
                    <w:tr2bl w:val="nil"/>
                  </w:tcBorders>
                  <w:shd w:val="clear" w:color="auto" w:fill="auto"/>
                  <w:vAlign w:val="center"/>
                </w:tcPr>
                <w:p w14:paraId="5EBA628C">
                  <w:pPr>
                    <w:widowControl/>
                    <w:jc w:val="center"/>
                    <w:textAlignment w:val="top"/>
                    <w:rPr>
                      <w:color w:val="auto"/>
                      <w:sz w:val="18"/>
                      <w:szCs w:val="18"/>
                      <w:highlight w:val="none"/>
                    </w:rPr>
                  </w:pPr>
                  <w:r>
                    <w:rPr>
                      <w:color w:val="auto"/>
                      <w:kern w:val="0"/>
                      <w:sz w:val="18"/>
                      <w:szCs w:val="18"/>
                      <w:highlight w:val="none"/>
                      <w:lang w:bidi="ar"/>
                    </w:rPr>
                    <w:t>样品名称/检测点位</w:t>
                  </w:r>
                </w:p>
              </w:tc>
              <w:tc>
                <w:tcPr>
                  <w:tcW w:w="997" w:type="pct"/>
                  <w:vMerge w:val="restart"/>
                  <w:tcBorders>
                    <w:tl2br w:val="nil"/>
                    <w:tr2bl w:val="nil"/>
                  </w:tcBorders>
                  <w:shd w:val="clear" w:color="auto" w:fill="auto"/>
                  <w:vAlign w:val="center"/>
                </w:tcPr>
                <w:p w14:paraId="726F315E">
                  <w:pPr>
                    <w:widowControl/>
                    <w:jc w:val="center"/>
                    <w:textAlignment w:val="center"/>
                    <w:rPr>
                      <w:color w:val="auto"/>
                      <w:sz w:val="18"/>
                      <w:szCs w:val="18"/>
                      <w:highlight w:val="none"/>
                    </w:rPr>
                  </w:pPr>
                  <w:r>
                    <w:rPr>
                      <w:color w:val="auto"/>
                      <w:kern w:val="0"/>
                      <w:sz w:val="18"/>
                      <w:szCs w:val="18"/>
                      <w:highlight w:val="none"/>
                      <w:lang w:bidi="ar"/>
                    </w:rPr>
                    <w:t>检测项目</w:t>
                  </w:r>
                </w:p>
              </w:tc>
              <w:tc>
                <w:tcPr>
                  <w:tcW w:w="2257" w:type="pct"/>
                  <w:gridSpan w:val="4"/>
                  <w:tcBorders>
                    <w:tl2br w:val="nil"/>
                    <w:tr2bl w:val="nil"/>
                  </w:tcBorders>
                  <w:shd w:val="clear" w:color="auto" w:fill="auto"/>
                  <w:vAlign w:val="center"/>
                </w:tcPr>
                <w:p w14:paraId="30810D06">
                  <w:pPr>
                    <w:widowControl/>
                    <w:jc w:val="center"/>
                    <w:textAlignment w:val="top"/>
                    <w:rPr>
                      <w:color w:val="auto"/>
                      <w:sz w:val="18"/>
                      <w:szCs w:val="18"/>
                      <w:highlight w:val="none"/>
                    </w:rPr>
                  </w:pPr>
                  <w:r>
                    <w:rPr>
                      <w:color w:val="auto"/>
                      <w:kern w:val="0"/>
                      <w:sz w:val="18"/>
                      <w:szCs w:val="18"/>
                      <w:highlight w:val="none"/>
                      <w:lang w:bidi="ar"/>
                    </w:rPr>
                    <w:t>检测结果</w:t>
                  </w:r>
                </w:p>
              </w:tc>
              <w:tc>
                <w:tcPr>
                  <w:tcW w:w="538" w:type="pct"/>
                  <w:vMerge w:val="restart"/>
                  <w:tcBorders>
                    <w:tl2br w:val="nil"/>
                    <w:tr2bl w:val="nil"/>
                  </w:tcBorders>
                  <w:shd w:val="clear" w:color="auto" w:fill="auto"/>
                  <w:vAlign w:val="center"/>
                </w:tcPr>
                <w:p w14:paraId="28154DE1">
                  <w:pPr>
                    <w:widowControl/>
                    <w:jc w:val="center"/>
                    <w:textAlignment w:val="center"/>
                    <w:rPr>
                      <w:color w:val="auto"/>
                      <w:sz w:val="18"/>
                      <w:szCs w:val="18"/>
                      <w:highlight w:val="none"/>
                    </w:rPr>
                  </w:pPr>
                  <w:r>
                    <w:rPr>
                      <w:color w:val="auto"/>
                      <w:kern w:val="0"/>
                      <w:sz w:val="18"/>
                      <w:szCs w:val="18"/>
                      <w:highlight w:val="none"/>
                      <w:lang w:bidi="ar"/>
                    </w:rPr>
                    <w:t>标准限值</w:t>
                  </w:r>
                </w:p>
              </w:tc>
            </w:tr>
            <w:tr w14:paraId="48414E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42114175">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37AF02A5">
                  <w:pPr>
                    <w:widowControl/>
                    <w:jc w:val="center"/>
                    <w:rPr>
                      <w:color w:val="auto"/>
                      <w:sz w:val="18"/>
                      <w:szCs w:val="18"/>
                      <w:highlight w:val="none"/>
                    </w:rPr>
                  </w:pPr>
                </w:p>
              </w:tc>
              <w:tc>
                <w:tcPr>
                  <w:tcW w:w="997" w:type="pct"/>
                  <w:vMerge w:val="continue"/>
                  <w:tcBorders>
                    <w:tl2br w:val="nil"/>
                    <w:tr2bl w:val="nil"/>
                  </w:tcBorders>
                  <w:shd w:val="clear" w:color="auto" w:fill="auto"/>
                  <w:vAlign w:val="center"/>
                </w:tcPr>
                <w:p w14:paraId="08DF481F">
                  <w:pPr>
                    <w:widowControl/>
                    <w:jc w:val="center"/>
                    <w:rPr>
                      <w:color w:val="auto"/>
                      <w:sz w:val="18"/>
                      <w:szCs w:val="18"/>
                      <w:highlight w:val="none"/>
                    </w:rPr>
                  </w:pPr>
                </w:p>
              </w:tc>
              <w:tc>
                <w:tcPr>
                  <w:tcW w:w="564" w:type="pct"/>
                  <w:tcBorders>
                    <w:tl2br w:val="nil"/>
                    <w:tr2bl w:val="nil"/>
                  </w:tcBorders>
                  <w:shd w:val="clear" w:color="auto" w:fill="auto"/>
                  <w:vAlign w:val="center"/>
                </w:tcPr>
                <w:p w14:paraId="17094538">
                  <w:pPr>
                    <w:widowControl/>
                    <w:jc w:val="center"/>
                    <w:textAlignment w:val="top"/>
                    <w:rPr>
                      <w:color w:val="auto"/>
                      <w:sz w:val="18"/>
                      <w:szCs w:val="18"/>
                      <w:highlight w:val="none"/>
                    </w:rPr>
                  </w:pPr>
                  <w:r>
                    <w:rPr>
                      <w:color w:val="auto"/>
                      <w:sz w:val="18"/>
                      <w:szCs w:val="18"/>
                      <w:highlight w:val="none"/>
                    </w:rPr>
                    <w:t>1</w:t>
                  </w:r>
                </w:p>
              </w:tc>
              <w:tc>
                <w:tcPr>
                  <w:tcW w:w="564" w:type="pct"/>
                  <w:tcBorders>
                    <w:tl2br w:val="nil"/>
                    <w:tr2bl w:val="nil"/>
                  </w:tcBorders>
                  <w:shd w:val="clear" w:color="auto" w:fill="auto"/>
                  <w:vAlign w:val="center"/>
                </w:tcPr>
                <w:p w14:paraId="5846BCAE">
                  <w:pPr>
                    <w:widowControl/>
                    <w:jc w:val="center"/>
                    <w:textAlignment w:val="top"/>
                    <w:rPr>
                      <w:color w:val="auto"/>
                      <w:sz w:val="18"/>
                      <w:szCs w:val="18"/>
                      <w:highlight w:val="none"/>
                    </w:rPr>
                  </w:pPr>
                  <w:r>
                    <w:rPr>
                      <w:color w:val="auto"/>
                      <w:sz w:val="18"/>
                      <w:szCs w:val="18"/>
                      <w:highlight w:val="none"/>
                    </w:rPr>
                    <w:t>2</w:t>
                  </w:r>
                </w:p>
              </w:tc>
              <w:tc>
                <w:tcPr>
                  <w:tcW w:w="564" w:type="pct"/>
                  <w:tcBorders>
                    <w:tl2br w:val="nil"/>
                    <w:tr2bl w:val="nil"/>
                  </w:tcBorders>
                  <w:shd w:val="clear" w:color="auto" w:fill="auto"/>
                  <w:vAlign w:val="center"/>
                </w:tcPr>
                <w:p w14:paraId="0319D534">
                  <w:pPr>
                    <w:widowControl/>
                    <w:jc w:val="center"/>
                    <w:textAlignment w:val="top"/>
                    <w:rPr>
                      <w:color w:val="auto"/>
                      <w:sz w:val="18"/>
                      <w:szCs w:val="18"/>
                      <w:highlight w:val="none"/>
                    </w:rPr>
                  </w:pPr>
                  <w:r>
                    <w:rPr>
                      <w:color w:val="auto"/>
                      <w:sz w:val="18"/>
                      <w:szCs w:val="18"/>
                      <w:highlight w:val="none"/>
                    </w:rPr>
                    <w:t>3</w:t>
                  </w:r>
                </w:p>
              </w:tc>
              <w:tc>
                <w:tcPr>
                  <w:tcW w:w="564" w:type="pct"/>
                  <w:tcBorders>
                    <w:tl2br w:val="nil"/>
                    <w:tr2bl w:val="nil"/>
                  </w:tcBorders>
                  <w:shd w:val="clear" w:color="auto" w:fill="auto"/>
                  <w:vAlign w:val="center"/>
                </w:tcPr>
                <w:p w14:paraId="2B0BD2D3">
                  <w:pPr>
                    <w:widowControl/>
                    <w:jc w:val="center"/>
                    <w:textAlignment w:val="top"/>
                    <w:rPr>
                      <w:rFonts w:hint="eastAsia" w:eastAsia="宋体"/>
                      <w:color w:val="auto"/>
                      <w:sz w:val="18"/>
                      <w:szCs w:val="18"/>
                      <w:highlight w:val="none"/>
                      <w:lang w:val="en-US" w:eastAsia="zh-CN"/>
                    </w:rPr>
                  </w:pPr>
                  <w:r>
                    <w:rPr>
                      <w:rFonts w:hint="eastAsia"/>
                      <w:color w:val="auto"/>
                      <w:sz w:val="18"/>
                      <w:szCs w:val="18"/>
                      <w:highlight w:val="none"/>
                      <w:lang w:val="en-US" w:eastAsia="zh-CN"/>
                    </w:rPr>
                    <w:t>4</w:t>
                  </w:r>
                </w:p>
              </w:tc>
              <w:tc>
                <w:tcPr>
                  <w:tcW w:w="538" w:type="pct"/>
                  <w:vMerge w:val="continue"/>
                  <w:tcBorders>
                    <w:tl2br w:val="nil"/>
                    <w:tr2bl w:val="nil"/>
                  </w:tcBorders>
                  <w:shd w:val="clear" w:color="auto" w:fill="auto"/>
                  <w:vAlign w:val="center"/>
                </w:tcPr>
                <w:p w14:paraId="19952674">
                  <w:pPr>
                    <w:widowControl/>
                    <w:jc w:val="center"/>
                    <w:rPr>
                      <w:color w:val="auto"/>
                      <w:sz w:val="18"/>
                      <w:szCs w:val="18"/>
                      <w:highlight w:val="none"/>
                    </w:rPr>
                  </w:pPr>
                </w:p>
              </w:tc>
            </w:tr>
            <w:tr w14:paraId="1233A9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68" w:type="pct"/>
                  <w:vMerge w:val="restart"/>
                  <w:tcBorders>
                    <w:tl2br w:val="nil"/>
                    <w:tr2bl w:val="nil"/>
                  </w:tcBorders>
                  <w:shd w:val="clear" w:color="auto" w:fill="auto"/>
                  <w:vAlign w:val="center"/>
                </w:tcPr>
                <w:p w14:paraId="78188195">
                  <w:pPr>
                    <w:pStyle w:val="72"/>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2024.11.19</w:t>
                  </w:r>
                </w:p>
              </w:tc>
              <w:tc>
                <w:tcPr>
                  <w:tcW w:w="638" w:type="pct"/>
                  <w:vMerge w:val="restart"/>
                  <w:tcBorders>
                    <w:tl2br w:val="nil"/>
                    <w:tr2bl w:val="nil"/>
                  </w:tcBorders>
                  <w:shd w:val="clear" w:color="auto" w:fill="auto"/>
                  <w:vAlign w:val="center"/>
                </w:tcPr>
                <w:p w14:paraId="3B4EA63A">
                  <w:pPr>
                    <w:jc w:val="center"/>
                    <w:rPr>
                      <w:color w:val="auto"/>
                      <w:kern w:val="0"/>
                      <w:sz w:val="18"/>
                      <w:szCs w:val="18"/>
                      <w:highlight w:val="none"/>
                      <w:lang w:bidi="ar"/>
                    </w:rPr>
                  </w:pPr>
                  <w:r>
                    <w:rPr>
                      <w:rFonts w:hint="eastAsia" w:ascii="Times New Roman" w:hAnsi="Times New Roman" w:cs="Times New Roman"/>
                      <w:color w:val="auto"/>
                      <w:sz w:val="18"/>
                      <w:szCs w:val="18"/>
                      <w:highlight w:val="none"/>
                      <w:lang w:bidi="ar"/>
                    </w:rPr>
                    <w:t>生活污水排放口</w:t>
                  </w:r>
                  <w:r>
                    <w:rPr>
                      <w:rFonts w:ascii="Times New Roman" w:hAnsi="Times New Roman" w:cs="Times New Roman"/>
                      <w:color w:val="auto"/>
                      <w:sz w:val="18"/>
                      <w:szCs w:val="18"/>
                      <w:highlight w:val="none"/>
                      <w:lang w:bidi="ar"/>
                    </w:rPr>
                    <w:t>（DW001）</w:t>
                  </w:r>
                </w:p>
              </w:tc>
              <w:tc>
                <w:tcPr>
                  <w:tcW w:w="997" w:type="pct"/>
                  <w:tcBorders>
                    <w:tl2br w:val="nil"/>
                    <w:tr2bl w:val="nil"/>
                  </w:tcBorders>
                  <w:shd w:val="clear" w:color="auto" w:fill="auto"/>
                  <w:vAlign w:val="center"/>
                </w:tcPr>
                <w:p w14:paraId="2519E21E">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pH（无量纲）</w:t>
                  </w:r>
                </w:p>
              </w:tc>
              <w:tc>
                <w:tcPr>
                  <w:tcW w:w="564" w:type="pct"/>
                  <w:tcBorders>
                    <w:tl2br w:val="nil"/>
                    <w:tr2bl w:val="nil"/>
                  </w:tcBorders>
                  <w:shd w:val="clear" w:color="auto" w:fill="auto"/>
                  <w:noWrap/>
                  <w:vAlign w:val="center"/>
                </w:tcPr>
                <w:p w14:paraId="635E2ED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8.12</w:t>
                  </w:r>
                </w:p>
              </w:tc>
              <w:tc>
                <w:tcPr>
                  <w:tcW w:w="564" w:type="pct"/>
                  <w:tcBorders>
                    <w:tl2br w:val="nil"/>
                    <w:tr2bl w:val="nil"/>
                  </w:tcBorders>
                  <w:shd w:val="clear" w:color="auto" w:fill="auto"/>
                  <w:noWrap/>
                  <w:vAlign w:val="center"/>
                </w:tcPr>
                <w:p w14:paraId="780A234E">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7.84</w:t>
                  </w:r>
                </w:p>
              </w:tc>
              <w:tc>
                <w:tcPr>
                  <w:tcW w:w="564" w:type="pct"/>
                  <w:tcBorders>
                    <w:tl2br w:val="nil"/>
                    <w:tr2bl w:val="nil"/>
                  </w:tcBorders>
                  <w:shd w:val="clear" w:color="auto" w:fill="auto"/>
                  <w:noWrap/>
                  <w:vAlign w:val="center"/>
                </w:tcPr>
                <w:p w14:paraId="3F605BCE">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7.96</w:t>
                  </w:r>
                </w:p>
              </w:tc>
              <w:tc>
                <w:tcPr>
                  <w:tcW w:w="564" w:type="pct"/>
                  <w:tcBorders>
                    <w:tl2br w:val="nil"/>
                    <w:tr2bl w:val="nil"/>
                  </w:tcBorders>
                  <w:shd w:val="clear" w:color="auto" w:fill="auto"/>
                  <w:noWrap/>
                  <w:vAlign w:val="center"/>
                </w:tcPr>
                <w:p w14:paraId="60B878E9">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7.75</w:t>
                  </w:r>
                </w:p>
              </w:tc>
              <w:tc>
                <w:tcPr>
                  <w:tcW w:w="538" w:type="pct"/>
                  <w:tcBorders>
                    <w:tl2br w:val="nil"/>
                    <w:tr2bl w:val="nil"/>
                  </w:tcBorders>
                  <w:shd w:val="clear" w:color="auto" w:fill="auto"/>
                  <w:noWrap/>
                  <w:vAlign w:val="center"/>
                </w:tcPr>
                <w:p w14:paraId="6B7467E3">
                  <w:pPr>
                    <w:widowControl/>
                    <w:jc w:val="center"/>
                    <w:textAlignment w:val="top"/>
                    <w:rPr>
                      <w:rFonts w:hint="eastAsia"/>
                      <w:color w:val="auto"/>
                      <w:sz w:val="18"/>
                      <w:szCs w:val="18"/>
                      <w:highlight w:val="none"/>
                      <w:lang w:eastAsia="zh-CN"/>
                    </w:rPr>
                  </w:pPr>
                  <w:r>
                    <w:rPr>
                      <w:rFonts w:hint="eastAsia"/>
                      <w:color w:val="auto"/>
                      <w:sz w:val="18"/>
                      <w:szCs w:val="18"/>
                      <w:highlight w:val="none"/>
                      <w:lang w:eastAsia="zh-CN"/>
                    </w:rPr>
                    <w:t>6～9</w:t>
                  </w:r>
                </w:p>
              </w:tc>
            </w:tr>
            <w:tr w14:paraId="0C5527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68" w:type="pct"/>
                  <w:vMerge w:val="continue"/>
                  <w:tcBorders>
                    <w:tl2br w:val="nil"/>
                    <w:tr2bl w:val="nil"/>
                  </w:tcBorders>
                  <w:shd w:val="clear" w:color="auto" w:fill="auto"/>
                  <w:vAlign w:val="center"/>
                </w:tcPr>
                <w:p w14:paraId="62E90DC4">
                  <w:pPr>
                    <w:pStyle w:val="72"/>
                    <w:jc w:val="center"/>
                    <w:rPr>
                      <w:rFonts w:ascii="Times New Roman" w:hAnsi="Times New Roman" w:cs="Times New Roman"/>
                      <w:color w:val="auto"/>
                      <w:sz w:val="18"/>
                      <w:szCs w:val="18"/>
                      <w:highlight w:val="none"/>
                    </w:rPr>
                  </w:pPr>
                </w:p>
              </w:tc>
              <w:tc>
                <w:tcPr>
                  <w:tcW w:w="638" w:type="pct"/>
                  <w:vMerge w:val="continue"/>
                  <w:tcBorders>
                    <w:tl2br w:val="nil"/>
                    <w:tr2bl w:val="nil"/>
                  </w:tcBorders>
                  <w:shd w:val="clear" w:color="auto" w:fill="auto"/>
                  <w:vAlign w:val="center"/>
                </w:tcPr>
                <w:p w14:paraId="48F5668F">
                  <w:pPr>
                    <w:jc w:val="center"/>
                    <w:rPr>
                      <w:rFonts w:ascii="Times New Roman" w:hAnsi="Times New Roman" w:cs="Times New Roman"/>
                      <w:color w:val="auto"/>
                      <w:sz w:val="18"/>
                      <w:szCs w:val="18"/>
                      <w:highlight w:val="none"/>
                      <w:lang w:bidi="ar"/>
                    </w:rPr>
                  </w:pPr>
                </w:p>
              </w:tc>
              <w:tc>
                <w:tcPr>
                  <w:tcW w:w="997" w:type="pct"/>
                  <w:tcBorders>
                    <w:tl2br w:val="nil"/>
                    <w:tr2bl w:val="nil"/>
                  </w:tcBorders>
                  <w:shd w:val="clear" w:color="auto" w:fill="auto"/>
                  <w:vAlign w:val="center"/>
                </w:tcPr>
                <w:p w14:paraId="6A1104B0">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化学需氧量（mg/L）</w:t>
                  </w:r>
                </w:p>
              </w:tc>
              <w:tc>
                <w:tcPr>
                  <w:tcW w:w="564" w:type="pct"/>
                  <w:tcBorders>
                    <w:tl2br w:val="nil"/>
                    <w:tr2bl w:val="nil"/>
                  </w:tcBorders>
                  <w:shd w:val="clear" w:color="auto" w:fill="auto"/>
                  <w:noWrap/>
                  <w:vAlign w:val="center"/>
                </w:tcPr>
                <w:p w14:paraId="3C654FD6">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147</w:t>
                  </w:r>
                </w:p>
              </w:tc>
              <w:tc>
                <w:tcPr>
                  <w:tcW w:w="564" w:type="pct"/>
                  <w:tcBorders>
                    <w:tl2br w:val="nil"/>
                    <w:tr2bl w:val="nil"/>
                  </w:tcBorders>
                  <w:shd w:val="clear" w:color="auto" w:fill="auto"/>
                  <w:noWrap/>
                  <w:vAlign w:val="center"/>
                </w:tcPr>
                <w:p w14:paraId="48542C60">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157</w:t>
                  </w:r>
                </w:p>
              </w:tc>
              <w:tc>
                <w:tcPr>
                  <w:tcW w:w="564" w:type="pct"/>
                  <w:tcBorders>
                    <w:tl2br w:val="nil"/>
                    <w:tr2bl w:val="nil"/>
                  </w:tcBorders>
                  <w:shd w:val="clear" w:color="auto" w:fill="auto"/>
                  <w:noWrap/>
                  <w:vAlign w:val="center"/>
                </w:tcPr>
                <w:p w14:paraId="7EE9CEE9">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151</w:t>
                  </w:r>
                </w:p>
              </w:tc>
              <w:tc>
                <w:tcPr>
                  <w:tcW w:w="564" w:type="pct"/>
                  <w:tcBorders>
                    <w:tl2br w:val="nil"/>
                    <w:tr2bl w:val="nil"/>
                  </w:tcBorders>
                  <w:shd w:val="clear" w:color="auto" w:fill="auto"/>
                  <w:noWrap/>
                  <w:vAlign w:val="center"/>
                </w:tcPr>
                <w:p w14:paraId="25830E45">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143</w:t>
                  </w:r>
                </w:p>
              </w:tc>
              <w:tc>
                <w:tcPr>
                  <w:tcW w:w="538" w:type="pct"/>
                  <w:tcBorders>
                    <w:tl2br w:val="nil"/>
                    <w:tr2bl w:val="nil"/>
                  </w:tcBorders>
                  <w:shd w:val="clear" w:color="auto" w:fill="auto"/>
                  <w:noWrap/>
                  <w:vAlign w:val="center"/>
                </w:tcPr>
                <w:p w14:paraId="475D1A6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500</w:t>
                  </w:r>
                </w:p>
              </w:tc>
            </w:tr>
            <w:tr w14:paraId="2B5229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68B45A81">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3130CA34">
                  <w:pPr>
                    <w:widowControl/>
                    <w:jc w:val="center"/>
                    <w:rPr>
                      <w:color w:val="auto"/>
                      <w:sz w:val="18"/>
                      <w:szCs w:val="18"/>
                      <w:highlight w:val="none"/>
                    </w:rPr>
                  </w:pPr>
                </w:p>
              </w:tc>
              <w:tc>
                <w:tcPr>
                  <w:tcW w:w="997" w:type="pct"/>
                  <w:tcBorders>
                    <w:tl2br w:val="nil"/>
                    <w:tr2bl w:val="nil"/>
                  </w:tcBorders>
                  <w:shd w:val="clear" w:color="auto" w:fill="auto"/>
                  <w:vAlign w:val="center"/>
                </w:tcPr>
                <w:p w14:paraId="5EF1FE37">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氨氮（mg/L）</w:t>
                  </w:r>
                </w:p>
              </w:tc>
              <w:tc>
                <w:tcPr>
                  <w:tcW w:w="564" w:type="pct"/>
                  <w:tcBorders>
                    <w:tl2br w:val="nil"/>
                    <w:tr2bl w:val="nil"/>
                  </w:tcBorders>
                  <w:shd w:val="clear" w:color="auto" w:fill="auto"/>
                  <w:noWrap/>
                  <w:vAlign w:val="center"/>
                </w:tcPr>
                <w:p w14:paraId="427B07F0">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13.4</w:t>
                  </w:r>
                </w:p>
              </w:tc>
              <w:tc>
                <w:tcPr>
                  <w:tcW w:w="564" w:type="pct"/>
                  <w:tcBorders>
                    <w:tl2br w:val="nil"/>
                    <w:tr2bl w:val="nil"/>
                  </w:tcBorders>
                  <w:shd w:val="clear" w:color="auto" w:fill="auto"/>
                  <w:noWrap/>
                  <w:vAlign w:val="center"/>
                </w:tcPr>
                <w:p w14:paraId="5D6E2F2D">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15.5</w:t>
                  </w:r>
                </w:p>
              </w:tc>
              <w:tc>
                <w:tcPr>
                  <w:tcW w:w="564" w:type="pct"/>
                  <w:tcBorders>
                    <w:tl2br w:val="nil"/>
                    <w:tr2bl w:val="nil"/>
                  </w:tcBorders>
                  <w:shd w:val="clear" w:color="auto" w:fill="auto"/>
                  <w:noWrap/>
                  <w:vAlign w:val="center"/>
                </w:tcPr>
                <w:p w14:paraId="71612A2C">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14.8</w:t>
                  </w:r>
                </w:p>
              </w:tc>
              <w:tc>
                <w:tcPr>
                  <w:tcW w:w="564" w:type="pct"/>
                  <w:tcBorders>
                    <w:tl2br w:val="nil"/>
                    <w:tr2bl w:val="nil"/>
                  </w:tcBorders>
                  <w:shd w:val="clear" w:color="auto" w:fill="auto"/>
                  <w:noWrap/>
                  <w:vAlign w:val="center"/>
                </w:tcPr>
                <w:p w14:paraId="1B17876F">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12.7</w:t>
                  </w:r>
                </w:p>
              </w:tc>
              <w:tc>
                <w:tcPr>
                  <w:tcW w:w="538" w:type="pct"/>
                  <w:tcBorders>
                    <w:tl2br w:val="nil"/>
                    <w:tr2bl w:val="nil"/>
                  </w:tcBorders>
                  <w:shd w:val="clear" w:color="auto" w:fill="auto"/>
                  <w:noWrap/>
                  <w:vAlign w:val="center"/>
                </w:tcPr>
                <w:p w14:paraId="2DBAD0B8">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45</w:t>
                  </w:r>
                </w:p>
              </w:tc>
            </w:tr>
            <w:tr w14:paraId="0B591D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06C3E5BD">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00B1CC61">
                  <w:pPr>
                    <w:widowControl/>
                    <w:jc w:val="center"/>
                    <w:rPr>
                      <w:color w:val="auto"/>
                      <w:sz w:val="18"/>
                      <w:szCs w:val="18"/>
                      <w:highlight w:val="none"/>
                    </w:rPr>
                  </w:pPr>
                </w:p>
              </w:tc>
              <w:tc>
                <w:tcPr>
                  <w:tcW w:w="997" w:type="pct"/>
                  <w:tcBorders>
                    <w:tl2br w:val="nil"/>
                    <w:tr2bl w:val="nil"/>
                  </w:tcBorders>
                  <w:shd w:val="clear" w:color="auto" w:fill="auto"/>
                  <w:vAlign w:val="center"/>
                </w:tcPr>
                <w:p w14:paraId="1410D146">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五日生化需氧量（mg/L）</w:t>
                  </w:r>
                </w:p>
              </w:tc>
              <w:tc>
                <w:tcPr>
                  <w:tcW w:w="564" w:type="pct"/>
                  <w:tcBorders>
                    <w:tl2br w:val="nil"/>
                    <w:tr2bl w:val="nil"/>
                  </w:tcBorders>
                  <w:shd w:val="clear" w:color="auto" w:fill="auto"/>
                  <w:noWrap/>
                  <w:vAlign w:val="center"/>
                </w:tcPr>
                <w:p w14:paraId="4A4AC96B">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65.4</w:t>
                  </w:r>
                </w:p>
              </w:tc>
              <w:tc>
                <w:tcPr>
                  <w:tcW w:w="564" w:type="pct"/>
                  <w:tcBorders>
                    <w:tl2br w:val="nil"/>
                    <w:tr2bl w:val="nil"/>
                  </w:tcBorders>
                  <w:shd w:val="clear" w:color="auto" w:fill="auto"/>
                  <w:noWrap/>
                  <w:vAlign w:val="center"/>
                </w:tcPr>
                <w:p w14:paraId="22319885">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66.3</w:t>
                  </w:r>
                </w:p>
              </w:tc>
              <w:tc>
                <w:tcPr>
                  <w:tcW w:w="564" w:type="pct"/>
                  <w:tcBorders>
                    <w:tl2br w:val="nil"/>
                    <w:tr2bl w:val="nil"/>
                  </w:tcBorders>
                  <w:shd w:val="clear" w:color="auto" w:fill="auto"/>
                  <w:noWrap/>
                  <w:vAlign w:val="center"/>
                </w:tcPr>
                <w:p w14:paraId="123B1521">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62.8</w:t>
                  </w:r>
                </w:p>
              </w:tc>
              <w:tc>
                <w:tcPr>
                  <w:tcW w:w="564" w:type="pct"/>
                  <w:tcBorders>
                    <w:tl2br w:val="nil"/>
                    <w:tr2bl w:val="nil"/>
                  </w:tcBorders>
                  <w:shd w:val="clear" w:color="auto" w:fill="auto"/>
                  <w:noWrap/>
                  <w:vAlign w:val="center"/>
                </w:tcPr>
                <w:p w14:paraId="39416387">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60.8</w:t>
                  </w:r>
                </w:p>
              </w:tc>
              <w:tc>
                <w:tcPr>
                  <w:tcW w:w="538" w:type="pct"/>
                  <w:tcBorders>
                    <w:tl2br w:val="nil"/>
                    <w:tr2bl w:val="nil"/>
                  </w:tcBorders>
                  <w:shd w:val="clear" w:color="auto" w:fill="auto"/>
                  <w:noWrap/>
                  <w:vAlign w:val="center"/>
                </w:tcPr>
                <w:p w14:paraId="24AA7EEB">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300</w:t>
                  </w:r>
                </w:p>
              </w:tc>
            </w:tr>
            <w:tr w14:paraId="3FD86B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3DFB24CC">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12A0627B">
                  <w:pPr>
                    <w:widowControl/>
                    <w:jc w:val="center"/>
                    <w:rPr>
                      <w:color w:val="auto"/>
                      <w:sz w:val="18"/>
                      <w:szCs w:val="18"/>
                      <w:highlight w:val="none"/>
                    </w:rPr>
                  </w:pPr>
                </w:p>
              </w:tc>
              <w:tc>
                <w:tcPr>
                  <w:tcW w:w="997" w:type="pct"/>
                  <w:tcBorders>
                    <w:tl2br w:val="nil"/>
                    <w:tr2bl w:val="nil"/>
                  </w:tcBorders>
                  <w:shd w:val="clear" w:color="auto" w:fill="auto"/>
                  <w:vAlign w:val="center"/>
                </w:tcPr>
                <w:p w14:paraId="0B543B3B">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悬浮物（mg/L）</w:t>
                  </w:r>
                </w:p>
              </w:tc>
              <w:tc>
                <w:tcPr>
                  <w:tcW w:w="564" w:type="pct"/>
                  <w:tcBorders>
                    <w:tl2br w:val="nil"/>
                    <w:tr2bl w:val="nil"/>
                  </w:tcBorders>
                  <w:shd w:val="clear" w:color="auto" w:fill="auto"/>
                  <w:noWrap/>
                  <w:vAlign w:val="center"/>
                </w:tcPr>
                <w:p w14:paraId="44AEB8FE">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55</w:t>
                  </w:r>
                </w:p>
              </w:tc>
              <w:tc>
                <w:tcPr>
                  <w:tcW w:w="564" w:type="pct"/>
                  <w:tcBorders>
                    <w:tl2br w:val="nil"/>
                    <w:tr2bl w:val="nil"/>
                  </w:tcBorders>
                  <w:shd w:val="clear" w:color="auto" w:fill="auto"/>
                  <w:noWrap/>
                  <w:vAlign w:val="center"/>
                </w:tcPr>
                <w:p w14:paraId="2440CB6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52</w:t>
                  </w:r>
                </w:p>
              </w:tc>
              <w:tc>
                <w:tcPr>
                  <w:tcW w:w="564" w:type="pct"/>
                  <w:tcBorders>
                    <w:tl2br w:val="nil"/>
                    <w:tr2bl w:val="nil"/>
                  </w:tcBorders>
                  <w:shd w:val="clear" w:color="auto" w:fill="auto"/>
                  <w:noWrap/>
                  <w:vAlign w:val="center"/>
                </w:tcPr>
                <w:p w14:paraId="257A6AFF">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49</w:t>
                  </w:r>
                </w:p>
              </w:tc>
              <w:tc>
                <w:tcPr>
                  <w:tcW w:w="564" w:type="pct"/>
                  <w:tcBorders>
                    <w:tl2br w:val="nil"/>
                    <w:tr2bl w:val="nil"/>
                  </w:tcBorders>
                  <w:shd w:val="clear" w:color="auto" w:fill="auto"/>
                  <w:noWrap/>
                  <w:vAlign w:val="center"/>
                </w:tcPr>
                <w:p w14:paraId="063BD662">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50</w:t>
                  </w:r>
                </w:p>
              </w:tc>
              <w:tc>
                <w:tcPr>
                  <w:tcW w:w="538" w:type="pct"/>
                  <w:tcBorders>
                    <w:tl2br w:val="nil"/>
                    <w:tr2bl w:val="nil"/>
                  </w:tcBorders>
                  <w:shd w:val="clear" w:color="auto" w:fill="auto"/>
                  <w:noWrap/>
                  <w:vAlign w:val="center"/>
                </w:tcPr>
                <w:p w14:paraId="09949FD5">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400</w:t>
                  </w:r>
                </w:p>
              </w:tc>
            </w:tr>
            <w:tr w14:paraId="4962B6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69B5ABFD">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1C329FA7">
                  <w:pPr>
                    <w:widowControl/>
                    <w:jc w:val="center"/>
                    <w:rPr>
                      <w:color w:val="auto"/>
                      <w:sz w:val="18"/>
                      <w:szCs w:val="18"/>
                      <w:highlight w:val="none"/>
                    </w:rPr>
                  </w:pPr>
                </w:p>
              </w:tc>
              <w:tc>
                <w:tcPr>
                  <w:tcW w:w="997" w:type="pct"/>
                  <w:tcBorders>
                    <w:tl2br w:val="nil"/>
                    <w:tr2bl w:val="nil"/>
                  </w:tcBorders>
                  <w:shd w:val="clear" w:color="auto" w:fill="auto"/>
                  <w:vAlign w:val="center"/>
                </w:tcPr>
                <w:p w14:paraId="582F4481">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动植物油（mg/L）</w:t>
                  </w:r>
                </w:p>
              </w:tc>
              <w:tc>
                <w:tcPr>
                  <w:tcW w:w="564" w:type="pct"/>
                  <w:tcBorders>
                    <w:tl2br w:val="nil"/>
                    <w:tr2bl w:val="nil"/>
                  </w:tcBorders>
                  <w:shd w:val="clear" w:color="auto" w:fill="auto"/>
                  <w:noWrap/>
                  <w:vAlign w:val="center"/>
                </w:tcPr>
                <w:p w14:paraId="26B194AD">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0.41</w:t>
                  </w:r>
                </w:p>
              </w:tc>
              <w:tc>
                <w:tcPr>
                  <w:tcW w:w="564" w:type="pct"/>
                  <w:tcBorders>
                    <w:tl2br w:val="nil"/>
                    <w:tr2bl w:val="nil"/>
                  </w:tcBorders>
                  <w:shd w:val="clear" w:color="auto" w:fill="auto"/>
                  <w:noWrap/>
                  <w:vAlign w:val="center"/>
                </w:tcPr>
                <w:p w14:paraId="0C7070E2">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0.59</w:t>
                  </w:r>
                </w:p>
              </w:tc>
              <w:tc>
                <w:tcPr>
                  <w:tcW w:w="564" w:type="pct"/>
                  <w:tcBorders>
                    <w:tl2br w:val="nil"/>
                    <w:tr2bl w:val="nil"/>
                  </w:tcBorders>
                  <w:shd w:val="clear" w:color="auto" w:fill="auto"/>
                  <w:noWrap/>
                  <w:vAlign w:val="center"/>
                </w:tcPr>
                <w:p w14:paraId="161D18EE">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0.37</w:t>
                  </w:r>
                </w:p>
              </w:tc>
              <w:tc>
                <w:tcPr>
                  <w:tcW w:w="564" w:type="pct"/>
                  <w:tcBorders>
                    <w:tl2br w:val="nil"/>
                    <w:tr2bl w:val="nil"/>
                  </w:tcBorders>
                  <w:shd w:val="clear" w:color="auto" w:fill="auto"/>
                  <w:noWrap/>
                  <w:vAlign w:val="center"/>
                </w:tcPr>
                <w:p w14:paraId="2E8FF9C5">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0.46</w:t>
                  </w:r>
                </w:p>
              </w:tc>
              <w:tc>
                <w:tcPr>
                  <w:tcW w:w="538" w:type="pct"/>
                  <w:tcBorders>
                    <w:tl2br w:val="nil"/>
                    <w:tr2bl w:val="nil"/>
                  </w:tcBorders>
                  <w:shd w:val="clear" w:color="auto" w:fill="auto"/>
                  <w:noWrap/>
                  <w:vAlign w:val="center"/>
                </w:tcPr>
                <w:p w14:paraId="572D02B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100</w:t>
                  </w:r>
                </w:p>
              </w:tc>
            </w:tr>
            <w:tr w14:paraId="196A43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2641D537">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4653B71B">
                  <w:pPr>
                    <w:widowControl/>
                    <w:jc w:val="center"/>
                    <w:rPr>
                      <w:color w:val="auto"/>
                      <w:sz w:val="18"/>
                      <w:szCs w:val="18"/>
                      <w:highlight w:val="none"/>
                    </w:rPr>
                  </w:pPr>
                </w:p>
              </w:tc>
              <w:tc>
                <w:tcPr>
                  <w:tcW w:w="997" w:type="pct"/>
                  <w:tcBorders>
                    <w:tl2br w:val="nil"/>
                    <w:tr2bl w:val="nil"/>
                  </w:tcBorders>
                  <w:shd w:val="clear" w:color="auto" w:fill="auto"/>
                  <w:vAlign w:val="center"/>
                </w:tcPr>
                <w:p w14:paraId="10B3C9BA">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总磷（mg/L）</w:t>
                  </w:r>
                </w:p>
              </w:tc>
              <w:tc>
                <w:tcPr>
                  <w:tcW w:w="564" w:type="pct"/>
                  <w:tcBorders>
                    <w:tl2br w:val="nil"/>
                    <w:tr2bl w:val="nil"/>
                  </w:tcBorders>
                  <w:shd w:val="clear" w:color="auto" w:fill="auto"/>
                  <w:noWrap/>
                  <w:vAlign w:val="center"/>
                </w:tcPr>
                <w:p w14:paraId="5011E54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0.849</w:t>
                  </w:r>
                </w:p>
              </w:tc>
              <w:tc>
                <w:tcPr>
                  <w:tcW w:w="564" w:type="pct"/>
                  <w:tcBorders>
                    <w:tl2br w:val="nil"/>
                    <w:tr2bl w:val="nil"/>
                  </w:tcBorders>
                  <w:shd w:val="clear" w:color="auto" w:fill="auto"/>
                  <w:noWrap/>
                  <w:vAlign w:val="center"/>
                </w:tcPr>
                <w:p w14:paraId="786BB000">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0.953</w:t>
                  </w:r>
                </w:p>
              </w:tc>
              <w:tc>
                <w:tcPr>
                  <w:tcW w:w="564" w:type="pct"/>
                  <w:tcBorders>
                    <w:tl2br w:val="nil"/>
                    <w:tr2bl w:val="nil"/>
                  </w:tcBorders>
                  <w:shd w:val="clear" w:color="auto" w:fill="auto"/>
                  <w:noWrap/>
                  <w:vAlign w:val="center"/>
                </w:tcPr>
                <w:p w14:paraId="7FB67666">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0.906</w:t>
                  </w:r>
                </w:p>
              </w:tc>
              <w:tc>
                <w:tcPr>
                  <w:tcW w:w="564" w:type="pct"/>
                  <w:tcBorders>
                    <w:tl2br w:val="nil"/>
                    <w:tr2bl w:val="nil"/>
                  </w:tcBorders>
                  <w:shd w:val="clear" w:color="auto" w:fill="auto"/>
                  <w:noWrap/>
                  <w:vAlign w:val="center"/>
                </w:tcPr>
                <w:p w14:paraId="30D07CE3">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0.863</w:t>
                  </w:r>
                </w:p>
              </w:tc>
              <w:tc>
                <w:tcPr>
                  <w:tcW w:w="538" w:type="pct"/>
                  <w:tcBorders>
                    <w:tl2br w:val="nil"/>
                    <w:tr2bl w:val="nil"/>
                  </w:tcBorders>
                  <w:shd w:val="clear" w:color="auto" w:fill="auto"/>
                  <w:noWrap/>
                  <w:vAlign w:val="center"/>
                </w:tcPr>
                <w:p w14:paraId="78126263">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5</w:t>
                  </w:r>
                </w:p>
              </w:tc>
            </w:tr>
            <w:tr w14:paraId="12F6E5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45C07E32">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3785F4CB">
                  <w:pPr>
                    <w:widowControl/>
                    <w:jc w:val="center"/>
                    <w:rPr>
                      <w:color w:val="auto"/>
                      <w:sz w:val="18"/>
                      <w:szCs w:val="18"/>
                      <w:highlight w:val="none"/>
                    </w:rPr>
                  </w:pPr>
                </w:p>
              </w:tc>
              <w:tc>
                <w:tcPr>
                  <w:tcW w:w="997" w:type="pct"/>
                  <w:tcBorders>
                    <w:tl2br w:val="nil"/>
                    <w:tr2bl w:val="nil"/>
                  </w:tcBorders>
                  <w:shd w:val="clear" w:color="auto" w:fill="auto"/>
                  <w:vAlign w:val="center"/>
                </w:tcPr>
                <w:p w14:paraId="4C790FEF">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总氮（mg/L）</w:t>
                  </w:r>
                </w:p>
              </w:tc>
              <w:tc>
                <w:tcPr>
                  <w:tcW w:w="564" w:type="pct"/>
                  <w:tcBorders>
                    <w:tl2br w:val="nil"/>
                    <w:tr2bl w:val="nil"/>
                  </w:tcBorders>
                  <w:shd w:val="clear" w:color="auto" w:fill="auto"/>
                  <w:noWrap/>
                  <w:vAlign w:val="center"/>
                </w:tcPr>
                <w:p w14:paraId="3C424C15">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25.1</w:t>
                  </w:r>
                </w:p>
              </w:tc>
              <w:tc>
                <w:tcPr>
                  <w:tcW w:w="564" w:type="pct"/>
                  <w:tcBorders>
                    <w:tl2br w:val="nil"/>
                    <w:tr2bl w:val="nil"/>
                  </w:tcBorders>
                  <w:shd w:val="clear" w:color="auto" w:fill="auto"/>
                  <w:noWrap/>
                  <w:vAlign w:val="center"/>
                </w:tcPr>
                <w:p w14:paraId="7D65B0B2">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22.3</w:t>
                  </w:r>
                </w:p>
              </w:tc>
              <w:tc>
                <w:tcPr>
                  <w:tcW w:w="564" w:type="pct"/>
                  <w:tcBorders>
                    <w:tl2br w:val="nil"/>
                    <w:tr2bl w:val="nil"/>
                  </w:tcBorders>
                  <w:shd w:val="clear" w:color="auto" w:fill="auto"/>
                  <w:noWrap/>
                  <w:vAlign w:val="center"/>
                </w:tcPr>
                <w:p w14:paraId="63E07753">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23.2</w:t>
                  </w:r>
                </w:p>
              </w:tc>
              <w:tc>
                <w:tcPr>
                  <w:tcW w:w="564" w:type="pct"/>
                  <w:tcBorders>
                    <w:tl2br w:val="nil"/>
                    <w:tr2bl w:val="nil"/>
                  </w:tcBorders>
                  <w:shd w:val="clear" w:color="auto" w:fill="auto"/>
                  <w:noWrap/>
                  <w:vAlign w:val="center"/>
                </w:tcPr>
                <w:p w14:paraId="1815C46C">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26.1</w:t>
                  </w:r>
                </w:p>
              </w:tc>
              <w:tc>
                <w:tcPr>
                  <w:tcW w:w="538" w:type="pct"/>
                  <w:tcBorders>
                    <w:tl2br w:val="nil"/>
                    <w:tr2bl w:val="nil"/>
                  </w:tcBorders>
                  <w:shd w:val="clear" w:color="auto" w:fill="auto"/>
                  <w:noWrap/>
                  <w:vAlign w:val="center"/>
                </w:tcPr>
                <w:p w14:paraId="4AAE76FF">
                  <w:pPr>
                    <w:widowControl/>
                    <w:jc w:val="center"/>
                    <w:textAlignment w:val="top"/>
                    <w:rPr>
                      <w:rFonts w:hint="default"/>
                      <w:color w:val="auto"/>
                      <w:sz w:val="18"/>
                      <w:szCs w:val="18"/>
                      <w:highlight w:val="none"/>
                      <w:lang w:val="en-US" w:eastAsia="zh-CN"/>
                    </w:rPr>
                  </w:pPr>
                  <w:r>
                    <w:rPr>
                      <w:rFonts w:hint="eastAsia"/>
                      <w:color w:val="auto"/>
                      <w:sz w:val="18"/>
                      <w:szCs w:val="18"/>
                      <w:highlight w:val="none"/>
                      <w:lang w:val="en-US" w:eastAsia="zh-CN"/>
                    </w:rPr>
                    <w:t>70</w:t>
                  </w:r>
                </w:p>
              </w:tc>
            </w:tr>
            <w:tr w14:paraId="1B620F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restart"/>
                  <w:tcBorders>
                    <w:tl2br w:val="nil"/>
                    <w:tr2bl w:val="nil"/>
                  </w:tcBorders>
                  <w:shd w:val="clear" w:color="auto" w:fill="auto"/>
                  <w:vAlign w:val="center"/>
                </w:tcPr>
                <w:p w14:paraId="4BE25B62">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2024.11.20</w:t>
                  </w:r>
                </w:p>
              </w:tc>
              <w:tc>
                <w:tcPr>
                  <w:tcW w:w="638" w:type="pct"/>
                  <w:vMerge w:val="continue"/>
                  <w:tcBorders>
                    <w:tl2br w:val="nil"/>
                    <w:tr2bl w:val="nil"/>
                  </w:tcBorders>
                  <w:shd w:val="clear" w:color="auto" w:fill="auto"/>
                  <w:vAlign w:val="center"/>
                </w:tcPr>
                <w:p w14:paraId="00351AF4">
                  <w:pPr>
                    <w:widowControl/>
                    <w:jc w:val="center"/>
                    <w:rPr>
                      <w:color w:val="auto"/>
                      <w:sz w:val="18"/>
                      <w:szCs w:val="18"/>
                      <w:highlight w:val="none"/>
                    </w:rPr>
                  </w:pPr>
                </w:p>
              </w:tc>
              <w:tc>
                <w:tcPr>
                  <w:tcW w:w="997" w:type="pct"/>
                  <w:tcBorders>
                    <w:tl2br w:val="nil"/>
                    <w:tr2bl w:val="nil"/>
                  </w:tcBorders>
                  <w:shd w:val="clear" w:color="auto" w:fill="auto"/>
                  <w:vAlign w:val="center"/>
                </w:tcPr>
                <w:p w14:paraId="7092516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pH（无量纲）</w:t>
                  </w:r>
                </w:p>
              </w:tc>
              <w:tc>
                <w:tcPr>
                  <w:tcW w:w="564" w:type="pct"/>
                  <w:tcBorders>
                    <w:tl2br w:val="nil"/>
                    <w:tr2bl w:val="nil"/>
                  </w:tcBorders>
                  <w:shd w:val="clear" w:color="auto" w:fill="auto"/>
                  <w:noWrap/>
                  <w:vAlign w:val="center"/>
                </w:tcPr>
                <w:p w14:paraId="0C04538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7.99</w:t>
                  </w:r>
                </w:p>
              </w:tc>
              <w:tc>
                <w:tcPr>
                  <w:tcW w:w="564" w:type="pct"/>
                  <w:tcBorders>
                    <w:tl2br w:val="nil"/>
                    <w:tr2bl w:val="nil"/>
                  </w:tcBorders>
                  <w:shd w:val="clear" w:color="auto" w:fill="auto"/>
                  <w:noWrap/>
                  <w:vAlign w:val="center"/>
                </w:tcPr>
                <w:p w14:paraId="0DBD10ED">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7.76</w:t>
                  </w:r>
                </w:p>
              </w:tc>
              <w:tc>
                <w:tcPr>
                  <w:tcW w:w="564" w:type="pct"/>
                  <w:tcBorders>
                    <w:tl2br w:val="nil"/>
                    <w:tr2bl w:val="nil"/>
                  </w:tcBorders>
                  <w:shd w:val="clear" w:color="auto" w:fill="auto"/>
                  <w:noWrap/>
                  <w:vAlign w:val="center"/>
                </w:tcPr>
                <w:p w14:paraId="6BC9EB6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7.82</w:t>
                  </w:r>
                </w:p>
              </w:tc>
              <w:tc>
                <w:tcPr>
                  <w:tcW w:w="564" w:type="pct"/>
                  <w:tcBorders>
                    <w:tl2br w:val="nil"/>
                    <w:tr2bl w:val="nil"/>
                  </w:tcBorders>
                  <w:shd w:val="clear" w:color="auto" w:fill="auto"/>
                  <w:noWrap/>
                  <w:vAlign w:val="center"/>
                </w:tcPr>
                <w:p w14:paraId="76FE6C4E">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7.68</w:t>
                  </w:r>
                </w:p>
              </w:tc>
              <w:tc>
                <w:tcPr>
                  <w:tcW w:w="538" w:type="pct"/>
                  <w:tcBorders>
                    <w:tl2br w:val="nil"/>
                    <w:tr2bl w:val="nil"/>
                  </w:tcBorders>
                  <w:shd w:val="clear" w:color="auto" w:fill="auto"/>
                  <w:noWrap/>
                  <w:vAlign w:val="center"/>
                </w:tcPr>
                <w:p w14:paraId="2ACEFCD9">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6～9</w:t>
                  </w:r>
                </w:p>
              </w:tc>
            </w:tr>
            <w:tr w14:paraId="4FCB1C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410EF565">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4C9C9AA5">
                  <w:pPr>
                    <w:widowControl/>
                    <w:jc w:val="center"/>
                    <w:rPr>
                      <w:color w:val="auto"/>
                      <w:sz w:val="18"/>
                      <w:szCs w:val="18"/>
                      <w:highlight w:val="none"/>
                    </w:rPr>
                  </w:pPr>
                </w:p>
              </w:tc>
              <w:tc>
                <w:tcPr>
                  <w:tcW w:w="997" w:type="pct"/>
                  <w:tcBorders>
                    <w:tl2br w:val="nil"/>
                    <w:tr2bl w:val="nil"/>
                  </w:tcBorders>
                  <w:shd w:val="clear" w:color="auto" w:fill="auto"/>
                  <w:vAlign w:val="center"/>
                </w:tcPr>
                <w:p w14:paraId="4FDF3751">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化学需氧量（mg/L）</w:t>
                  </w:r>
                </w:p>
              </w:tc>
              <w:tc>
                <w:tcPr>
                  <w:tcW w:w="564" w:type="pct"/>
                  <w:tcBorders>
                    <w:tl2br w:val="nil"/>
                    <w:tr2bl w:val="nil"/>
                  </w:tcBorders>
                  <w:shd w:val="clear" w:color="auto" w:fill="auto"/>
                  <w:noWrap/>
                  <w:vAlign w:val="center"/>
                </w:tcPr>
                <w:p w14:paraId="1333E08C">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145</w:t>
                  </w:r>
                </w:p>
              </w:tc>
              <w:tc>
                <w:tcPr>
                  <w:tcW w:w="564" w:type="pct"/>
                  <w:tcBorders>
                    <w:tl2br w:val="nil"/>
                    <w:tr2bl w:val="nil"/>
                  </w:tcBorders>
                  <w:shd w:val="clear" w:color="auto" w:fill="auto"/>
                  <w:noWrap/>
                  <w:vAlign w:val="center"/>
                </w:tcPr>
                <w:p w14:paraId="0E91FBDB">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159</w:t>
                  </w:r>
                </w:p>
              </w:tc>
              <w:tc>
                <w:tcPr>
                  <w:tcW w:w="564" w:type="pct"/>
                  <w:tcBorders>
                    <w:tl2br w:val="nil"/>
                    <w:tr2bl w:val="nil"/>
                  </w:tcBorders>
                  <w:shd w:val="clear" w:color="auto" w:fill="auto"/>
                  <w:noWrap/>
                  <w:vAlign w:val="center"/>
                </w:tcPr>
                <w:p w14:paraId="5482258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149</w:t>
                  </w:r>
                </w:p>
              </w:tc>
              <w:tc>
                <w:tcPr>
                  <w:tcW w:w="564" w:type="pct"/>
                  <w:tcBorders>
                    <w:tl2br w:val="nil"/>
                    <w:tr2bl w:val="nil"/>
                  </w:tcBorders>
                  <w:shd w:val="clear" w:color="auto" w:fill="auto"/>
                  <w:noWrap/>
                  <w:vAlign w:val="center"/>
                </w:tcPr>
                <w:p w14:paraId="006ACEA2">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160</w:t>
                  </w:r>
                </w:p>
              </w:tc>
              <w:tc>
                <w:tcPr>
                  <w:tcW w:w="538" w:type="pct"/>
                  <w:tcBorders>
                    <w:tl2br w:val="nil"/>
                    <w:tr2bl w:val="nil"/>
                  </w:tcBorders>
                  <w:shd w:val="clear" w:color="auto" w:fill="auto"/>
                  <w:noWrap/>
                  <w:vAlign w:val="center"/>
                </w:tcPr>
                <w:p w14:paraId="3E944891">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500</w:t>
                  </w:r>
                </w:p>
              </w:tc>
            </w:tr>
            <w:tr w14:paraId="54ED0E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3C94AD01">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59EEAA9C">
                  <w:pPr>
                    <w:widowControl/>
                    <w:jc w:val="center"/>
                    <w:rPr>
                      <w:color w:val="auto"/>
                      <w:sz w:val="18"/>
                      <w:szCs w:val="18"/>
                      <w:highlight w:val="none"/>
                    </w:rPr>
                  </w:pPr>
                </w:p>
              </w:tc>
              <w:tc>
                <w:tcPr>
                  <w:tcW w:w="997" w:type="pct"/>
                  <w:tcBorders>
                    <w:tl2br w:val="nil"/>
                    <w:tr2bl w:val="nil"/>
                  </w:tcBorders>
                  <w:shd w:val="clear" w:color="auto" w:fill="auto"/>
                  <w:vAlign w:val="center"/>
                </w:tcPr>
                <w:p w14:paraId="6F2CB9A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氨氮（mg/L）</w:t>
                  </w:r>
                </w:p>
              </w:tc>
              <w:tc>
                <w:tcPr>
                  <w:tcW w:w="564" w:type="pct"/>
                  <w:tcBorders>
                    <w:tl2br w:val="nil"/>
                    <w:tr2bl w:val="nil"/>
                  </w:tcBorders>
                  <w:shd w:val="clear" w:color="auto" w:fill="auto"/>
                  <w:noWrap/>
                  <w:vAlign w:val="center"/>
                </w:tcPr>
                <w:p w14:paraId="16506347">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16.2</w:t>
                  </w:r>
                </w:p>
              </w:tc>
              <w:tc>
                <w:tcPr>
                  <w:tcW w:w="564" w:type="pct"/>
                  <w:tcBorders>
                    <w:tl2br w:val="nil"/>
                    <w:tr2bl w:val="nil"/>
                  </w:tcBorders>
                  <w:shd w:val="clear" w:color="auto" w:fill="auto"/>
                  <w:noWrap/>
                  <w:vAlign w:val="center"/>
                </w:tcPr>
                <w:p w14:paraId="411D28A8">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14.0</w:t>
                  </w:r>
                </w:p>
              </w:tc>
              <w:tc>
                <w:tcPr>
                  <w:tcW w:w="564" w:type="pct"/>
                  <w:tcBorders>
                    <w:tl2br w:val="nil"/>
                    <w:tr2bl w:val="nil"/>
                  </w:tcBorders>
                  <w:shd w:val="clear" w:color="auto" w:fill="auto"/>
                  <w:noWrap/>
                  <w:vAlign w:val="center"/>
                </w:tcPr>
                <w:p w14:paraId="501C25AD">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13.6</w:t>
                  </w:r>
                </w:p>
              </w:tc>
              <w:tc>
                <w:tcPr>
                  <w:tcW w:w="564" w:type="pct"/>
                  <w:tcBorders>
                    <w:tl2br w:val="nil"/>
                    <w:tr2bl w:val="nil"/>
                  </w:tcBorders>
                  <w:shd w:val="clear" w:color="auto" w:fill="auto"/>
                  <w:noWrap/>
                  <w:vAlign w:val="center"/>
                </w:tcPr>
                <w:p w14:paraId="06FFBE4B">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15.1</w:t>
                  </w:r>
                </w:p>
              </w:tc>
              <w:tc>
                <w:tcPr>
                  <w:tcW w:w="538" w:type="pct"/>
                  <w:tcBorders>
                    <w:tl2br w:val="nil"/>
                    <w:tr2bl w:val="nil"/>
                  </w:tcBorders>
                  <w:shd w:val="clear" w:color="auto" w:fill="auto"/>
                  <w:noWrap/>
                  <w:vAlign w:val="center"/>
                </w:tcPr>
                <w:p w14:paraId="491411D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45</w:t>
                  </w:r>
                </w:p>
              </w:tc>
            </w:tr>
            <w:tr w14:paraId="7E29E8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423AD82B">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2589BA05">
                  <w:pPr>
                    <w:widowControl/>
                    <w:jc w:val="center"/>
                    <w:rPr>
                      <w:color w:val="auto"/>
                      <w:sz w:val="18"/>
                      <w:szCs w:val="18"/>
                      <w:highlight w:val="none"/>
                    </w:rPr>
                  </w:pPr>
                </w:p>
              </w:tc>
              <w:tc>
                <w:tcPr>
                  <w:tcW w:w="997" w:type="pct"/>
                  <w:tcBorders>
                    <w:tl2br w:val="nil"/>
                    <w:tr2bl w:val="nil"/>
                  </w:tcBorders>
                  <w:shd w:val="clear" w:color="auto" w:fill="auto"/>
                  <w:vAlign w:val="center"/>
                </w:tcPr>
                <w:p w14:paraId="4D941199">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五日生化需氧量（mg/L）</w:t>
                  </w:r>
                </w:p>
              </w:tc>
              <w:tc>
                <w:tcPr>
                  <w:tcW w:w="564" w:type="pct"/>
                  <w:tcBorders>
                    <w:tl2br w:val="nil"/>
                    <w:tr2bl w:val="nil"/>
                  </w:tcBorders>
                  <w:shd w:val="clear" w:color="auto" w:fill="auto"/>
                  <w:noWrap/>
                  <w:vAlign w:val="center"/>
                </w:tcPr>
                <w:p w14:paraId="416A0F59">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61.3</w:t>
                  </w:r>
                </w:p>
              </w:tc>
              <w:tc>
                <w:tcPr>
                  <w:tcW w:w="564" w:type="pct"/>
                  <w:tcBorders>
                    <w:tl2br w:val="nil"/>
                    <w:tr2bl w:val="nil"/>
                  </w:tcBorders>
                  <w:shd w:val="clear" w:color="auto" w:fill="auto"/>
                  <w:noWrap/>
                  <w:vAlign w:val="center"/>
                </w:tcPr>
                <w:p w14:paraId="62C9F8E8">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75.3</w:t>
                  </w:r>
                </w:p>
              </w:tc>
              <w:tc>
                <w:tcPr>
                  <w:tcW w:w="564" w:type="pct"/>
                  <w:tcBorders>
                    <w:tl2br w:val="nil"/>
                    <w:tr2bl w:val="nil"/>
                  </w:tcBorders>
                  <w:shd w:val="clear" w:color="auto" w:fill="auto"/>
                  <w:noWrap/>
                  <w:vAlign w:val="center"/>
                </w:tcPr>
                <w:p w14:paraId="3CED8DC6">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69.9</w:t>
                  </w:r>
                </w:p>
              </w:tc>
              <w:tc>
                <w:tcPr>
                  <w:tcW w:w="564" w:type="pct"/>
                  <w:tcBorders>
                    <w:tl2br w:val="nil"/>
                    <w:tr2bl w:val="nil"/>
                  </w:tcBorders>
                  <w:shd w:val="clear" w:color="auto" w:fill="auto"/>
                  <w:noWrap/>
                  <w:vAlign w:val="center"/>
                </w:tcPr>
                <w:p w14:paraId="1F25DEE4">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72.0</w:t>
                  </w:r>
                </w:p>
              </w:tc>
              <w:tc>
                <w:tcPr>
                  <w:tcW w:w="538" w:type="pct"/>
                  <w:tcBorders>
                    <w:tl2br w:val="nil"/>
                    <w:tr2bl w:val="nil"/>
                  </w:tcBorders>
                  <w:shd w:val="clear" w:color="auto" w:fill="auto"/>
                  <w:noWrap/>
                  <w:vAlign w:val="center"/>
                </w:tcPr>
                <w:p w14:paraId="31499124">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300</w:t>
                  </w:r>
                </w:p>
              </w:tc>
            </w:tr>
            <w:tr w14:paraId="4BA849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701A28AA">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4C01989C">
                  <w:pPr>
                    <w:widowControl/>
                    <w:jc w:val="center"/>
                    <w:rPr>
                      <w:color w:val="auto"/>
                      <w:sz w:val="18"/>
                      <w:szCs w:val="18"/>
                      <w:highlight w:val="none"/>
                    </w:rPr>
                  </w:pPr>
                </w:p>
              </w:tc>
              <w:tc>
                <w:tcPr>
                  <w:tcW w:w="997" w:type="pct"/>
                  <w:tcBorders>
                    <w:tl2br w:val="nil"/>
                    <w:tr2bl w:val="nil"/>
                  </w:tcBorders>
                  <w:shd w:val="clear" w:color="auto" w:fill="auto"/>
                  <w:vAlign w:val="center"/>
                </w:tcPr>
                <w:p w14:paraId="6C1A0526">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悬浮物（mg/L）</w:t>
                  </w:r>
                </w:p>
              </w:tc>
              <w:tc>
                <w:tcPr>
                  <w:tcW w:w="564" w:type="pct"/>
                  <w:tcBorders>
                    <w:tl2br w:val="nil"/>
                    <w:tr2bl w:val="nil"/>
                  </w:tcBorders>
                  <w:shd w:val="clear" w:color="auto" w:fill="auto"/>
                  <w:noWrap/>
                  <w:vAlign w:val="center"/>
                </w:tcPr>
                <w:p w14:paraId="1032F00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53</w:t>
                  </w:r>
                </w:p>
              </w:tc>
              <w:tc>
                <w:tcPr>
                  <w:tcW w:w="564" w:type="pct"/>
                  <w:tcBorders>
                    <w:tl2br w:val="nil"/>
                    <w:tr2bl w:val="nil"/>
                  </w:tcBorders>
                  <w:shd w:val="clear" w:color="auto" w:fill="auto"/>
                  <w:noWrap/>
                  <w:vAlign w:val="center"/>
                </w:tcPr>
                <w:p w14:paraId="4AD3962C">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54</w:t>
                  </w:r>
                </w:p>
              </w:tc>
              <w:tc>
                <w:tcPr>
                  <w:tcW w:w="564" w:type="pct"/>
                  <w:tcBorders>
                    <w:tl2br w:val="nil"/>
                    <w:tr2bl w:val="nil"/>
                  </w:tcBorders>
                  <w:shd w:val="clear" w:color="auto" w:fill="auto"/>
                  <w:noWrap/>
                  <w:vAlign w:val="center"/>
                </w:tcPr>
                <w:p w14:paraId="2F1EB0BC">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51</w:t>
                  </w:r>
                </w:p>
              </w:tc>
              <w:tc>
                <w:tcPr>
                  <w:tcW w:w="564" w:type="pct"/>
                  <w:tcBorders>
                    <w:tl2br w:val="nil"/>
                    <w:tr2bl w:val="nil"/>
                  </w:tcBorders>
                  <w:shd w:val="clear" w:color="auto" w:fill="auto"/>
                  <w:noWrap/>
                  <w:vAlign w:val="center"/>
                </w:tcPr>
                <w:p w14:paraId="16D65A41">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56</w:t>
                  </w:r>
                </w:p>
              </w:tc>
              <w:tc>
                <w:tcPr>
                  <w:tcW w:w="538" w:type="pct"/>
                  <w:tcBorders>
                    <w:tl2br w:val="nil"/>
                    <w:tr2bl w:val="nil"/>
                  </w:tcBorders>
                  <w:shd w:val="clear" w:color="auto" w:fill="auto"/>
                  <w:noWrap/>
                  <w:vAlign w:val="center"/>
                </w:tcPr>
                <w:p w14:paraId="03928382">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400</w:t>
                  </w:r>
                </w:p>
              </w:tc>
            </w:tr>
            <w:tr w14:paraId="6A7A4A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32931F87">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6CA34527">
                  <w:pPr>
                    <w:widowControl/>
                    <w:jc w:val="center"/>
                    <w:rPr>
                      <w:color w:val="auto"/>
                      <w:sz w:val="18"/>
                      <w:szCs w:val="18"/>
                      <w:highlight w:val="none"/>
                    </w:rPr>
                  </w:pPr>
                </w:p>
              </w:tc>
              <w:tc>
                <w:tcPr>
                  <w:tcW w:w="997" w:type="pct"/>
                  <w:tcBorders>
                    <w:tl2br w:val="nil"/>
                    <w:tr2bl w:val="nil"/>
                  </w:tcBorders>
                  <w:shd w:val="clear" w:color="auto" w:fill="auto"/>
                  <w:vAlign w:val="center"/>
                </w:tcPr>
                <w:p w14:paraId="2C20D073">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动植物油（mg/L）</w:t>
                  </w:r>
                </w:p>
              </w:tc>
              <w:tc>
                <w:tcPr>
                  <w:tcW w:w="564" w:type="pct"/>
                  <w:tcBorders>
                    <w:tl2br w:val="nil"/>
                    <w:tr2bl w:val="nil"/>
                  </w:tcBorders>
                  <w:shd w:val="clear" w:color="auto" w:fill="auto"/>
                  <w:noWrap/>
                  <w:vAlign w:val="center"/>
                </w:tcPr>
                <w:p w14:paraId="3B837C27">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0.48</w:t>
                  </w:r>
                </w:p>
              </w:tc>
              <w:tc>
                <w:tcPr>
                  <w:tcW w:w="564" w:type="pct"/>
                  <w:tcBorders>
                    <w:tl2br w:val="nil"/>
                    <w:tr2bl w:val="nil"/>
                  </w:tcBorders>
                  <w:shd w:val="clear" w:color="auto" w:fill="auto"/>
                  <w:noWrap/>
                  <w:vAlign w:val="center"/>
                </w:tcPr>
                <w:p w14:paraId="1BA00214">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0.50</w:t>
                  </w:r>
                </w:p>
              </w:tc>
              <w:tc>
                <w:tcPr>
                  <w:tcW w:w="564" w:type="pct"/>
                  <w:tcBorders>
                    <w:tl2br w:val="nil"/>
                    <w:tr2bl w:val="nil"/>
                  </w:tcBorders>
                  <w:shd w:val="clear" w:color="auto" w:fill="auto"/>
                  <w:noWrap/>
                  <w:vAlign w:val="center"/>
                </w:tcPr>
                <w:p w14:paraId="00FEFB85">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0.38</w:t>
                  </w:r>
                </w:p>
              </w:tc>
              <w:tc>
                <w:tcPr>
                  <w:tcW w:w="564" w:type="pct"/>
                  <w:tcBorders>
                    <w:tl2br w:val="nil"/>
                    <w:tr2bl w:val="nil"/>
                  </w:tcBorders>
                  <w:shd w:val="clear" w:color="auto" w:fill="auto"/>
                  <w:noWrap/>
                  <w:vAlign w:val="center"/>
                </w:tcPr>
                <w:p w14:paraId="17179270">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0.36</w:t>
                  </w:r>
                </w:p>
              </w:tc>
              <w:tc>
                <w:tcPr>
                  <w:tcW w:w="538" w:type="pct"/>
                  <w:tcBorders>
                    <w:tl2br w:val="nil"/>
                    <w:tr2bl w:val="nil"/>
                  </w:tcBorders>
                  <w:shd w:val="clear" w:color="auto" w:fill="auto"/>
                  <w:noWrap/>
                  <w:vAlign w:val="center"/>
                </w:tcPr>
                <w:p w14:paraId="50F6138C">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100</w:t>
                  </w:r>
                </w:p>
              </w:tc>
            </w:tr>
            <w:tr w14:paraId="06D1EF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0AD5F798">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313FDF91">
                  <w:pPr>
                    <w:widowControl/>
                    <w:jc w:val="center"/>
                    <w:rPr>
                      <w:color w:val="auto"/>
                      <w:sz w:val="18"/>
                      <w:szCs w:val="18"/>
                      <w:highlight w:val="none"/>
                    </w:rPr>
                  </w:pPr>
                </w:p>
              </w:tc>
              <w:tc>
                <w:tcPr>
                  <w:tcW w:w="997" w:type="pct"/>
                  <w:tcBorders>
                    <w:tl2br w:val="nil"/>
                    <w:tr2bl w:val="nil"/>
                  </w:tcBorders>
                  <w:shd w:val="clear" w:color="auto" w:fill="auto"/>
                  <w:vAlign w:val="center"/>
                </w:tcPr>
                <w:p w14:paraId="5C3B637C">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总磷（mg/L）</w:t>
                  </w:r>
                </w:p>
              </w:tc>
              <w:tc>
                <w:tcPr>
                  <w:tcW w:w="564" w:type="pct"/>
                  <w:tcBorders>
                    <w:tl2br w:val="nil"/>
                    <w:tr2bl w:val="nil"/>
                  </w:tcBorders>
                  <w:shd w:val="clear" w:color="auto" w:fill="auto"/>
                  <w:noWrap/>
                  <w:vAlign w:val="center"/>
                </w:tcPr>
                <w:p w14:paraId="484DEF4B">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0.919</w:t>
                  </w:r>
                </w:p>
              </w:tc>
              <w:tc>
                <w:tcPr>
                  <w:tcW w:w="564" w:type="pct"/>
                  <w:tcBorders>
                    <w:tl2br w:val="nil"/>
                    <w:tr2bl w:val="nil"/>
                  </w:tcBorders>
                  <w:shd w:val="clear" w:color="auto" w:fill="auto"/>
                  <w:noWrap/>
                  <w:vAlign w:val="center"/>
                </w:tcPr>
                <w:p w14:paraId="0A5A02D0">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0.973</w:t>
                  </w:r>
                </w:p>
              </w:tc>
              <w:tc>
                <w:tcPr>
                  <w:tcW w:w="564" w:type="pct"/>
                  <w:tcBorders>
                    <w:tl2br w:val="nil"/>
                    <w:tr2bl w:val="nil"/>
                  </w:tcBorders>
                  <w:shd w:val="clear" w:color="auto" w:fill="auto"/>
                  <w:noWrap/>
                  <w:vAlign w:val="center"/>
                </w:tcPr>
                <w:p w14:paraId="6E7DF2C3">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0.889</w:t>
                  </w:r>
                </w:p>
              </w:tc>
              <w:tc>
                <w:tcPr>
                  <w:tcW w:w="564" w:type="pct"/>
                  <w:tcBorders>
                    <w:tl2br w:val="nil"/>
                    <w:tr2bl w:val="nil"/>
                  </w:tcBorders>
                  <w:shd w:val="clear" w:color="auto" w:fill="auto"/>
                  <w:noWrap/>
                  <w:vAlign w:val="center"/>
                </w:tcPr>
                <w:p w14:paraId="5E270168">
                  <w:pPr>
                    <w:widowControl/>
                    <w:jc w:val="center"/>
                    <w:textAlignment w:val="top"/>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0.836</w:t>
                  </w:r>
                </w:p>
              </w:tc>
              <w:tc>
                <w:tcPr>
                  <w:tcW w:w="538" w:type="pct"/>
                  <w:tcBorders>
                    <w:tl2br w:val="nil"/>
                    <w:tr2bl w:val="nil"/>
                  </w:tcBorders>
                  <w:shd w:val="clear" w:color="auto" w:fill="auto"/>
                  <w:noWrap/>
                  <w:vAlign w:val="center"/>
                </w:tcPr>
                <w:p w14:paraId="30F4D09E">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5</w:t>
                  </w:r>
                </w:p>
              </w:tc>
            </w:tr>
            <w:tr w14:paraId="583AA1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68" w:type="pct"/>
                  <w:vMerge w:val="continue"/>
                  <w:tcBorders>
                    <w:tl2br w:val="nil"/>
                    <w:tr2bl w:val="nil"/>
                  </w:tcBorders>
                  <w:shd w:val="clear" w:color="auto" w:fill="auto"/>
                  <w:vAlign w:val="center"/>
                </w:tcPr>
                <w:p w14:paraId="5999CDB2">
                  <w:pPr>
                    <w:widowControl/>
                    <w:jc w:val="center"/>
                    <w:rPr>
                      <w:color w:val="auto"/>
                      <w:sz w:val="18"/>
                      <w:szCs w:val="18"/>
                      <w:highlight w:val="none"/>
                    </w:rPr>
                  </w:pPr>
                </w:p>
              </w:tc>
              <w:tc>
                <w:tcPr>
                  <w:tcW w:w="638" w:type="pct"/>
                  <w:vMerge w:val="continue"/>
                  <w:tcBorders>
                    <w:tl2br w:val="nil"/>
                    <w:tr2bl w:val="nil"/>
                  </w:tcBorders>
                  <w:shd w:val="clear" w:color="auto" w:fill="auto"/>
                  <w:vAlign w:val="center"/>
                </w:tcPr>
                <w:p w14:paraId="1B111EDF">
                  <w:pPr>
                    <w:widowControl/>
                    <w:jc w:val="center"/>
                    <w:rPr>
                      <w:color w:val="auto"/>
                      <w:sz w:val="18"/>
                      <w:szCs w:val="18"/>
                      <w:highlight w:val="none"/>
                    </w:rPr>
                  </w:pPr>
                </w:p>
              </w:tc>
              <w:tc>
                <w:tcPr>
                  <w:tcW w:w="997" w:type="pct"/>
                  <w:tcBorders>
                    <w:tl2br w:val="nil"/>
                    <w:tr2bl w:val="nil"/>
                  </w:tcBorders>
                  <w:shd w:val="clear" w:color="auto" w:fill="auto"/>
                  <w:vAlign w:val="center"/>
                </w:tcPr>
                <w:p w14:paraId="1E99A4A5">
                  <w:pPr>
                    <w:widowControl/>
                    <w:jc w:val="center"/>
                    <w:textAlignment w:val="top"/>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总氮（mg/L）</w:t>
                  </w:r>
                </w:p>
              </w:tc>
              <w:tc>
                <w:tcPr>
                  <w:tcW w:w="564" w:type="pct"/>
                  <w:tcBorders>
                    <w:tl2br w:val="nil"/>
                    <w:tr2bl w:val="nil"/>
                  </w:tcBorders>
                  <w:shd w:val="clear" w:color="auto" w:fill="auto"/>
                  <w:noWrap/>
                  <w:vAlign w:val="center"/>
                </w:tcPr>
                <w:p w14:paraId="6BB2DDD4">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24.0</w:t>
                  </w:r>
                </w:p>
              </w:tc>
              <w:tc>
                <w:tcPr>
                  <w:tcW w:w="564" w:type="pct"/>
                  <w:tcBorders>
                    <w:tl2br w:val="nil"/>
                    <w:tr2bl w:val="nil"/>
                  </w:tcBorders>
                  <w:shd w:val="clear" w:color="auto" w:fill="auto"/>
                  <w:noWrap/>
                  <w:vAlign w:val="center"/>
                </w:tcPr>
                <w:p w14:paraId="1A588D23">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27.3</w:t>
                  </w:r>
                </w:p>
              </w:tc>
              <w:tc>
                <w:tcPr>
                  <w:tcW w:w="564" w:type="pct"/>
                  <w:tcBorders>
                    <w:tl2br w:val="nil"/>
                    <w:tr2bl w:val="nil"/>
                  </w:tcBorders>
                  <w:shd w:val="clear" w:color="auto" w:fill="auto"/>
                  <w:noWrap/>
                  <w:vAlign w:val="center"/>
                </w:tcPr>
                <w:p w14:paraId="1F1F5DFB">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24.8</w:t>
                  </w:r>
                </w:p>
              </w:tc>
              <w:tc>
                <w:tcPr>
                  <w:tcW w:w="564" w:type="pct"/>
                  <w:tcBorders>
                    <w:tl2br w:val="nil"/>
                    <w:tr2bl w:val="nil"/>
                  </w:tcBorders>
                  <w:shd w:val="clear" w:color="auto" w:fill="auto"/>
                  <w:noWrap/>
                  <w:vAlign w:val="center"/>
                </w:tcPr>
                <w:p w14:paraId="139AF935">
                  <w:pPr>
                    <w:widowControl/>
                    <w:jc w:val="center"/>
                    <w:textAlignment w:val="top"/>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23.3</w:t>
                  </w:r>
                </w:p>
              </w:tc>
              <w:tc>
                <w:tcPr>
                  <w:tcW w:w="538" w:type="pct"/>
                  <w:tcBorders>
                    <w:tl2br w:val="nil"/>
                    <w:tr2bl w:val="nil"/>
                  </w:tcBorders>
                  <w:shd w:val="clear" w:color="auto" w:fill="auto"/>
                  <w:noWrap/>
                  <w:vAlign w:val="center"/>
                </w:tcPr>
                <w:p w14:paraId="31C2777D">
                  <w:pPr>
                    <w:widowControl/>
                    <w:jc w:val="center"/>
                    <w:textAlignment w:val="top"/>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70</w:t>
                  </w:r>
                </w:p>
              </w:tc>
            </w:tr>
          </w:tbl>
          <w:p w14:paraId="520D6BB0">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本次验收监测结果表明，项目废水能满足相关排放标准限值要求。</w:t>
            </w:r>
          </w:p>
          <w:p w14:paraId="35F77F92">
            <w:pPr>
              <w:pStyle w:val="72"/>
              <w:spacing w:line="360" w:lineRule="auto"/>
              <w:jc w:val="both"/>
              <w:rPr>
                <w:rFonts w:ascii="Times New Roman" w:hAnsi="Times New Roman" w:cs="Times New Roman"/>
                <w:b/>
                <w:bCs/>
                <w:color w:val="auto"/>
                <w:sz w:val="24"/>
                <w:szCs w:val="24"/>
                <w:highlight w:val="none"/>
                <w:lang w:eastAsia="zh-CN"/>
              </w:rPr>
            </w:pPr>
            <w:r>
              <w:rPr>
                <w:rFonts w:ascii="Times New Roman" w:hAnsi="Times New Roman" w:cs="Times New Roman"/>
                <w:b/>
                <w:color w:val="auto"/>
                <w:kern w:val="2"/>
                <w:sz w:val="24"/>
                <w:szCs w:val="24"/>
                <w:highlight w:val="none"/>
                <w:lang w:eastAsia="zh-CN"/>
              </w:rPr>
              <w:t>7.2.6固</w:t>
            </w:r>
            <w:r>
              <w:rPr>
                <w:rFonts w:ascii="Times New Roman" w:hAnsi="Times New Roman" w:cs="Times New Roman"/>
                <w:b/>
                <w:bCs/>
                <w:color w:val="auto"/>
                <w:sz w:val="24"/>
                <w:szCs w:val="24"/>
                <w:highlight w:val="none"/>
                <w:lang w:eastAsia="zh-CN"/>
              </w:rPr>
              <w:t>废产生量及处理处置情况</w:t>
            </w:r>
          </w:p>
          <w:p w14:paraId="65096BCC">
            <w:pPr>
              <w:adjustRightInd w:val="0"/>
              <w:snapToGrid w:val="0"/>
              <w:spacing w:line="360" w:lineRule="auto"/>
              <w:ind w:firstLine="480" w:firstLineChars="200"/>
              <w:rPr>
                <w:color w:val="auto"/>
                <w:sz w:val="24"/>
                <w:szCs w:val="24"/>
                <w:highlight w:val="none"/>
              </w:rPr>
            </w:pPr>
            <w:r>
              <w:rPr>
                <w:rFonts w:hint="eastAsia" w:cs="Times New Roman"/>
                <w:color w:val="auto"/>
                <w:sz w:val="24"/>
                <w:szCs w:val="24"/>
                <w:highlight w:val="none"/>
                <w:lang w:eastAsia="zh-CN"/>
              </w:rPr>
              <w:t>项目营运期产生的</w:t>
            </w:r>
            <w:r>
              <w:rPr>
                <w:rFonts w:hint="eastAsia" w:ascii="Times New Roman" w:hAnsi="Times New Roman" w:eastAsia="宋体" w:cs="Times New Roman"/>
                <w:color w:val="auto"/>
                <w:sz w:val="24"/>
                <w:szCs w:val="24"/>
                <w:highlight w:val="none"/>
              </w:rPr>
              <w:t>金属碎屑和边角料、焊渣、收集粉尘、废布袋、废渣、废钢丸、不合格品</w:t>
            </w:r>
            <w:r>
              <w:rPr>
                <w:rFonts w:ascii="Times New Roman" w:hAnsi="Times New Roman" w:eastAsia="宋体" w:cs="Times New Roman"/>
                <w:color w:val="auto"/>
                <w:sz w:val="24"/>
                <w:szCs w:val="24"/>
                <w:highlight w:val="none"/>
              </w:rPr>
              <w:t>收集后外售综合利用，</w:t>
            </w:r>
            <w:r>
              <w:rPr>
                <w:rFonts w:hint="eastAsia" w:ascii="Times New Roman" w:hAnsi="Times New Roman" w:eastAsia="宋体" w:cs="Times New Roman"/>
                <w:color w:val="auto"/>
                <w:sz w:val="24"/>
                <w:szCs w:val="24"/>
                <w:highlight w:val="none"/>
              </w:rPr>
              <w:t>废活性炭、漆渣</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废机油、废机油桶、水帘废水</w:t>
            </w:r>
            <w:r>
              <w:rPr>
                <w:rFonts w:ascii="Times New Roman" w:hAnsi="Times New Roman" w:eastAsia="宋体" w:cs="Times New Roman"/>
                <w:color w:val="auto"/>
                <w:sz w:val="24"/>
                <w:szCs w:val="24"/>
                <w:highlight w:val="none"/>
              </w:rPr>
              <w:t>交由</w:t>
            </w:r>
            <w:r>
              <w:rPr>
                <w:rFonts w:ascii="Times New Roman" w:hAnsi="Times New Roman" w:eastAsia="宋体" w:cs="Times New Roman"/>
                <w:color w:val="auto"/>
                <w:kern w:val="0"/>
                <w:sz w:val="24"/>
                <w:szCs w:val="24"/>
                <w:highlight w:val="none"/>
              </w:rPr>
              <w:t>有资质单位处置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空水性漆桶由厂家回收，</w:t>
            </w:r>
            <w:r>
              <w:rPr>
                <w:rFonts w:ascii="Times New Roman" w:hAnsi="Times New Roman" w:eastAsia="宋体" w:cs="Times New Roman"/>
                <w:color w:val="auto"/>
                <w:sz w:val="24"/>
                <w:szCs w:val="24"/>
                <w:highlight w:val="none"/>
              </w:rPr>
              <w:t>生活垃圾交由环卫部门处理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废含油抹布及手套</w:t>
            </w:r>
            <w:r>
              <w:rPr>
                <w:rFonts w:hint="eastAsia" w:ascii="Times New Roman" w:hAnsi="Times New Roman" w:eastAsia="宋体" w:cs="Times New Roman"/>
                <w:color w:val="auto"/>
                <w:sz w:val="24"/>
                <w:szCs w:val="24"/>
                <w:highlight w:val="none"/>
                <w:lang w:eastAsia="zh-CN"/>
              </w:rPr>
              <w:t>混入</w:t>
            </w:r>
            <w:r>
              <w:rPr>
                <w:rFonts w:ascii="Times New Roman" w:hAnsi="Times New Roman" w:eastAsia="宋体" w:cs="Times New Roman"/>
                <w:color w:val="auto"/>
                <w:sz w:val="24"/>
                <w:szCs w:val="24"/>
                <w:highlight w:val="none"/>
              </w:rPr>
              <w:t>生活垃圾交由环卫部门处理</w:t>
            </w:r>
            <w:r>
              <w:rPr>
                <w:color w:val="auto"/>
                <w:sz w:val="24"/>
                <w:szCs w:val="24"/>
                <w:highlight w:val="none"/>
              </w:rPr>
              <w:t>。</w:t>
            </w:r>
          </w:p>
          <w:p w14:paraId="17BBBA94">
            <w:pPr>
              <w:spacing w:line="360" w:lineRule="auto"/>
              <w:jc w:val="left"/>
              <w:rPr>
                <w:b/>
                <w:color w:val="auto"/>
                <w:sz w:val="24"/>
                <w:szCs w:val="24"/>
                <w:highlight w:val="none"/>
              </w:rPr>
            </w:pPr>
            <w:r>
              <w:rPr>
                <w:b/>
                <w:color w:val="auto"/>
                <w:sz w:val="24"/>
                <w:szCs w:val="24"/>
                <w:highlight w:val="none"/>
              </w:rPr>
              <w:t>7.2.7总量控制</w:t>
            </w:r>
          </w:p>
          <w:p w14:paraId="3BFE7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color w:val="auto"/>
                <w:kern w:val="21"/>
                <w:sz w:val="24"/>
                <w:highlight w:val="none"/>
                <w:lang w:val="en-US" w:eastAsia="zh-CN"/>
              </w:rPr>
              <w:t>项目排放总量控制指标为：</w:t>
            </w:r>
            <w:r>
              <w:rPr>
                <w:rFonts w:ascii="Times New Roman" w:hAnsi="Times New Roman" w:cs="Times New Roman"/>
                <w:b w:val="0"/>
                <w:bCs w:val="0"/>
                <w:color w:val="auto"/>
                <w:sz w:val="24"/>
                <w:highlight w:val="none"/>
              </w:rPr>
              <w:t>废水</w:t>
            </w:r>
            <w:r>
              <w:rPr>
                <w:rFonts w:ascii="Times New Roman" w:hAnsi="Times New Roman" w:eastAsia="宋体" w:cs="Times New Roman"/>
                <w:b w:val="0"/>
                <w:bCs w:val="0"/>
                <w:color w:val="auto"/>
                <w:sz w:val="24"/>
                <w:highlight w:val="none"/>
              </w:rPr>
              <w:t>COD</w:t>
            </w:r>
            <w:r>
              <w:rPr>
                <w:rFonts w:ascii="Times New Roman" w:hAnsi="Times New Roman" w:eastAsia="宋体" w:cs="Times New Roman"/>
                <w:b w:val="0"/>
                <w:bCs w:val="0"/>
                <w:color w:val="auto"/>
                <w:sz w:val="24"/>
                <w:highlight w:val="none"/>
                <w:vertAlign w:val="subscript"/>
              </w:rPr>
              <w:t>Cr</w:t>
            </w:r>
            <w:r>
              <w:rPr>
                <w:rFonts w:ascii="Times New Roman" w:hAnsi="Times New Roman" w:eastAsia="宋体" w:cs="Times New Roman"/>
                <w:b w:val="0"/>
                <w:bCs w:val="0"/>
                <w:color w:val="auto"/>
                <w:sz w:val="24"/>
                <w:highlight w:val="none"/>
              </w:rPr>
              <w:t>：0.0</w:t>
            </w:r>
            <w:r>
              <w:rPr>
                <w:rFonts w:hint="eastAsia" w:ascii="Times New Roman" w:hAnsi="Times New Roman" w:eastAsia="宋体" w:cs="Times New Roman"/>
                <w:b w:val="0"/>
                <w:bCs w:val="0"/>
                <w:color w:val="auto"/>
                <w:sz w:val="24"/>
                <w:highlight w:val="none"/>
              </w:rPr>
              <w:t>90</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-N：0.00</w:t>
            </w:r>
            <w:r>
              <w:rPr>
                <w:rFonts w:hint="eastAsia" w:ascii="Times New Roman" w:hAnsi="Times New Roman" w:eastAsia="宋体" w:cs="Times New Roman"/>
                <w:b w:val="0"/>
                <w:bCs w:val="0"/>
                <w:color w:val="auto"/>
                <w:sz w:val="24"/>
                <w:highlight w:val="none"/>
              </w:rPr>
              <w:t>9</w:t>
            </w:r>
            <w:r>
              <w:rPr>
                <w:rFonts w:ascii="Times New Roman" w:hAnsi="Times New Roman" w:eastAsia="宋体" w:cs="Times New Roman"/>
                <w:b w:val="0"/>
                <w:bCs w:val="0"/>
                <w:color w:val="auto"/>
                <w:sz w:val="24"/>
                <w:highlight w:val="none"/>
              </w:rPr>
              <w:t>t/a</w:t>
            </w:r>
            <w:r>
              <w:rPr>
                <w:rFonts w:hint="eastAsia" w:eastAsia="宋体"/>
                <w:color w:val="auto"/>
                <w:sz w:val="24"/>
                <w:szCs w:val="24"/>
                <w:highlight w:val="none"/>
                <w:lang w:eastAsia="zh-CN"/>
              </w:rPr>
              <w:t>；</w:t>
            </w:r>
            <w:r>
              <w:rPr>
                <w:rFonts w:ascii="Times New Roman" w:hAnsi="Times New Roman" w:cs="Times New Roman"/>
                <w:b w:val="0"/>
                <w:bCs w:val="0"/>
                <w:color w:val="auto"/>
                <w:sz w:val="24"/>
                <w:highlight w:val="none"/>
              </w:rPr>
              <w:t>废气VOCs：</w:t>
            </w:r>
            <w:r>
              <w:rPr>
                <w:rFonts w:hint="eastAsia" w:ascii="Times New Roman" w:hAnsi="Times New Roman" w:cs="Times New Roman"/>
                <w:b w:val="0"/>
                <w:bCs w:val="0"/>
                <w:color w:val="auto"/>
                <w:sz w:val="24"/>
                <w:highlight w:val="none"/>
              </w:rPr>
              <w:t>1.19</w:t>
            </w:r>
            <w:r>
              <w:rPr>
                <w:rFonts w:ascii="Times New Roman" w:hAnsi="Times New Roman" w:eastAsia="宋体" w:cs="Times New Roman"/>
                <w:b w:val="0"/>
                <w:bCs w:val="0"/>
                <w:color w:val="auto"/>
                <w:sz w:val="24"/>
                <w:highlight w:val="none"/>
              </w:rPr>
              <w:t>t/a</w:t>
            </w:r>
            <w:r>
              <w:rPr>
                <w:rFonts w:ascii="Times New Roman" w:hAnsi="Times New Roman" w:cs="Times New Roman"/>
                <w:b w:val="0"/>
                <w:bCs w:val="0"/>
                <w:color w:val="auto"/>
                <w:sz w:val="24"/>
                <w:highlight w:val="none"/>
              </w:rPr>
              <w:t>。</w:t>
            </w:r>
            <w:r>
              <w:rPr>
                <w:rFonts w:hint="eastAsia" w:cs="Times New Roman"/>
                <w:b w:val="0"/>
                <w:bCs w:val="0"/>
                <w:color w:val="auto"/>
                <w:sz w:val="24"/>
                <w:highlight w:val="none"/>
                <w:lang w:eastAsia="zh-CN"/>
              </w:rPr>
              <w:t>项目废水排放总量考核指标为：</w:t>
            </w:r>
            <w:r>
              <w:rPr>
                <w:rFonts w:ascii="Times New Roman" w:hAnsi="Times New Roman" w:cs="Times New Roman"/>
                <w:b w:val="0"/>
                <w:bCs w:val="0"/>
                <w:color w:val="auto"/>
                <w:sz w:val="24"/>
                <w:highlight w:val="none"/>
              </w:rPr>
              <w:t>废水</w:t>
            </w:r>
            <w:r>
              <w:rPr>
                <w:rFonts w:ascii="Times New Roman" w:hAnsi="Times New Roman" w:eastAsia="宋体" w:cs="Times New Roman"/>
                <w:b w:val="0"/>
                <w:bCs w:val="0"/>
                <w:color w:val="auto"/>
                <w:sz w:val="24"/>
                <w:highlight w:val="none"/>
              </w:rPr>
              <w:t>COD</w:t>
            </w:r>
            <w:r>
              <w:rPr>
                <w:rFonts w:ascii="Times New Roman" w:hAnsi="Times New Roman" w:eastAsia="宋体" w:cs="Times New Roman"/>
                <w:b w:val="0"/>
                <w:bCs w:val="0"/>
                <w:color w:val="auto"/>
                <w:sz w:val="24"/>
                <w:highlight w:val="none"/>
                <w:vertAlign w:val="subscript"/>
              </w:rPr>
              <w:t>Cr</w:t>
            </w:r>
            <w:r>
              <w:rPr>
                <w:rFonts w:ascii="Times New Roman" w:hAnsi="Times New Roman" w:eastAsia="宋体" w:cs="Times New Roman"/>
                <w:b w:val="0"/>
                <w:bCs w:val="0"/>
                <w:color w:val="auto"/>
                <w:sz w:val="24"/>
                <w:highlight w:val="none"/>
              </w:rPr>
              <w:t>：</w:t>
            </w:r>
            <w:r>
              <w:rPr>
                <w:rFonts w:hint="eastAsia" w:cs="Times New Roman"/>
                <w:b w:val="0"/>
                <w:bCs w:val="0"/>
                <w:color w:val="auto"/>
                <w:sz w:val="24"/>
                <w:highlight w:val="none"/>
                <w:lang w:val="en-US" w:eastAsia="zh-CN"/>
              </w:rPr>
              <w:t>0.358</w:t>
            </w:r>
            <w:r>
              <w:rPr>
                <w:rFonts w:ascii="Times New Roman" w:hAnsi="Times New Roman" w:eastAsia="宋体" w:cs="Times New Roman"/>
                <w:b w:val="0"/>
                <w:bCs w:val="0"/>
                <w:color w:val="auto"/>
                <w:sz w:val="24"/>
                <w:highlight w:val="none"/>
              </w:rPr>
              <w:t>t/a、NH</w:t>
            </w:r>
            <w:r>
              <w:rPr>
                <w:rFonts w:ascii="Times New Roman" w:hAnsi="Times New Roman" w:eastAsia="宋体" w:cs="Times New Roman"/>
                <w:b w:val="0"/>
                <w:bCs w:val="0"/>
                <w:color w:val="auto"/>
                <w:sz w:val="24"/>
                <w:highlight w:val="none"/>
                <w:vertAlign w:val="subscript"/>
              </w:rPr>
              <w:t>3</w:t>
            </w:r>
            <w:r>
              <w:rPr>
                <w:rFonts w:ascii="Times New Roman" w:hAnsi="Times New Roman" w:eastAsia="宋体" w:cs="Times New Roman"/>
                <w:b w:val="0"/>
                <w:bCs w:val="0"/>
                <w:color w:val="auto"/>
                <w:sz w:val="24"/>
                <w:highlight w:val="none"/>
              </w:rPr>
              <w:t>-N：</w:t>
            </w:r>
            <w:r>
              <w:rPr>
                <w:rFonts w:hint="eastAsia" w:cs="Times New Roman"/>
                <w:b w:val="0"/>
                <w:bCs w:val="0"/>
                <w:color w:val="auto"/>
                <w:sz w:val="24"/>
                <w:highlight w:val="none"/>
                <w:lang w:val="en-US" w:eastAsia="zh-CN"/>
              </w:rPr>
              <w:t>0.063</w:t>
            </w:r>
            <w:r>
              <w:rPr>
                <w:rFonts w:ascii="Times New Roman" w:hAnsi="Times New Roman" w:eastAsia="宋体" w:cs="Times New Roman"/>
                <w:b w:val="0"/>
                <w:bCs w:val="0"/>
                <w:color w:val="auto"/>
                <w:sz w:val="24"/>
                <w:highlight w:val="none"/>
              </w:rPr>
              <w:t>t/a</w:t>
            </w:r>
            <w:r>
              <w:rPr>
                <w:rFonts w:hint="eastAsia" w:cs="Times New Roman"/>
                <w:b w:val="0"/>
                <w:bCs w:val="0"/>
                <w:color w:val="auto"/>
                <w:sz w:val="24"/>
                <w:highlight w:val="none"/>
                <w:lang w:eastAsia="zh-CN"/>
              </w:rPr>
              <w:t>。</w:t>
            </w:r>
          </w:p>
          <w:p w14:paraId="69A3A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eastAsia="宋体"/>
                <w:color w:val="auto"/>
                <w:sz w:val="24"/>
                <w:szCs w:val="24"/>
                <w:highlight w:val="none"/>
                <w:lang w:eastAsia="zh-CN"/>
              </w:rPr>
            </w:pPr>
            <w:r>
              <w:rPr>
                <w:rFonts w:hint="eastAsia" w:eastAsia="宋体"/>
                <w:color w:val="auto"/>
                <w:sz w:val="24"/>
                <w:szCs w:val="24"/>
                <w:highlight w:val="none"/>
                <w:lang w:eastAsia="zh-CN"/>
              </w:rPr>
              <w:t>根据</w:t>
            </w:r>
            <w:r>
              <w:rPr>
                <w:rFonts w:hint="eastAsia"/>
                <w:color w:val="auto"/>
                <w:sz w:val="24"/>
                <w:szCs w:val="24"/>
                <w:highlight w:val="none"/>
                <w:lang w:eastAsia="zh-CN"/>
              </w:rPr>
              <w:t>上文</w:t>
            </w:r>
            <w:r>
              <w:rPr>
                <w:rFonts w:hint="eastAsia" w:eastAsia="宋体"/>
                <w:color w:val="auto"/>
                <w:sz w:val="24"/>
                <w:szCs w:val="24"/>
                <w:highlight w:val="none"/>
                <w:lang w:eastAsia="zh-CN"/>
              </w:rPr>
              <w:t>验收数据可知，</w:t>
            </w:r>
            <w:r>
              <w:rPr>
                <w:rFonts w:hint="eastAsia" w:ascii="Times New Roman" w:hAnsi="Times New Roman" w:eastAsia="宋体" w:cs="Times New Roman"/>
                <w:color w:val="auto"/>
                <w:kern w:val="21"/>
                <w:sz w:val="24"/>
                <w:highlight w:val="none"/>
                <w:lang w:val="en-US" w:eastAsia="zh-CN"/>
              </w:rPr>
              <w:t>项目实际排放总量为：CODcr总量</w:t>
            </w:r>
            <w:r>
              <w:rPr>
                <w:rFonts w:hint="eastAsia" w:cs="Times New Roman"/>
                <w:color w:val="auto"/>
                <w:kern w:val="21"/>
                <w:sz w:val="24"/>
                <w:highlight w:val="none"/>
                <w:lang w:val="en-US" w:eastAsia="zh-CN"/>
              </w:rPr>
              <w:t>考核</w:t>
            </w:r>
            <w:r>
              <w:rPr>
                <w:rFonts w:hint="eastAsia" w:ascii="Times New Roman" w:hAnsi="Times New Roman" w:eastAsia="宋体" w:cs="Times New Roman"/>
                <w:color w:val="auto"/>
                <w:kern w:val="21"/>
                <w:sz w:val="24"/>
                <w:highlight w:val="none"/>
                <w:lang w:val="en-US" w:eastAsia="zh-CN"/>
              </w:rPr>
              <w:t>指标：1790.4m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r>
              <w:rPr>
                <w:rFonts w:hint="eastAsia" w:cs="Times New Roman"/>
                <w:color w:val="auto"/>
                <w:kern w:val="21"/>
                <w:sz w:val="24"/>
                <w:highlight w:val="none"/>
                <w:lang w:val="en-US" w:eastAsia="zh-CN"/>
              </w:rPr>
              <w:t>160</w:t>
            </w:r>
            <w:r>
              <w:rPr>
                <w:rFonts w:hint="eastAsia" w:ascii="Times New Roman" w:hAnsi="Times New Roman" w:eastAsia="宋体" w:cs="Times New Roman"/>
                <w:color w:val="auto"/>
                <w:kern w:val="21"/>
                <w:sz w:val="24"/>
                <w:highlight w:val="none"/>
                <w:lang w:val="en-US" w:eastAsia="zh-CN"/>
              </w:rPr>
              <w:t>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t/a=0.2</w:t>
            </w:r>
            <w:r>
              <w:rPr>
                <w:rFonts w:hint="eastAsia" w:cs="Times New Roman"/>
                <w:color w:val="auto"/>
                <w:kern w:val="21"/>
                <w:sz w:val="24"/>
                <w:highlight w:val="none"/>
                <w:lang w:val="en-US" w:eastAsia="zh-CN"/>
              </w:rPr>
              <w:t>86</w:t>
            </w:r>
            <w:r>
              <w:rPr>
                <w:rFonts w:hint="eastAsia" w:ascii="Times New Roman" w:hAnsi="Times New Roman" w:eastAsia="宋体" w:cs="Times New Roman"/>
                <w:color w:val="auto"/>
                <w:kern w:val="21"/>
                <w:sz w:val="24"/>
                <w:highlight w:val="none"/>
                <w:lang w:val="en-US" w:eastAsia="zh-CN"/>
              </w:rPr>
              <w:t>t/a</w:t>
            </w:r>
            <w:r>
              <w:rPr>
                <w:rFonts w:hint="eastAsia" w:cs="Times New Roman"/>
                <w:color w:val="auto"/>
                <w:kern w:val="21"/>
                <w:sz w:val="24"/>
                <w:highlight w:val="none"/>
                <w:lang w:val="en-US" w:eastAsia="zh-CN"/>
              </w:rPr>
              <w:t>；</w:t>
            </w:r>
            <w:r>
              <w:rPr>
                <w:rFonts w:hint="eastAsia" w:ascii="Times New Roman" w:hAnsi="Times New Roman" w:eastAsia="宋体" w:cs="Times New Roman"/>
                <w:color w:val="auto"/>
                <w:kern w:val="21"/>
                <w:sz w:val="24"/>
                <w:highlight w:val="none"/>
                <w:lang w:val="en-US" w:eastAsia="zh-CN"/>
              </w:rPr>
              <w:t>NH</w:t>
            </w:r>
            <w:r>
              <w:rPr>
                <w:rFonts w:hint="eastAsia" w:ascii="Times New Roman" w:hAnsi="Times New Roman" w:eastAsia="宋体" w:cs="Times New Roman"/>
                <w:color w:val="auto"/>
                <w:kern w:val="21"/>
                <w:sz w:val="24"/>
                <w:highlight w:val="none"/>
                <w:vertAlign w:val="subscript"/>
                <w:lang w:val="en-US" w:eastAsia="zh-CN"/>
              </w:rPr>
              <w:t>3</w:t>
            </w:r>
            <w:r>
              <w:rPr>
                <w:rFonts w:hint="eastAsia" w:ascii="Times New Roman" w:hAnsi="Times New Roman" w:eastAsia="宋体" w:cs="Times New Roman"/>
                <w:color w:val="auto"/>
                <w:kern w:val="21"/>
                <w:sz w:val="24"/>
                <w:highlight w:val="none"/>
                <w:lang w:val="en-US" w:eastAsia="zh-CN"/>
              </w:rPr>
              <w:t>-N总量考核指标：1790.4m</w:t>
            </w:r>
            <w:r>
              <w:rPr>
                <w:rFonts w:hint="eastAsia" w:ascii="Times New Roman" w:hAnsi="Times New Roman" w:eastAsia="宋体" w:cs="Times New Roman"/>
                <w:color w:val="auto"/>
                <w:kern w:val="21"/>
                <w:sz w:val="24"/>
                <w:highlight w:val="none"/>
                <w:vertAlign w:val="superscript"/>
                <w:lang w:val="en-US" w:eastAsia="zh-CN"/>
              </w:rPr>
              <w:t>3</w:t>
            </w:r>
            <w:r>
              <w:rPr>
                <w:rFonts w:hint="eastAsia" w:ascii="Times New Roman" w:hAnsi="Times New Roman" w:eastAsia="宋体" w:cs="Times New Roman"/>
                <w:color w:val="auto"/>
                <w:kern w:val="21"/>
                <w:sz w:val="24"/>
                <w:highlight w:val="none"/>
                <w:lang w:val="en-US" w:eastAsia="zh-CN"/>
              </w:rPr>
              <w:t>/a×</w:t>
            </w:r>
            <w:r>
              <w:rPr>
                <w:rFonts w:hint="eastAsia" w:cs="Times New Roman"/>
                <w:color w:val="auto"/>
                <w:kern w:val="21"/>
                <w:sz w:val="24"/>
                <w:highlight w:val="none"/>
                <w:lang w:val="en-US" w:eastAsia="zh-CN"/>
              </w:rPr>
              <w:t>16.2</w:t>
            </w:r>
            <w:r>
              <w:rPr>
                <w:rFonts w:hint="eastAsia" w:ascii="Times New Roman" w:hAnsi="Times New Roman" w:eastAsia="宋体" w:cs="Times New Roman"/>
                <w:color w:val="auto"/>
                <w:kern w:val="21"/>
                <w:sz w:val="24"/>
                <w:highlight w:val="none"/>
                <w:lang w:val="en-US" w:eastAsia="zh-CN"/>
              </w:rPr>
              <w:t>mg/L×10</w:t>
            </w:r>
            <w:r>
              <w:rPr>
                <w:rFonts w:hint="eastAsia" w:ascii="Times New Roman" w:hAnsi="Times New Roman" w:eastAsia="宋体" w:cs="Times New Roman"/>
                <w:color w:val="auto"/>
                <w:kern w:val="21"/>
                <w:sz w:val="24"/>
                <w:highlight w:val="none"/>
                <w:vertAlign w:val="superscript"/>
                <w:lang w:val="en-US" w:eastAsia="zh-CN"/>
              </w:rPr>
              <w:t>-6</w:t>
            </w:r>
            <w:r>
              <w:rPr>
                <w:rFonts w:hint="eastAsia" w:ascii="Times New Roman" w:hAnsi="Times New Roman" w:eastAsia="宋体" w:cs="Times New Roman"/>
                <w:color w:val="auto"/>
                <w:kern w:val="21"/>
                <w:sz w:val="24"/>
                <w:highlight w:val="none"/>
                <w:lang w:val="en-US" w:eastAsia="zh-CN"/>
              </w:rPr>
              <w:t>t/a=0.</w:t>
            </w:r>
            <w:r>
              <w:rPr>
                <w:rFonts w:hint="eastAsia" w:cs="Times New Roman"/>
                <w:color w:val="auto"/>
                <w:kern w:val="21"/>
                <w:sz w:val="24"/>
                <w:highlight w:val="none"/>
                <w:lang w:val="en-US" w:eastAsia="zh-CN"/>
              </w:rPr>
              <w:t>029</w:t>
            </w:r>
            <w:r>
              <w:rPr>
                <w:rFonts w:hint="eastAsia" w:ascii="Times New Roman" w:hAnsi="Times New Roman" w:eastAsia="宋体" w:cs="Times New Roman"/>
                <w:color w:val="auto"/>
                <w:kern w:val="21"/>
                <w:sz w:val="24"/>
                <w:highlight w:val="none"/>
                <w:lang w:val="en-US" w:eastAsia="zh-CN"/>
              </w:rPr>
              <w:t>t/a</w:t>
            </w:r>
            <w:r>
              <w:rPr>
                <w:rFonts w:hint="eastAsia" w:cs="Times New Roman"/>
                <w:color w:val="auto"/>
                <w:kern w:val="21"/>
                <w:sz w:val="24"/>
                <w:highlight w:val="none"/>
                <w:lang w:val="en-US" w:eastAsia="zh-CN"/>
              </w:rPr>
              <w:t>；</w:t>
            </w:r>
            <w:r>
              <w:rPr>
                <w:rFonts w:ascii="Times New Roman" w:hAnsi="Times New Roman" w:cs="Times New Roman"/>
                <w:b w:val="0"/>
                <w:bCs w:val="0"/>
                <w:color w:val="auto"/>
                <w:sz w:val="24"/>
                <w:highlight w:val="none"/>
              </w:rPr>
              <w:t>VOCs：</w:t>
            </w:r>
            <w:r>
              <w:rPr>
                <w:rFonts w:hint="eastAsia" w:ascii="Times New Roman" w:hAnsi="Times New Roman" w:cs="Times New Roman"/>
                <w:b w:val="0"/>
                <w:bCs w:val="0"/>
                <w:color w:val="auto"/>
                <w:sz w:val="24"/>
                <w:highlight w:val="none"/>
              </w:rPr>
              <w:t>9.48×10</w:t>
            </w:r>
            <w:r>
              <w:rPr>
                <w:rFonts w:hint="eastAsia" w:ascii="Times New Roman" w:hAnsi="Times New Roman" w:cs="Times New Roman"/>
                <w:b w:val="0"/>
                <w:bCs w:val="0"/>
                <w:color w:val="auto"/>
                <w:sz w:val="24"/>
                <w:highlight w:val="none"/>
                <w:vertAlign w:val="superscript"/>
              </w:rPr>
              <w:t>-2</w:t>
            </w:r>
            <w:r>
              <w:rPr>
                <w:rFonts w:hint="eastAsia" w:cs="Times New Roman"/>
                <w:b w:val="0"/>
                <w:bCs w:val="0"/>
                <w:color w:val="auto"/>
                <w:sz w:val="24"/>
                <w:highlight w:val="none"/>
                <w:vertAlign w:val="baseline"/>
                <w:lang w:val="en-US" w:eastAsia="zh-CN"/>
              </w:rPr>
              <w:t>kg/h</w:t>
            </w:r>
            <w:r>
              <w:rPr>
                <w:rFonts w:hint="eastAsia" w:ascii="Times New Roman" w:hAnsi="Times New Roman" w:eastAsia="宋体" w:cs="Times New Roman"/>
                <w:color w:val="auto"/>
                <w:kern w:val="21"/>
                <w:sz w:val="24"/>
                <w:highlight w:val="none"/>
                <w:lang w:val="en-US" w:eastAsia="zh-CN"/>
              </w:rPr>
              <w:t>×2400h=</w:t>
            </w:r>
            <w:r>
              <w:rPr>
                <w:rFonts w:hint="eastAsia" w:eastAsia="宋体" w:cs="Times New Roman"/>
                <w:b w:val="0"/>
                <w:bCs w:val="0"/>
                <w:color w:val="auto"/>
                <w:sz w:val="24"/>
                <w:highlight w:val="none"/>
                <w:lang w:val="en-US" w:eastAsia="zh-CN"/>
              </w:rPr>
              <w:t>0.228</w:t>
            </w:r>
            <w:r>
              <w:rPr>
                <w:rFonts w:ascii="Times New Roman" w:hAnsi="Times New Roman" w:eastAsia="宋体" w:cs="Times New Roman"/>
                <w:b w:val="0"/>
                <w:bCs w:val="0"/>
                <w:color w:val="auto"/>
                <w:sz w:val="24"/>
                <w:highlight w:val="none"/>
              </w:rPr>
              <w:t>t/a</w:t>
            </w:r>
            <w:r>
              <w:rPr>
                <w:rFonts w:hint="eastAsia" w:cs="Times New Roman"/>
                <w:b w:val="0"/>
                <w:bCs w:val="0"/>
                <w:color w:val="auto"/>
                <w:sz w:val="24"/>
                <w:highlight w:val="none"/>
                <w:lang w:eastAsia="zh-CN"/>
              </w:rPr>
              <w:t>；</w:t>
            </w:r>
            <w:r>
              <w:rPr>
                <w:rFonts w:hint="eastAsia" w:cs="Times New Roman"/>
                <w:color w:val="auto"/>
                <w:kern w:val="21"/>
                <w:sz w:val="24"/>
                <w:highlight w:val="none"/>
                <w:lang w:val="en-US" w:eastAsia="zh-CN"/>
              </w:rPr>
              <w:t>项目废水满足总量考核指标的要求，废气满足总量控制要求</w:t>
            </w:r>
            <w:r>
              <w:rPr>
                <w:rFonts w:hint="eastAsia" w:eastAsia="宋体"/>
                <w:color w:val="auto"/>
                <w:sz w:val="24"/>
                <w:szCs w:val="24"/>
                <w:highlight w:val="none"/>
                <w:lang w:eastAsia="zh-CN"/>
              </w:rPr>
              <w:t>。</w:t>
            </w:r>
          </w:p>
        </w:tc>
      </w:tr>
      <w:bookmarkEnd w:id="8"/>
    </w:tbl>
    <w:p w14:paraId="2F59BDE2">
      <w:pPr>
        <w:pStyle w:val="2"/>
        <w:rPr>
          <w:b w:val="0"/>
          <w:bCs/>
          <w:color w:val="auto"/>
          <w:szCs w:val="24"/>
          <w:highlight w:val="none"/>
        </w:rPr>
      </w:pPr>
      <w:bookmarkStart w:id="9" w:name="_Toc523906062"/>
      <w:r>
        <w:rPr>
          <w:color w:val="auto"/>
          <w:highlight w:val="none"/>
        </w:rPr>
        <w:t>表</w:t>
      </w:r>
      <w:r>
        <w:rPr>
          <w:rFonts w:hint="eastAsia"/>
          <w:color w:val="auto"/>
          <w:highlight w:val="none"/>
        </w:rPr>
        <w:t>八</w:t>
      </w:r>
      <w:r>
        <w:rPr>
          <w:color w:val="auto"/>
          <w:highlight w:val="none"/>
        </w:rPr>
        <w:t xml:space="preserve"> </w:t>
      </w:r>
      <w:r>
        <w:rPr>
          <w:rFonts w:hint="eastAsia"/>
          <w:color w:val="auto"/>
          <w:highlight w:val="none"/>
        </w:rPr>
        <w:t>环评及批复落实情况</w:t>
      </w:r>
      <w:bookmarkEnd w:id="9"/>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FA0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52C86BD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该公司切实按照环评建议及环评批复要求，落实各项环保措施。环评批复落实情况见表8-1。</w:t>
            </w:r>
          </w:p>
          <w:p w14:paraId="39F5394A">
            <w:pPr>
              <w:pStyle w:val="91"/>
              <w:spacing w:line="240" w:lineRule="auto"/>
              <w:ind w:firstLine="0" w:firstLineChars="0"/>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8</w:t>
            </w:r>
            <w:r>
              <w:rPr>
                <w:b/>
                <w:color w:val="auto"/>
                <w:sz w:val="21"/>
                <w:szCs w:val="21"/>
                <w:highlight w:val="none"/>
              </w:rPr>
              <w:t>-</w:t>
            </w:r>
            <w:r>
              <w:rPr>
                <w:rFonts w:hint="eastAsia"/>
                <w:b/>
                <w:color w:val="auto"/>
                <w:sz w:val="21"/>
                <w:szCs w:val="21"/>
                <w:highlight w:val="none"/>
              </w:rPr>
              <w:t>1</w:t>
            </w:r>
            <w:r>
              <w:rPr>
                <w:b/>
                <w:color w:val="auto"/>
                <w:sz w:val="21"/>
                <w:szCs w:val="21"/>
                <w:highlight w:val="none"/>
              </w:rPr>
              <w:t xml:space="preserve"> 项目环评及环评批复落实情况一览表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870"/>
              <w:gridCol w:w="3537"/>
              <w:gridCol w:w="876"/>
            </w:tblGrid>
            <w:tr w14:paraId="79E67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2" w:type="pct"/>
                  <w:tcBorders>
                    <w:tl2br w:val="nil"/>
                    <w:tr2bl w:val="nil"/>
                  </w:tcBorders>
                  <w:vAlign w:val="center"/>
                </w:tcPr>
                <w:p w14:paraId="05B1A1A5">
                  <w:pPr>
                    <w:jc w:val="center"/>
                    <w:rPr>
                      <w:bCs/>
                      <w:color w:val="auto"/>
                      <w:sz w:val="18"/>
                      <w:szCs w:val="18"/>
                      <w:highlight w:val="none"/>
                    </w:rPr>
                  </w:pPr>
                  <w:r>
                    <w:rPr>
                      <w:bCs/>
                      <w:color w:val="auto"/>
                      <w:sz w:val="18"/>
                      <w:szCs w:val="18"/>
                      <w:highlight w:val="none"/>
                    </w:rPr>
                    <w:t>序号</w:t>
                  </w:r>
                </w:p>
              </w:tc>
              <w:tc>
                <w:tcPr>
                  <w:tcW w:w="2134" w:type="pct"/>
                  <w:tcBorders>
                    <w:tl2br w:val="nil"/>
                    <w:tr2bl w:val="nil"/>
                  </w:tcBorders>
                  <w:vAlign w:val="center"/>
                </w:tcPr>
                <w:p w14:paraId="4566AC51">
                  <w:pPr>
                    <w:jc w:val="center"/>
                    <w:rPr>
                      <w:bCs/>
                      <w:color w:val="auto"/>
                      <w:sz w:val="18"/>
                      <w:szCs w:val="18"/>
                      <w:highlight w:val="none"/>
                    </w:rPr>
                  </w:pPr>
                  <w:r>
                    <w:rPr>
                      <w:bCs/>
                      <w:color w:val="auto"/>
                      <w:sz w:val="18"/>
                      <w:szCs w:val="18"/>
                      <w:highlight w:val="none"/>
                    </w:rPr>
                    <w:t>环评及环评批复要求</w:t>
                  </w:r>
                </w:p>
              </w:tc>
              <w:tc>
                <w:tcPr>
                  <w:tcW w:w="1950" w:type="pct"/>
                  <w:tcBorders>
                    <w:tl2br w:val="nil"/>
                    <w:tr2bl w:val="nil"/>
                  </w:tcBorders>
                  <w:vAlign w:val="center"/>
                </w:tcPr>
                <w:p w14:paraId="5213FCB9">
                  <w:pPr>
                    <w:jc w:val="center"/>
                    <w:rPr>
                      <w:bCs/>
                      <w:color w:val="auto"/>
                      <w:sz w:val="18"/>
                      <w:szCs w:val="18"/>
                      <w:highlight w:val="none"/>
                    </w:rPr>
                  </w:pPr>
                  <w:r>
                    <w:rPr>
                      <w:bCs/>
                      <w:color w:val="auto"/>
                      <w:sz w:val="18"/>
                      <w:szCs w:val="18"/>
                      <w:highlight w:val="none"/>
                    </w:rPr>
                    <w:t>落实情况</w:t>
                  </w:r>
                </w:p>
              </w:tc>
              <w:tc>
                <w:tcPr>
                  <w:tcW w:w="483" w:type="pct"/>
                  <w:tcBorders>
                    <w:tl2br w:val="nil"/>
                    <w:tr2bl w:val="nil"/>
                  </w:tcBorders>
                  <w:vAlign w:val="center"/>
                </w:tcPr>
                <w:p w14:paraId="193B469E">
                  <w:pPr>
                    <w:jc w:val="center"/>
                    <w:rPr>
                      <w:bCs/>
                      <w:color w:val="auto"/>
                      <w:sz w:val="18"/>
                      <w:szCs w:val="18"/>
                      <w:highlight w:val="none"/>
                    </w:rPr>
                  </w:pPr>
                  <w:r>
                    <w:rPr>
                      <w:bCs/>
                      <w:color w:val="auto"/>
                      <w:sz w:val="18"/>
                      <w:szCs w:val="18"/>
                      <w:highlight w:val="none"/>
                    </w:rPr>
                    <w:t>是否</w:t>
                  </w:r>
                </w:p>
                <w:p w14:paraId="54F84A62">
                  <w:pPr>
                    <w:jc w:val="center"/>
                    <w:rPr>
                      <w:bCs/>
                      <w:color w:val="auto"/>
                      <w:sz w:val="18"/>
                      <w:szCs w:val="18"/>
                      <w:highlight w:val="none"/>
                    </w:rPr>
                  </w:pPr>
                  <w:r>
                    <w:rPr>
                      <w:bCs/>
                      <w:color w:val="auto"/>
                      <w:sz w:val="18"/>
                      <w:szCs w:val="18"/>
                      <w:highlight w:val="none"/>
                    </w:rPr>
                    <w:t>落实</w:t>
                  </w:r>
                </w:p>
              </w:tc>
            </w:tr>
            <w:tr w14:paraId="58EF2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2" w:type="pct"/>
                  <w:tcBorders>
                    <w:tl2br w:val="nil"/>
                    <w:tr2bl w:val="nil"/>
                  </w:tcBorders>
                  <w:vAlign w:val="center"/>
                </w:tcPr>
                <w:p w14:paraId="58D1785D">
                  <w:pPr>
                    <w:jc w:val="center"/>
                    <w:rPr>
                      <w:bCs/>
                      <w:color w:val="auto"/>
                      <w:sz w:val="18"/>
                      <w:szCs w:val="18"/>
                      <w:highlight w:val="none"/>
                    </w:rPr>
                  </w:pPr>
                  <w:r>
                    <w:rPr>
                      <w:rFonts w:hint="eastAsia"/>
                      <w:bCs/>
                      <w:color w:val="auto"/>
                      <w:sz w:val="18"/>
                      <w:szCs w:val="18"/>
                      <w:highlight w:val="none"/>
                    </w:rPr>
                    <w:t>废水</w:t>
                  </w:r>
                </w:p>
              </w:tc>
              <w:tc>
                <w:tcPr>
                  <w:tcW w:w="2134" w:type="pct"/>
                  <w:tcBorders>
                    <w:tl2br w:val="nil"/>
                    <w:tr2bl w:val="nil"/>
                  </w:tcBorders>
                  <w:vAlign w:val="center"/>
                </w:tcPr>
                <w:p w14:paraId="253B8992">
                  <w:pPr>
                    <w:ind w:firstLine="360" w:firstLineChars="200"/>
                    <w:rPr>
                      <w:bCs/>
                      <w:color w:val="auto"/>
                      <w:sz w:val="18"/>
                      <w:szCs w:val="18"/>
                      <w:highlight w:val="none"/>
                    </w:rPr>
                  </w:pPr>
                  <w:r>
                    <w:rPr>
                      <w:rFonts w:hint="eastAsia"/>
                      <w:bCs/>
                      <w:color w:val="auto"/>
                      <w:sz w:val="18"/>
                      <w:szCs w:val="18"/>
                      <w:highlight w:val="none"/>
                    </w:rPr>
                    <w:t>严格落实水污染防治措施。按“清污分流、雨污分流”原则，认真落实《报告表》中提出的废水处理方案。本项目无土建工程，仅安装设备，施工期不产生废水。营运期生产废水主要为处理喷漆废气产生的水帘循环水，该废水定期清掏后循环使用，定期更换，更换的水帘废水作为危险废物交由有资质单位处理，不可外排;生活污水经预处理满足五里岭污水处理厂进水水质标准后排入污水处理厂进行深度处理，尾水达到《城镇污水处理厂污染物排放标准》(GB18918-2002)一级A标准后排入锦江。</w:t>
                  </w:r>
                </w:p>
              </w:tc>
              <w:tc>
                <w:tcPr>
                  <w:tcW w:w="1950" w:type="pct"/>
                  <w:tcBorders>
                    <w:tl2br w:val="nil"/>
                    <w:tr2bl w:val="nil"/>
                  </w:tcBorders>
                  <w:vAlign w:val="center"/>
                </w:tcPr>
                <w:p w14:paraId="44B48483">
                  <w:pPr>
                    <w:rPr>
                      <w:rFonts w:hint="eastAsia" w:eastAsia="宋体"/>
                      <w:bCs/>
                      <w:color w:val="auto"/>
                      <w:sz w:val="18"/>
                      <w:szCs w:val="18"/>
                      <w:highlight w:val="none"/>
                      <w:lang w:eastAsia="zh-CN"/>
                    </w:rPr>
                  </w:pPr>
                  <w:r>
                    <w:rPr>
                      <w:rFonts w:hint="eastAsia"/>
                      <w:bCs/>
                      <w:color w:val="auto"/>
                      <w:sz w:val="18"/>
                      <w:szCs w:val="18"/>
                      <w:highlight w:val="none"/>
                    </w:rPr>
                    <w:t>营运期生产废水主要为处理喷漆废气产生的水帘循环水，该废水定期清掏后循环使用，定期更换，更换的水帘废水作为危险废物交由有资质单位处理，不外排</w:t>
                  </w:r>
                  <w:r>
                    <w:rPr>
                      <w:rFonts w:hint="eastAsia"/>
                      <w:bCs/>
                      <w:color w:val="auto"/>
                      <w:sz w:val="18"/>
                      <w:szCs w:val="18"/>
                      <w:highlight w:val="none"/>
                      <w:lang w:eastAsia="zh-CN"/>
                    </w:rPr>
                    <w:t>；</w:t>
                  </w:r>
                  <w:r>
                    <w:rPr>
                      <w:rFonts w:hint="eastAsia"/>
                      <w:bCs/>
                      <w:color w:val="auto"/>
                      <w:sz w:val="18"/>
                      <w:szCs w:val="18"/>
                      <w:highlight w:val="none"/>
                    </w:rPr>
                    <w:t>生活污水经预处理满足五里岭污水处理厂进水水质标准后排入污水处理厂进行深度处理，尾水达到《城镇污水处理厂污染物排放标准》(GB18918-2002)一级A标准后排入锦江。</w:t>
                  </w:r>
                </w:p>
              </w:tc>
              <w:tc>
                <w:tcPr>
                  <w:tcW w:w="483" w:type="pct"/>
                  <w:tcBorders>
                    <w:tl2br w:val="nil"/>
                    <w:tr2bl w:val="nil"/>
                  </w:tcBorders>
                  <w:vAlign w:val="center"/>
                </w:tcPr>
                <w:p w14:paraId="362F4A05">
                  <w:pPr>
                    <w:jc w:val="center"/>
                    <w:rPr>
                      <w:bCs/>
                      <w:color w:val="auto"/>
                      <w:sz w:val="18"/>
                      <w:szCs w:val="18"/>
                      <w:highlight w:val="none"/>
                    </w:rPr>
                  </w:pPr>
                  <w:r>
                    <w:rPr>
                      <w:bCs/>
                      <w:color w:val="auto"/>
                      <w:sz w:val="18"/>
                      <w:szCs w:val="18"/>
                      <w:highlight w:val="none"/>
                    </w:rPr>
                    <w:t>已落实</w:t>
                  </w:r>
                </w:p>
              </w:tc>
            </w:tr>
            <w:tr w14:paraId="6942D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432" w:type="pct"/>
                  <w:tcBorders>
                    <w:tl2br w:val="nil"/>
                    <w:tr2bl w:val="nil"/>
                  </w:tcBorders>
                  <w:vAlign w:val="center"/>
                </w:tcPr>
                <w:p w14:paraId="04406430">
                  <w:pPr>
                    <w:jc w:val="center"/>
                    <w:rPr>
                      <w:bCs/>
                      <w:color w:val="auto"/>
                      <w:sz w:val="18"/>
                      <w:szCs w:val="18"/>
                      <w:highlight w:val="none"/>
                    </w:rPr>
                  </w:pPr>
                  <w:r>
                    <w:rPr>
                      <w:rFonts w:hint="eastAsia"/>
                      <w:bCs/>
                      <w:color w:val="auto"/>
                      <w:sz w:val="18"/>
                      <w:szCs w:val="18"/>
                      <w:highlight w:val="none"/>
                    </w:rPr>
                    <w:t>废气</w:t>
                  </w:r>
                </w:p>
              </w:tc>
              <w:tc>
                <w:tcPr>
                  <w:tcW w:w="2134" w:type="pct"/>
                  <w:tcBorders>
                    <w:tl2br w:val="nil"/>
                    <w:tr2bl w:val="nil"/>
                  </w:tcBorders>
                  <w:vAlign w:val="center"/>
                </w:tcPr>
                <w:p w14:paraId="5E6F0CDE">
                  <w:pPr>
                    <w:ind w:firstLine="360" w:firstLineChars="200"/>
                    <w:rPr>
                      <w:rFonts w:hint="eastAsia" w:eastAsia="宋体"/>
                      <w:color w:val="auto"/>
                      <w:sz w:val="18"/>
                      <w:szCs w:val="18"/>
                      <w:highlight w:val="none"/>
                      <w:lang w:eastAsia="zh-CN"/>
                    </w:rPr>
                  </w:pPr>
                  <w:r>
                    <w:rPr>
                      <w:rFonts w:hint="eastAsia" w:eastAsia="宋体"/>
                      <w:color w:val="auto"/>
                      <w:sz w:val="18"/>
                      <w:szCs w:val="18"/>
                      <w:highlight w:val="none"/>
                    </w:rPr>
                    <w:t>严格落实大气污染防治措施。本项目运营期产生的废气主要有切割粉尘、焊接烟尘、抛丸粉尘和喷漆废气。切割粉尘主要为金属粉尘，自然沉降后无组织排放;焊接烟尘采用可移动筒式焊烟净化器处理后无组织排放;抛丸粉尘经收集采用布袋除尘器处理后，通过15m高排气筒(DA001)排放;喷漆废气采用水帘机+UV光氧催化设备+三级活性炭处理后通过15m排气筒(DA001)排放。营运期废气中的颗粒物、VOCs(以非甲烷总烃计)有组织排放和厂界排放要求执行《大气污染物综合排放标准》(GB16297-1996)中表2大气污染物排放限值要求;厂区内无组织挥发性有机物(以非甲烷总烃计)排放执行《挥发性有机物无组织排放控制标准》(GB37822-2019)相关要求;餐饮油烟执行《饮食业油烟排放标准(试行)》(GB18483-2001)中“小型规模”标准。</w:t>
                  </w:r>
                </w:p>
              </w:tc>
              <w:tc>
                <w:tcPr>
                  <w:tcW w:w="1950" w:type="pct"/>
                  <w:tcBorders>
                    <w:tl2br w:val="nil"/>
                    <w:tr2bl w:val="nil"/>
                  </w:tcBorders>
                  <w:vAlign w:val="center"/>
                </w:tcPr>
                <w:p w14:paraId="050D913A">
                  <w:pPr>
                    <w:rPr>
                      <w:bCs/>
                      <w:color w:val="auto"/>
                      <w:sz w:val="18"/>
                      <w:szCs w:val="18"/>
                      <w:highlight w:val="none"/>
                    </w:rPr>
                  </w:pPr>
                  <w:r>
                    <w:rPr>
                      <w:rFonts w:hint="eastAsia"/>
                      <w:bCs/>
                      <w:color w:val="auto"/>
                      <w:sz w:val="18"/>
                      <w:szCs w:val="18"/>
                      <w:highlight w:val="none"/>
                      <w:lang w:eastAsia="zh-CN"/>
                    </w:rPr>
                    <w:t>本项目运营期产生的废气主要有切割粉尘、焊接烟尘、抛丸粉尘和喷漆废气。切割粉尘主要为金属粉尘，自然沉降后无组织排放；焊接烟尘采用可移动筒式焊烟净化器处理后无组织排放；抛丸粉尘经收集采用空气滤清器处理后，通过15m高排气筒(DA001)排放；喷漆废气采用水帘机+四级活性炭处理后通过15m排气筒(DA001)排放。营运期废气中的颗粒物、VOCs(以非甲烷总烃计)有组织排放和厂界排放满足《大气污染物综合排放标准》(GB16297-1996)中表2大气污染物排放限值要求；厂区内无组织挥发性有机物(以非甲烷总烃计)排放满足《挥发性有机物无组织排放控制标准》(GB37822-2019)相关要求；餐饮油烟排放满足《饮食业油烟排放标准(试行)》(GB18483-2001)中“小型规模”标准。</w:t>
                  </w:r>
                </w:p>
              </w:tc>
              <w:tc>
                <w:tcPr>
                  <w:tcW w:w="483" w:type="pct"/>
                  <w:tcBorders>
                    <w:tl2br w:val="nil"/>
                    <w:tr2bl w:val="nil"/>
                  </w:tcBorders>
                  <w:vAlign w:val="center"/>
                </w:tcPr>
                <w:p w14:paraId="0B1B342D">
                  <w:pPr>
                    <w:ind w:left="-105" w:leftChars="-50" w:right="-105" w:rightChars="-50"/>
                    <w:jc w:val="center"/>
                    <w:rPr>
                      <w:rFonts w:hint="default" w:eastAsia="宋体"/>
                      <w:color w:val="auto"/>
                      <w:sz w:val="18"/>
                      <w:szCs w:val="18"/>
                      <w:highlight w:val="none"/>
                      <w:lang w:val="en-US" w:eastAsia="zh-CN"/>
                    </w:rPr>
                  </w:pPr>
                  <w:r>
                    <w:rPr>
                      <w:color w:val="auto"/>
                      <w:sz w:val="18"/>
                      <w:szCs w:val="18"/>
                      <w:highlight w:val="none"/>
                    </w:rPr>
                    <w:t>已落实</w:t>
                  </w:r>
                  <w:r>
                    <w:rPr>
                      <w:rFonts w:hint="eastAsia"/>
                      <w:color w:val="auto"/>
                      <w:sz w:val="18"/>
                      <w:szCs w:val="18"/>
                      <w:highlight w:val="none"/>
                      <w:lang w:eastAsia="zh-CN"/>
                    </w:rPr>
                    <w:t>，废气</w:t>
                  </w:r>
                  <w:r>
                    <w:rPr>
                      <w:rFonts w:hint="eastAsia"/>
                      <w:color w:val="auto"/>
                      <w:sz w:val="18"/>
                      <w:szCs w:val="18"/>
                      <w:highlight w:val="none"/>
                      <w:lang w:val="en-US" w:eastAsia="zh-CN"/>
                    </w:rPr>
                    <w:t>UV光解改为活性炭净化装置，抛丸粉尘处理措施由布袋除尘器改为</w:t>
                  </w:r>
                  <w:r>
                    <w:rPr>
                      <w:rFonts w:hint="eastAsia"/>
                      <w:b w:val="0"/>
                      <w:bCs/>
                      <w:color w:val="auto"/>
                      <w:sz w:val="18"/>
                      <w:szCs w:val="18"/>
                      <w:highlight w:val="none"/>
                      <w:lang w:val="en-US" w:eastAsia="zh-CN"/>
                    </w:rPr>
                    <w:t>空气滤清器</w:t>
                  </w:r>
                </w:p>
              </w:tc>
            </w:tr>
            <w:tr w14:paraId="7C756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tcBorders>
                    <w:tl2br w:val="nil"/>
                    <w:tr2bl w:val="nil"/>
                  </w:tcBorders>
                  <w:vAlign w:val="center"/>
                </w:tcPr>
                <w:p w14:paraId="60741C72">
                  <w:pPr>
                    <w:jc w:val="center"/>
                    <w:rPr>
                      <w:bCs/>
                      <w:color w:val="auto"/>
                      <w:sz w:val="18"/>
                      <w:szCs w:val="18"/>
                      <w:highlight w:val="none"/>
                    </w:rPr>
                  </w:pPr>
                  <w:r>
                    <w:rPr>
                      <w:rFonts w:hint="eastAsia"/>
                      <w:bCs/>
                      <w:color w:val="auto"/>
                      <w:sz w:val="18"/>
                      <w:szCs w:val="18"/>
                      <w:highlight w:val="none"/>
                    </w:rPr>
                    <w:t>噪声</w:t>
                  </w:r>
                </w:p>
              </w:tc>
              <w:tc>
                <w:tcPr>
                  <w:tcW w:w="2134" w:type="pct"/>
                  <w:tcBorders>
                    <w:tl2br w:val="nil"/>
                    <w:tr2bl w:val="nil"/>
                  </w:tcBorders>
                  <w:vAlign w:val="center"/>
                </w:tcPr>
                <w:p w14:paraId="485385F3">
                  <w:pPr>
                    <w:ind w:firstLine="360" w:firstLineChars="200"/>
                    <w:rPr>
                      <w:color w:val="auto"/>
                      <w:sz w:val="18"/>
                      <w:szCs w:val="18"/>
                      <w:highlight w:val="none"/>
                    </w:rPr>
                  </w:pPr>
                  <w:r>
                    <w:rPr>
                      <w:rFonts w:hint="eastAsia" w:eastAsia="宋体"/>
                      <w:color w:val="auto"/>
                      <w:sz w:val="18"/>
                      <w:szCs w:val="18"/>
                      <w:highlight w:val="none"/>
                    </w:rPr>
                    <w:t>严格落实噪声污染防治措施。选用低噪声设备、采取隔声减振等措施、利用建筑物隔声屏蔽、加强操作管理和维护、距离衰减等相应的处理措施，营运期项目噪声排放执行《工业企业厂界环境噪声排放标准》(GB12348-2008)3类标准。</w:t>
                  </w:r>
                </w:p>
              </w:tc>
              <w:tc>
                <w:tcPr>
                  <w:tcW w:w="1950" w:type="pct"/>
                  <w:tcBorders>
                    <w:tl2br w:val="nil"/>
                    <w:tr2bl w:val="nil"/>
                  </w:tcBorders>
                  <w:vAlign w:val="center"/>
                </w:tcPr>
                <w:p w14:paraId="5C1137B7">
                  <w:pPr>
                    <w:jc w:val="center"/>
                    <w:rPr>
                      <w:bCs/>
                      <w:color w:val="auto"/>
                      <w:sz w:val="18"/>
                      <w:szCs w:val="18"/>
                      <w:highlight w:val="none"/>
                    </w:rPr>
                  </w:pPr>
                  <w:r>
                    <w:rPr>
                      <w:rFonts w:hint="eastAsia" w:eastAsia="宋体"/>
                      <w:color w:val="auto"/>
                      <w:sz w:val="18"/>
                      <w:szCs w:val="18"/>
                      <w:highlight w:val="none"/>
                    </w:rPr>
                    <w:t>选用低噪声设备、采取隔声减振等措施、利用建筑物隔声屏蔽、加强操作管理和维护、距离衰减等相应的处理措施，营运期项目噪声排放</w:t>
                  </w:r>
                  <w:r>
                    <w:rPr>
                      <w:rFonts w:hint="eastAsia"/>
                      <w:color w:val="auto"/>
                      <w:sz w:val="18"/>
                      <w:szCs w:val="18"/>
                      <w:highlight w:val="none"/>
                      <w:lang w:eastAsia="zh-CN"/>
                    </w:rPr>
                    <w:t>满足</w:t>
                  </w:r>
                  <w:r>
                    <w:rPr>
                      <w:rFonts w:hint="eastAsia" w:eastAsia="宋体"/>
                      <w:color w:val="auto"/>
                      <w:sz w:val="18"/>
                      <w:szCs w:val="18"/>
                      <w:highlight w:val="none"/>
                    </w:rPr>
                    <w:t>《工业企业厂界环境噪声排放标准》(GB12348-2008)3类标准。</w:t>
                  </w:r>
                </w:p>
              </w:tc>
              <w:tc>
                <w:tcPr>
                  <w:tcW w:w="483" w:type="pct"/>
                  <w:tcBorders>
                    <w:tl2br w:val="nil"/>
                    <w:tr2bl w:val="nil"/>
                  </w:tcBorders>
                  <w:vAlign w:val="center"/>
                </w:tcPr>
                <w:p w14:paraId="080C4BC6">
                  <w:pPr>
                    <w:jc w:val="center"/>
                    <w:rPr>
                      <w:color w:val="auto"/>
                      <w:sz w:val="18"/>
                      <w:szCs w:val="18"/>
                      <w:highlight w:val="none"/>
                    </w:rPr>
                  </w:pPr>
                  <w:r>
                    <w:rPr>
                      <w:color w:val="auto"/>
                      <w:sz w:val="18"/>
                      <w:szCs w:val="18"/>
                      <w:highlight w:val="none"/>
                    </w:rPr>
                    <w:t>已落实</w:t>
                  </w:r>
                </w:p>
              </w:tc>
            </w:tr>
            <w:tr w14:paraId="3A877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2" w:type="pct"/>
                  <w:tcBorders>
                    <w:tl2br w:val="nil"/>
                    <w:tr2bl w:val="nil"/>
                  </w:tcBorders>
                  <w:vAlign w:val="center"/>
                </w:tcPr>
                <w:p w14:paraId="1D7FC6BD">
                  <w:pPr>
                    <w:jc w:val="center"/>
                    <w:rPr>
                      <w:bCs/>
                      <w:color w:val="auto"/>
                      <w:sz w:val="18"/>
                      <w:szCs w:val="18"/>
                      <w:highlight w:val="none"/>
                    </w:rPr>
                  </w:pPr>
                  <w:r>
                    <w:rPr>
                      <w:rFonts w:hint="eastAsia"/>
                      <w:bCs/>
                      <w:color w:val="auto"/>
                      <w:sz w:val="18"/>
                      <w:szCs w:val="18"/>
                      <w:highlight w:val="none"/>
                    </w:rPr>
                    <w:t>固废</w:t>
                  </w:r>
                </w:p>
              </w:tc>
              <w:tc>
                <w:tcPr>
                  <w:tcW w:w="2134" w:type="pct"/>
                  <w:tcBorders>
                    <w:tl2br w:val="nil"/>
                    <w:tr2bl w:val="nil"/>
                  </w:tcBorders>
                  <w:vAlign w:val="center"/>
                </w:tcPr>
                <w:p w14:paraId="288AF65B">
                  <w:pPr>
                    <w:ind w:firstLine="360" w:firstLineChars="200"/>
                    <w:rPr>
                      <w:color w:val="auto"/>
                      <w:sz w:val="18"/>
                      <w:szCs w:val="18"/>
                      <w:highlight w:val="none"/>
                    </w:rPr>
                  </w:pPr>
                  <w:r>
                    <w:rPr>
                      <w:rFonts w:hint="eastAsia"/>
                      <w:color w:val="auto"/>
                      <w:sz w:val="18"/>
                      <w:szCs w:val="18"/>
                      <w:highlight w:val="none"/>
                    </w:rPr>
                    <w:t>严格落实固体废物分类处置和综合利用措施。应按“资源化、减量化、无害化”处置原则，认真落实固废分类收集、处置和综合利用措施。危险废物应及时委托有资质单位进行综合利用或处置，并严格执行危险废物转移联单制度。厂区内应设置足够容积的一般工业固体废物暂存库和危险废物暂存库.危险废物暂存库设计、建设和运行必须满足《危险废物贮存污染控制标准》(GB18597-2023)要求;一般工业固体废物暂存库设计、建设和运行必须满足《一般工业固体废物贮存和填埋污染控制标准》(GB18599-2020)要求。</w:t>
                  </w:r>
                </w:p>
              </w:tc>
              <w:tc>
                <w:tcPr>
                  <w:tcW w:w="1950" w:type="pct"/>
                  <w:tcBorders>
                    <w:tl2br w:val="nil"/>
                    <w:tr2bl w:val="nil"/>
                  </w:tcBorders>
                  <w:vAlign w:val="center"/>
                </w:tcPr>
                <w:p w14:paraId="196050C1">
                  <w:pPr>
                    <w:topLinePunct/>
                    <w:rPr>
                      <w:rFonts w:hint="eastAsia" w:eastAsia="宋体"/>
                      <w:color w:val="auto"/>
                      <w:sz w:val="18"/>
                      <w:szCs w:val="18"/>
                      <w:highlight w:val="none"/>
                      <w:lang w:eastAsia="zh-CN"/>
                    </w:rPr>
                  </w:pPr>
                  <w:r>
                    <w:rPr>
                      <w:rFonts w:hint="eastAsia"/>
                      <w:color w:val="auto"/>
                      <w:sz w:val="18"/>
                      <w:szCs w:val="18"/>
                      <w:highlight w:val="none"/>
                      <w:lang w:eastAsia="zh-CN"/>
                    </w:rPr>
                    <w:t>企业</w:t>
                  </w:r>
                  <w:r>
                    <w:rPr>
                      <w:rFonts w:hint="eastAsia" w:eastAsia="宋体"/>
                      <w:color w:val="auto"/>
                      <w:sz w:val="18"/>
                      <w:szCs w:val="18"/>
                      <w:highlight w:val="none"/>
                      <w:lang w:eastAsia="zh-CN"/>
                    </w:rPr>
                    <w:t>严格落实固体废物分类处置和综合利用措施。按“资源化、减量化、无害化”处置原则，认真落实固废分类收集、处置和综合利用措施。危险废物委托</w:t>
                  </w:r>
                  <w:r>
                    <w:rPr>
                      <w:rFonts w:hint="eastAsia"/>
                      <w:color w:val="auto"/>
                      <w:sz w:val="18"/>
                      <w:szCs w:val="18"/>
                      <w:highlight w:val="none"/>
                      <w:lang w:eastAsia="zh-CN"/>
                    </w:rPr>
                    <w:t>九江浦泽环保科技有限公司</w:t>
                  </w:r>
                  <w:r>
                    <w:rPr>
                      <w:rFonts w:hint="eastAsia" w:eastAsia="宋体"/>
                      <w:color w:val="auto"/>
                      <w:sz w:val="18"/>
                      <w:szCs w:val="18"/>
                      <w:highlight w:val="none"/>
                      <w:lang w:eastAsia="zh-CN"/>
                    </w:rPr>
                    <w:t>进行综合利用或处置，并严格执行危险废物转移联单制度。厂区内设置足够容积的一般工业固体废物暂存库和危险废物暂存库</w:t>
                  </w:r>
                  <w:r>
                    <w:rPr>
                      <w:rFonts w:hint="eastAsia"/>
                      <w:color w:val="auto"/>
                      <w:sz w:val="18"/>
                      <w:szCs w:val="18"/>
                      <w:highlight w:val="none"/>
                      <w:lang w:eastAsia="zh-CN"/>
                    </w:rPr>
                    <w:t>，</w:t>
                  </w:r>
                  <w:r>
                    <w:rPr>
                      <w:rFonts w:hint="eastAsia" w:eastAsia="宋体"/>
                      <w:color w:val="auto"/>
                      <w:sz w:val="18"/>
                      <w:szCs w:val="18"/>
                      <w:highlight w:val="none"/>
                      <w:lang w:eastAsia="zh-CN"/>
                    </w:rPr>
                    <w:t>危险废物暂存库设计、建设和运行满足《危险废物贮存污染控制标准》(GB18597-2023)要求</w:t>
                  </w:r>
                  <w:r>
                    <w:rPr>
                      <w:rFonts w:hint="eastAsia"/>
                      <w:color w:val="auto"/>
                      <w:sz w:val="18"/>
                      <w:szCs w:val="18"/>
                      <w:highlight w:val="none"/>
                      <w:lang w:eastAsia="zh-CN"/>
                    </w:rPr>
                    <w:t>；</w:t>
                  </w:r>
                  <w:r>
                    <w:rPr>
                      <w:rFonts w:hint="eastAsia" w:eastAsia="宋体"/>
                      <w:color w:val="auto"/>
                      <w:sz w:val="18"/>
                      <w:szCs w:val="18"/>
                      <w:highlight w:val="none"/>
                      <w:lang w:eastAsia="zh-CN"/>
                    </w:rPr>
                    <w:t>一般工业固体废物暂存库设计、建设和运行满足《一般工业固体废物贮存和填埋污染控制标准》(GB18599-2020)要求。</w:t>
                  </w:r>
                </w:p>
              </w:tc>
              <w:tc>
                <w:tcPr>
                  <w:tcW w:w="483" w:type="pct"/>
                  <w:tcBorders>
                    <w:tl2br w:val="nil"/>
                    <w:tr2bl w:val="nil"/>
                  </w:tcBorders>
                  <w:vAlign w:val="center"/>
                </w:tcPr>
                <w:p w14:paraId="2D09A949">
                  <w:pPr>
                    <w:jc w:val="center"/>
                    <w:rPr>
                      <w:color w:val="auto"/>
                      <w:sz w:val="18"/>
                      <w:szCs w:val="18"/>
                      <w:highlight w:val="none"/>
                    </w:rPr>
                  </w:pPr>
                  <w:r>
                    <w:rPr>
                      <w:rFonts w:hint="eastAsia"/>
                      <w:color w:val="auto"/>
                      <w:sz w:val="18"/>
                      <w:szCs w:val="18"/>
                      <w:highlight w:val="none"/>
                    </w:rPr>
                    <w:t>已落实</w:t>
                  </w:r>
                </w:p>
              </w:tc>
            </w:tr>
            <w:tr w14:paraId="2A1B7B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2F51661C">
                  <w:pPr>
                    <w:jc w:val="center"/>
                    <w:rPr>
                      <w:rFonts w:hint="eastAsia"/>
                      <w:bCs/>
                      <w:color w:val="auto"/>
                      <w:sz w:val="18"/>
                      <w:szCs w:val="18"/>
                      <w:highlight w:val="none"/>
                    </w:rPr>
                  </w:pPr>
                  <w:r>
                    <w:rPr>
                      <w:rFonts w:hint="eastAsia"/>
                      <w:bCs/>
                      <w:color w:val="auto"/>
                      <w:sz w:val="18"/>
                      <w:szCs w:val="18"/>
                      <w:highlight w:val="none"/>
                    </w:rPr>
                    <w:t>土壤和地下水</w:t>
                  </w:r>
                </w:p>
              </w:tc>
              <w:tc>
                <w:tcPr>
                  <w:tcW w:w="2134" w:type="pct"/>
                  <w:tcBorders>
                    <w:tl2br w:val="nil"/>
                    <w:tr2bl w:val="nil"/>
                  </w:tcBorders>
                  <w:vAlign w:val="center"/>
                </w:tcPr>
                <w:p w14:paraId="256B5905">
                  <w:pPr>
                    <w:jc w:val="left"/>
                    <w:rPr>
                      <w:color w:val="auto"/>
                      <w:sz w:val="18"/>
                      <w:szCs w:val="18"/>
                      <w:highlight w:val="none"/>
                    </w:rPr>
                  </w:pPr>
                  <w:r>
                    <w:rPr>
                      <w:rFonts w:hint="eastAsia"/>
                      <w:color w:val="auto"/>
                      <w:sz w:val="18"/>
                      <w:szCs w:val="18"/>
                      <w:highlight w:val="none"/>
                    </w:rPr>
                    <w:t>严格落实土壤和地下水污染防治措施。按“源头控制、分区防治、污染监控、应急响应”相结合的原则做好土壤和地下水污染防治工作，从污染物的产生、入渗、扩散、应急响应全阶段进行控制，严格做好分区防渗措施。</w:t>
                  </w:r>
                </w:p>
              </w:tc>
              <w:tc>
                <w:tcPr>
                  <w:tcW w:w="1950" w:type="pct"/>
                  <w:tcBorders>
                    <w:tl2br w:val="nil"/>
                    <w:tr2bl w:val="nil"/>
                  </w:tcBorders>
                  <w:vAlign w:val="center"/>
                </w:tcPr>
                <w:p w14:paraId="78921A62">
                  <w:pPr>
                    <w:jc w:val="center"/>
                    <w:rPr>
                      <w:color w:val="auto"/>
                      <w:sz w:val="18"/>
                      <w:szCs w:val="18"/>
                      <w:highlight w:val="none"/>
                    </w:rPr>
                  </w:pPr>
                  <w:r>
                    <w:rPr>
                      <w:rFonts w:hint="eastAsia"/>
                      <w:color w:val="auto"/>
                      <w:sz w:val="18"/>
                      <w:szCs w:val="18"/>
                      <w:highlight w:val="none"/>
                      <w:lang w:eastAsia="zh-CN"/>
                    </w:rPr>
                    <w:t>项目</w:t>
                  </w:r>
                  <w:r>
                    <w:rPr>
                      <w:rFonts w:hint="eastAsia"/>
                      <w:color w:val="auto"/>
                      <w:sz w:val="18"/>
                      <w:szCs w:val="18"/>
                      <w:highlight w:val="none"/>
                    </w:rPr>
                    <w:t>严格落实土壤和地下水污染防治措施。按“源头控制、分区防治、污染监控、应急响应”相结合的原则做好土壤和地下水污染防治工作，从污染物的产生、入渗、扩散、应急响应全阶段进行控制，严格做好分区防渗措施。</w:t>
                  </w:r>
                </w:p>
              </w:tc>
              <w:tc>
                <w:tcPr>
                  <w:tcW w:w="483" w:type="pct"/>
                  <w:tcBorders>
                    <w:tl2br w:val="nil"/>
                    <w:tr2bl w:val="nil"/>
                  </w:tcBorders>
                  <w:vAlign w:val="center"/>
                </w:tcPr>
                <w:p w14:paraId="0C7BEE80">
                  <w:pPr>
                    <w:jc w:val="center"/>
                    <w:rPr>
                      <w:color w:val="auto"/>
                      <w:sz w:val="18"/>
                      <w:szCs w:val="18"/>
                      <w:highlight w:val="none"/>
                    </w:rPr>
                  </w:pPr>
                  <w:r>
                    <w:rPr>
                      <w:rFonts w:hint="eastAsia"/>
                      <w:color w:val="auto"/>
                      <w:sz w:val="18"/>
                      <w:szCs w:val="18"/>
                      <w:highlight w:val="none"/>
                    </w:rPr>
                    <w:t>已落实</w:t>
                  </w:r>
                </w:p>
              </w:tc>
            </w:tr>
            <w:tr w14:paraId="27363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05ED4A5A">
                  <w:pPr>
                    <w:jc w:val="center"/>
                    <w:rPr>
                      <w:rFonts w:hint="eastAsia"/>
                      <w:bCs/>
                      <w:color w:val="auto"/>
                      <w:sz w:val="18"/>
                      <w:szCs w:val="18"/>
                      <w:highlight w:val="none"/>
                    </w:rPr>
                  </w:pPr>
                  <w:r>
                    <w:rPr>
                      <w:rFonts w:hint="eastAsia"/>
                      <w:bCs/>
                      <w:color w:val="auto"/>
                      <w:sz w:val="18"/>
                      <w:szCs w:val="18"/>
                      <w:highlight w:val="none"/>
                    </w:rPr>
                    <w:t>环境风险</w:t>
                  </w:r>
                </w:p>
              </w:tc>
              <w:tc>
                <w:tcPr>
                  <w:tcW w:w="2134" w:type="pct"/>
                  <w:tcBorders>
                    <w:tl2br w:val="nil"/>
                    <w:tr2bl w:val="nil"/>
                  </w:tcBorders>
                  <w:vAlign w:val="center"/>
                </w:tcPr>
                <w:p w14:paraId="5B048888">
                  <w:pPr>
                    <w:jc w:val="left"/>
                    <w:rPr>
                      <w:color w:val="auto"/>
                      <w:sz w:val="18"/>
                      <w:szCs w:val="18"/>
                      <w:highlight w:val="none"/>
                    </w:rPr>
                  </w:pPr>
                  <w:r>
                    <w:rPr>
                      <w:rFonts w:hint="eastAsia"/>
                      <w:color w:val="auto"/>
                      <w:sz w:val="18"/>
                      <w:szCs w:val="18"/>
                      <w:highlight w:val="none"/>
                    </w:rPr>
                    <w:t>严格落实环境风险防范措施。严格落实《报告表》提出的各项环境风险防控措施，认真制定环境风险应急预案，配备环境应急设施和装备，确保环境风险在可接受范围。</w:t>
                  </w:r>
                </w:p>
              </w:tc>
              <w:tc>
                <w:tcPr>
                  <w:tcW w:w="1950" w:type="pct"/>
                  <w:tcBorders>
                    <w:tl2br w:val="nil"/>
                    <w:tr2bl w:val="nil"/>
                  </w:tcBorders>
                  <w:vAlign w:val="center"/>
                </w:tcPr>
                <w:p w14:paraId="6C4D13AD">
                  <w:pPr>
                    <w:jc w:val="center"/>
                    <w:rPr>
                      <w:color w:val="auto"/>
                      <w:sz w:val="18"/>
                      <w:szCs w:val="18"/>
                      <w:highlight w:val="none"/>
                    </w:rPr>
                  </w:pPr>
                  <w:r>
                    <w:rPr>
                      <w:rFonts w:hint="eastAsia"/>
                      <w:color w:val="auto"/>
                      <w:sz w:val="18"/>
                      <w:szCs w:val="18"/>
                      <w:highlight w:val="none"/>
                      <w:lang w:eastAsia="zh-CN"/>
                    </w:rPr>
                    <w:t>企业正在按要求开展</w:t>
                  </w:r>
                  <w:r>
                    <w:rPr>
                      <w:rFonts w:hint="eastAsia"/>
                      <w:color w:val="auto"/>
                      <w:sz w:val="18"/>
                      <w:szCs w:val="18"/>
                      <w:highlight w:val="none"/>
                    </w:rPr>
                    <w:t>制定环境风险应急预案，配备环境应急设施和装备。</w:t>
                  </w:r>
                </w:p>
              </w:tc>
              <w:tc>
                <w:tcPr>
                  <w:tcW w:w="483" w:type="pct"/>
                  <w:tcBorders>
                    <w:tl2br w:val="nil"/>
                    <w:tr2bl w:val="nil"/>
                  </w:tcBorders>
                  <w:vAlign w:val="center"/>
                </w:tcPr>
                <w:p w14:paraId="39DBDBFA">
                  <w:pPr>
                    <w:jc w:val="center"/>
                    <w:rPr>
                      <w:rFonts w:hint="eastAsia" w:eastAsia="宋体"/>
                      <w:color w:val="auto"/>
                      <w:sz w:val="18"/>
                      <w:szCs w:val="18"/>
                      <w:highlight w:val="none"/>
                      <w:lang w:eastAsia="zh-CN"/>
                    </w:rPr>
                  </w:pPr>
                  <w:r>
                    <w:rPr>
                      <w:rFonts w:hint="eastAsia"/>
                      <w:color w:val="auto"/>
                      <w:sz w:val="18"/>
                      <w:szCs w:val="18"/>
                      <w:highlight w:val="none"/>
                      <w:lang w:eastAsia="zh-CN"/>
                    </w:rPr>
                    <w:t>基本落实</w:t>
                  </w:r>
                </w:p>
              </w:tc>
            </w:tr>
            <w:tr w14:paraId="20CBE1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3D0B1870">
                  <w:pPr>
                    <w:jc w:val="center"/>
                    <w:rPr>
                      <w:rFonts w:hint="eastAsia"/>
                      <w:bCs/>
                      <w:color w:val="auto"/>
                      <w:sz w:val="18"/>
                      <w:szCs w:val="18"/>
                      <w:highlight w:val="none"/>
                    </w:rPr>
                  </w:pPr>
                  <w:r>
                    <w:rPr>
                      <w:rFonts w:hint="eastAsia"/>
                      <w:bCs/>
                      <w:color w:val="auto"/>
                      <w:sz w:val="18"/>
                      <w:szCs w:val="18"/>
                      <w:highlight w:val="none"/>
                    </w:rPr>
                    <w:t>排污口规范化和环境监测要求</w:t>
                  </w:r>
                </w:p>
              </w:tc>
              <w:tc>
                <w:tcPr>
                  <w:tcW w:w="2134" w:type="pct"/>
                  <w:tcBorders>
                    <w:tl2br w:val="nil"/>
                    <w:tr2bl w:val="nil"/>
                  </w:tcBorders>
                  <w:vAlign w:val="center"/>
                </w:tcPr>
                <w:p w14:paraId="612A724A">
                  <w:pPr>
                    <w:jc w:val="left"/>
                    <w:rPr>
                      <w:rFonts w:hint="eastAsia" w:eastAsia="宋体"/>
                      <w:color w:val="auto"/>
                      <w:sz w:val="18"/>
                      <w:szCs w:val="18"/>
                      <w:highlight w:val="none"/>
                      <w:lang w:eastAsia="zh-CN"/>
                    </w:rPr>
                  </w:pPr>
                  <w:r>
                    <w:rPr>
                      <w:rFonts w:hint="eastAsia"/>
                      <w:color w:val="auto"/>
                      <w:sz w:val="18"/>
                      <w:szCs w:val="18"/>
                      <w:highlight w:val="none"/>
                    </w:rPr>
                    <w:t>排污口规范化和环境监测要求。按照国家有关规定设置规范的污染物排放口，并设立标志牌</w:t>
                  </w:r>
                  <w:r>
                    <w:rPr>
                      <w:rFonts w:hint="eastAsia"/>
                      <w:color w:val="auto"/>
                      <w:sz w:val="18"/>
                      <w:szCs w:val="18"/>
                      <w:highlight w:val="none"/>
                      <w:lang w:eastAsia="zh-CN"/>
                    </w:rPr>
                    <w:t>。</w:t>
                  </w:r>
                </w:p>
              </w:tc>
              <w:tc>
                <w:tcPr>
                  <w:tcW w:w="1950" w:type="pct"/>
                  <w:tcBorders>
                    <w:tl2br w:val="nil"/>
                    <w:tr2bl w:val="nil"/>
                  </w:tcBorders>
                  <w:vAlign w:val="center"/>
                </w:tcPr>
                <w:p w14:paraId="5E64D77E">
                  <w:pPr>
                    <w:jc w:val="center"/>
                    <w:rPr>
                      <w:rFonts w:hint="eastAsia"/>
                      <w:color w:val="auto"/>
                      <w:sz w:val="18"/>
                      <w:szCs w:val="18"/>
                      <w:highlight w:val="none"/>
                      <w:lang w:eastAsia="zh-CN"/>
                    </w:rPr>
                  </w:pPr>
                  <w:r>
                    <w:rPr>
                      <w:rFonts w:hint="eastAsia"/>
                      <w:color w:val="auto"/>
                      <w:sz w:val="18"/>
                      <w:szCs w:val="18"/>
                      <w:highlight w:val="none"/>
                    </w:rPr>
                    <w:t>排污口规范化和环境监测要求。按照国家有关规定设置规范的污染物排放口，并设立标志牌</w:t>
                  </w:r>
                  <w:r>
                    <w:rPr>
                      <w:rFonts w:hint="eastAsia"/>
                      <w:color w:val="auto"/>
                      <w:sz w:val="18"/>
                      <w:szCs w:val="18"/>
                      <w:highlight w:val="none"/>
                      <w:lang w:eastAsia="zh-CN"/>
                    </w:rPr>
                    <w:t>。</w:t>
                  </w:r>
                </w:p>
              </w:tc>
              <w:tc>
                <w:tcPr>
                  <w:tcW w:w="483" w:type="pct"/>
                  <w:tcBorders>
                    <w:tl2br w:val="nil"/>
                    <w:tr2bl w:val="nil"/>
                  </w:tcBorders>
                  <w:vAlign w:val="center"/>
                </w:tcPr>
                <w:p w14:paraId="59803600">
                  <w:pPr>
                    <w:jc w:val="center"/>
                    <w:rPr>
                      <w:rFonts w:hint="eastAsia"/>
                      <w:color w:val="auto"/>
                      <w:sz w:val="18"/>
                      <w:szCs w:val="18"/>
                      <w:highlight w:val="none"/>
                      <w:lang w:eastAsia="zh-CN"/>
                    </w:rPr>
                  </w:pPr>
                  <w:r>
                    <w:rPr>
                      <w:rFonts w:hint="eastAsia"/>
                      <w:color w:val="auto"/>
                      <w:sz w:val="18"/>
                      <w:szCs w:val="18"/>
                      <w:highlight w:val="none"/>
                      <w:lang w:eastAsia="zh-CN"/>
                    </w:rPr>
                    <w:t>已落实</w:t>
                  </w:r>
                </w:p>
              </w:tc>
            </w:tr>
            <w:tr w14:paraId="1B3FBC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3D671E06">
                  <w:pPr>
                    <w:jc w:val="center"/>
                    <w:rPr>
                      <w:rFonts w:hint="eastAsia"/>
                      <w:bCs/>
                      <w:color w:val="auto"/>
                      <w:sz w:val="18"/>
                      <w:szCs w:val="18"/>
                      <w:highlight w:val="none"/>
                    </w:rPr>
                  </w:pPr>
                  <w:r>
                    <w:rPr>
                      <w:rFonts w:hint="eastAsia"/>
                      <w:bCs/>
                      <w:color w:val="auto"/>
                      <w:sz w:val="18"/>
                      <w:szCs w:val="18"/>
                      <w:highlight w:val="none"/>
                    </w:rPr>
                    <w:t>环境信息公开要求</w:t>
                  </w:r>
                </w:p>
              </w:tc>
              <w:tc>
                <w:tcPr>
                  <w:tcW w:w="2134" w:type="pct"/>
                  <w:tcBorders>
                    <w:tl2br w:val="nil"/>
                    <w:tr2bl w:val="nil"/>
                  </w:tcBorders>
                  <w:vAlign w:val="center"/>
                </w:tcPr>
                <w:p w14:paraId="42C12DDE">
                  <w:pPr>
                    <w:jc w:val="left"/>
                    <w:rPr>
                      <w:rFonts w:hint="eastAsia"/>
                      <w:color w:val="auto"/>
                      <w:sz w:val="18"/>
                      <w:szCs w:val="18"/>
                      <w:highlight w:val="none"/>
                    </w:rPr>
                  </w:pPr>
                  <w:r>
                    <w:rPr>
                      <w:rFonts w:hint="eastAsia"/>
                      <w:color w:val="auto"/>
                      <w:sz w:val="18"/>
                      <w:szCs w:val="18"/>
                      <w:highlight w:val="none"/>
                    </w:rPr>
                    <w:t>环境信息公开要求。按要求实施企业环境信息公开，项目建成投产、环保竣工验收应依法向社会公开，接受社会监督。</w:t>
                  </w:r>
                </w:p>
              </w:tc>
              <w:tc>
                <w:tcPr>
                  <w:tcW w:w="1950" w:type="pct"/>
                  <w:tcBorders>
                    <w:tl2br w:val="nil"/>
                    <w:tr2bl w:val="nil"/>
                  </w:tcBorders>
                  <w:vAlign w:val="center"/>
                </w:tcPr>
                <w:p w14:paraId="6BF67C67">
                  <w:pPr>
                    <w:jc w:val="center"/>
                    <w:rPr>
                      <w:rFonts w:hint="eastAsia"/>
                      <w:color w:val="auto"/>
                      <w:sz w:val="18"/>
                      <w:szCs w:val="18"/>
                      <w:highlight w:val="none"/>
                    </w:rPr>
                  </w:pPr>
                  <w:r>
                    <w:rPr>
                      <w:rFonts w:hint="eastAsia"/>
                      <w:color w:val="auto"/>
                      <w:sz w:val="18"/>
                      <w:szCs w:val="18"/>
                      <w:highlight w:val="none"/>
                    </w:rPr>
                    <w:t>按要求实施企业环境信息公开，项目建成投产、环保竣工验收应依法向社会公开，接受社会监督。</w:t>
                  </w:r>
                </w:p>
              </w:tc>
              <w:tc>
                <w:tcPr>
                  <w:tcW w:w="483" w:type="pct"/>
                  <w:tcBorders>
                    <w:tl2br w:val="nil"/>
                    <w:tr2bl w:val="nil"/>
                  </w:tcBorders>
                  <w:vAlign w:val="center"/>
                </w:tcPr>
                <w:p w14:paraId="4D156744">
                  <w:pPr>
                    <w:jc w:val="center"/>
                    <w:rPr>
                      <w:rFonts w:hint="eastAsia"/>
                      <w:color w:val="auto"/>
                      <w:sz w:val="18"/>
                      <w:szCs w:val="18"/>
                      <w:highlight w:val="none"/>
                      <w:lang w:eastAsia="zh-CN"/>
                    </w:rPr>
                  </w:pPr>
                  <w:r>
                    <w:rPr>
                      <w:rFonts w:hint="eastAsia"/>
                      <w:color w:val="auto"/>
                      <w:sz w:val="18"/>
                      <w:szCs w:val="18"/>
                      <w:highlight w:val="none"/>
                      <w:lang w:eastAsia="zh-CN"/>
                    </w:rPr>
                    <w:t>已落实</w:t>
                  </w:r>
                </w:p>
              </w:tc>
            </w:tr>
            <w:tr w14:paraId="572992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29C8310B">
                  <w:pPr>
                    <w:jc w:val="center"/>
                    <w:rPr>
                      <w:rFonts w:hint="eastAsia"/>
                      <w:bCs/>
                      <w:color w:val="auto"/>
                      <w:sz w:val="18"/>
                      <w:szCs w:val="18"/>
                      <w:highlight w:val="none"/>
                    </w:rPr>
                  </w:pPr>
                  <w:r>
                    <w:rPr>
                      <w:rFonts w:hint="eastAsia"/>
                      <w:bCs/>
                      <w:color w:val="auto"/>
                      <w:sz w:val="18"/>
                      <w:szCs w:val="18"/>
                      <w:highlight w:val="none"/>
                    </w:rPr>
                    <w:t>周围规划控制要求</w:t>
                  </w:r>
                </w:p>
              </w:tc>
              <w:tc>
                <w:tcPr>
                  <w:tcW w:w="2134" w:type="pct"/>
                  <w:tcBorders>
                    <w:tl2br w:val="nil"/>
                    <w:tr2bl w:val="nil"/>
                  </w:tcBorders>
                  <w:vAlign w:val="center"/>
                </w:tcPr>
                <w:p w14:paraId="195B4AF5">
                  <w:pPr>
                    <w:jc w:val="left"/>
                    <w:rPr>
                      <w:rFonts w:hint="eastAsia"/>
                      <w:color w:val="auto"/>
                      <w:sz w:val="18"/>
                      <w:szCs w:val="18"/>
                      <w:highlight w:val="none"/>
                    </w:rPr>
                  </w:pPr>
                  <w:r>
                    <w:rPr>
                      <w:rFonts w:hint="eastAsia"/>
                      <w:color w:val="auto"/>
                      <w:sz w:val="18"/>
                      <w:szCs w:val="18"/>
                      <w:highlight w:val="none"/>
                    </w:rPr>
                    <w:t>项目周围规划控制要求。根据《报告表》确定卫生防护距离为50m(生产车间边界算起)，你厂应配合规划部门，严格控制好本项目周边规划，项目卫生防护距离范围内不得新建居民住宅、学校及医院等环境敏感建筑。</w:t>
                  </w:r>
                </w:p>
              </w:tc>
              <w:tc>
                <w:tcPr>
                  <w:tcW w:w="1950" w:type="pct"/>
                  <w:tcBorders>
                    <w:tl2br w:val="nil"/>
                    <w:tr2bl w:val="nil"/>
                  </w:tcBorders>
                  <w:vAlign w:val="center"/>
                </w:tcPr>
                <w:p w14:paraId="5EA10FDC">
                  <w:pPr>
                    <w:jc w:val="center"/>
                    <w:rPr>
                      <w:rFonts w:hint="eastAsia"/>
                      <w:color w:val="auto"/>
                      <w:sz w:val="18"/>
                      <w:szCs w:val="18"/>
                      <w:highlight w:val="none"/>
                    </w:rPr>
                  </w:pPr>
                  <w:r>
                    <w:rPr>
                      <w:rFonts w:hint="eastAsia"/>
                      <w:color w:val="auto"/>
                      <w:sz w:val="18"/>
                      <w:szCs w:val="18"/>
                      <w:highlight w:val="none"/>
                    </w:rPr>
                    <w:t>项目卫生防护距离范围内不得新建居民住宅、学校及医院等环境敏感建筑。</w:t>
                  </w:r>
                </w:p>
              </w:tc>
              <w:tc>
                <w:tcPr>
                  <w:tcW w:w="483" w:type="pct"/>
                  <w:tcBorders>
                    <w:tl2br w:val="nil"/>
                    <w:tr2bl w:val="nil"/>
                  </w:tcBorders>
                  <w:vAlign w:val="center"/>
                </w:tcPr>
                <w:p w14:paraId="28CD659C">
                  <w:pPr>
                    <w:jc w:val="center"/>
                    <w:rPr>
                      <w:rFonts w:hint="eastAsia"/>
                      <w:color w:val="auto"/>
                      <w:sz w:val="18"/>
                      <w:szCs w:val="18"/>
                      <w:highlight w:val="none"/>
                      <w:lang w:eastAsia="zh-CN"/>
                    </w:rPr>
                  </w:pPr>
                  <w:r>
                    <w:rPr>
                      <w:rFonts w:hint="eastAsia"/>
                      <w:color w:val="auto"/>
                      <w:sz w:val="18"/>
                      <w:szCs w:val="18"/>
                      <w:highlight w:val="none"/>
                      <w:lang w:eastAsia="zh-CN"/>
                    </w:rPr>
                    <w:t>已落实</w:t>
                  </w:r>
                </w:p>
              </w:tc>
            </w:tr>
            <w:tr w14:paraId="097ECE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2" w:type="pct"/>
                  <w:tcBorders>
                    <w:tl2br w:val="nil"/>
                    <w:tr2bl w:val="nil"/>
                  </w:tcBorders>
                  <w:vAlign w:val="center"/>
                </w:tcPr>
                <w:p w14:paraId="3BD1FDEA">
                  <w:pPr>
                    <w:jc w:val="center"/>
                    <w:rPr>
                      <w:rFonts w:hint="eastAsia"/>
                      <w:bCs/>
                      <w:color w:val="auto"/>
                      <w:sz w:val="18"/>
                      <w:szCs w:val="18"/>
                      <w:highlight w:val="none"/>
                    </w:rPr>
                  </w:pPr>
                  <w:r>
                    <w:rPr>
                      <w:rFonts w:hint="eastAsia"/>
                      <w:bCs/>
                      <w:color w:val="auto"/>
                      <w:sz w:val="18"/>
                      <w:szCs w:val="18"/>
                      <w:highlight w:val="none"/>
                    </w:rPr>
                    <w:t>污染物排放总量控制要求</w:t>
                  </w:r>
                </w:p>
              </w:tc>
              <w:tc>
                <w:tcPr>
                  <w:tcW w:w="2134" w:type="pct"/>
                  <w:tcBorders>
                    <w:tl2br w:val="nil"/>
                    <w:tr2bl w:val="nil"/>
                  </w:tcBorders>
                  <w:vAlign w:val="center"/>
                </w:tcPr>
                <w:p w14:paraId="08E3FD51">
                  <w:pPr>
                    <w:jc w:val="left"/>
                    <w:rPr>
                      <w:rFonts w:hint="eastAsia"/>
                      <w:color w:val="auto"/>
                      <w:sz w:val="18"/>
                      <w:szCs w:val="18"/>
                      <w:highlight w:val="none"/>
                    </w:rPr>
                  </w:pPr>
                  <w:r>
                    <w:rPr>
                      <w:rFonts w:hint="eastAsia"/>
                      <w:color w:val="auto"/>
                      <w:sz w:val="18"/>
                      <w:szCs w:val="18"/>
                      <w:highlight w:val="none"/>
                    </w:rPr>
                    <w:t>污染物排放总量控制要求。根据《报告表》确定，改扩建后全厂主要污染物排放总量必须满足控制指标要求</w:t>
                  </w:r>
                  <w:r>
                    <w:rPr>
                      <w:rFonts w:hint="eastAsia"/>
                      <w:color w:val="auto"/>
                      <w:sz w:val="18"/>
                      <w:szCs w:val="18"/>
                      <w:highlight w:val="none"/>
                      <w:lang w:eastAsia="zh-CN"/>
                    </w:rPr>
                    <w:t>：</w:t>
                  </w:r>
                  <w:r>
                    <w:rPr>
                      <w:rFonts w:hint="eastAsia"/>
                      <w:color w:val="auto"/>
                      <w:sz w:val="18"/>
                      <w:szCs w:val="18"/>
                      <w:highlight w:val="none"/>
                    </w:rPr>
                    <w:t>VOCs≤1.19t/a、COD</w:t>
                  </w:r>
                  <w:r>
                    <w:rPr>
                      <w:rFonts w:hint="eastAsia"/>
                      <w:color w:val="auto"/>
                      <w:sz w:val="18"/>
                      <w:szCs w:val="18"/>
                      <w:highlight w:val="none"/>
                      <w:vertAlign w:val="subscript"/>
                    </w:rPr>
                    <w:t>Cr</w:t>
                  </w:r>
                  <w:r>
                    <w:rPr>
                      <w:rFonts w:hint="eastAsia"/>
                      <w:color w:val="auto"/>
                      <w:sz w:val="18"/>
                      <w:szCs w:val="18"/>
                      <w:highlight w:val="none"/>
                    </w:rPr>
                    <w:t>≤0.090t/a、NH</w:t>
                  </w:r>
                  <w:r>
                    <w:rPr>
                      <w:rFonts w:hint="eastAsia"/>
                      <w:color w:val="auto"/>
                      <w:sz w:val="18"/>
                      <w:szCs w:val="18"/>
                      <w:highlight w:val="none"/>
                      <w:vertAlign w:val="subscript"/>
                    </w:rPr>
                    <w:t>3</w:t>
                  </w:r>
                  <w:r>
                    <w:rPr>
                      <w:rFonts w:hint="eastAsia"/>
                      <w:color w:val="auto"/>
                      <w:sz w:val="18"/>
                      <w:szCs w:val="18"/>
                      <w:highlight w:val="none"/>
                    </w:rPr>
                    <w:t>-N≤0.009t/a。</w:t>
                  </w:r>
                </w:p>
              </w:tc>
              <w:tc>
                <w:tcPr>
                  <w:tcW w:w="1950" w:type="pct"/>
                  <w:tcBorders>
                    <w:tl2br w:val="nil"/>
                    <w:tr2bl w:val="nil"/>
                  </w:tcBorders>
                  <w:vAlign w:val="center"/>
                </w:tcPr>
                <w:p w14:paraId="37C8E73E">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200"/>
                    <w:textAlignment w:val="auto"/>
                    <w:rPr>
                      <w:rFonts w:hint="eastAsia"/>
                      <w:color w:val="auto"/>
                      <w:sz w:val="18"/>
                      <w:szCs w:val="18"/>
                      <w:highlight w:val="none"/>
                    </w:rPr>
                  </w:pPr>
                  <w:r>
                    <w:rPr>
                      <w:rFonts w:hint="default" w:ascii="Times New Roman" w:hAnsi="Times New Roman" w:eastAsia="宋体" w:cs="Times New Roman"/>
                      <w:color w:val="auto"/>
                      <w:kern w:val="21"/>
                      <w:sz w:val="18"/>
                      <w:szCs w:val="18"/>
                      <w:highlight w:val="none"/>
                      <w:lang w:val="en-US" w:eastAsia="zh-CN"/>
                    </w:rPr>
                    <w:t>项目</w:t>
                  </w:r>
                  <w:r>
                    <w:rPr>
                      <w:rFonts w:hint="default" w:ascii="Times New Roman" w:hAnsi="Times New Roman" w:cs="Times New Roman"/>
                      <w:color w:val="auto"/>
                      <w:kern w:val="21"/>
                      <w:sz w:val="18"/>
                      <w:szCs w:val="18"/>
                      <w:highlight w:val="none"/>
                      <w:lang w:val="en-US" w:eastAsia="zh-CN"/>
                    </w:rPr>
                    <w:t>实际排放</w:t>
                  </w:r>
                  <w:r>
                    <w:rPr>
                      <w:rFonts w:hint="default" w:ascii="Times New Roman" w:hAnsi="Times New Roman" w:eastAsia="宋体" w:cs="Times New Roman"/>
                      <w:color w:val="auto"/>
                      <w:kern w:val="21"/>
                      <w:sz w:val="18"/>
                      <w:szCs w:val="18"/>
                      <w:highlight w:val="none"/>
                      <w:lang w:val="en-US" w:eastAsia="zh-CN"/>
                    </w:rPr>
                    <w:t>总量为：</w:t>
                  </w:r>
                  <w:r>
                    <w:rPr>
                      <w:rFonts w:hint="default" w:ascii="Times New Roman" w:hAnsi="Times New Roman" w:cs="Times New Roman"/>
                      <w:color w:val="auto"/>
                      <w:kern w:val="21"/>
                      <w:sz w:val="18"/>
                      <w:szCs w:val="18"/>
                      <w:highlight w:val="none"/>
                      <w:lang w:val="en-US" w:eastAsia="zh-CN"/>
                    </w:rPr>
                    <w:t>废水</w:t>
                  </w:r>
                  <w:r>
                    <w:rPr>
                      <w:rFonts w:hint="default" w:ascii="Times New Roman" w:hAnsi="Times New Roman" w:eastAsia="宋体" w:cs="Times New Roman"/>
                      <w:color w:val="auto"/>
                      <w:kern w:val="21"/>
                      <w:sz w:val="18"/>
                      <w:szCs w:val="18"/>
                      <w:highlight w:val="none"/>
                      <w:lang w:val="en-US" w:eastAsia="zh-CN"/>
                    </w:rPr>
                    <w:t>CODcr：</w:t>
                  </w:r>
                  <w:r>
                    <w:rPr>
                      <w:rFonts w:hint="default" w:ascii="Times New Roman" w:hAnsi="Times New Roman" w:eastAsia="宋体" w:cs="Times New Roman"/>
                      <w:b w:val="0"/>
                      <w:bCs w:val="0"/>
                      <w:color w:val="auto"/>
                      <w:sz w:val="18"/>
                      <w:szCs w:val="18"/>
                      <w:highlight w:val="none"/>
                    </w:rPr>
                    <w:t>0.</w:t>
                  </w:r>
                  <w:r>
                    <w:rPr>
                      <w:rFonts w:hint="default" w:ascii="Times New Roman" w:hAnsi="Times New Roman" w:cs="Times New Roman"/>
                      <w:b w:val="0"/>
                      <w:bCs w:val="0"/>
                      <w:color w:val="auto"/>
                      <w:sz w:val="18"/>
                      <w:szCs w:val="18"/>
                      <w:highlight w:val="none"/>
                      <w:lang w:val="en-US" w:eastAsia="zh-CN"/>
                    </w:rPr>
                    <w:t>286</w:t>
                  </w:r>
                  <w:r>
                    <w:rPr>
                      <w:rFonts w:hint="default" w:ascii="Times New Roman" w:hAnsi="Times New Roman" w:eastAsia="宋体" w:cs="Times New Roman"/>
                      <w:b w:val="0"/>
                      <w:bCs w:val="0"/>
                      <w:color w:val="auto"/>
                      <w:sz w:val="18"/>
                      <w:szCs w:val="18"/>
                      <w:highlight w:val="none"/>
                    </w:rPr>
                    <w:t>t/a、NH</w:t>
                  </w:r>
                  <w:r>
                    <w:rPr>
                      <w:rFonts w:hint="default" w:ascii="Times New Roman" w:hAnsi="Times New Roman" w:eastAsia="宋体" w:cs="Times New Roman"/>
                      <w:b w:val="0"/>
                      <w:bCs w:val="0"/>
                      <w:color w:val="auto"/>
                      <w:sz w:val="18"/>
                      <w:szCs w:val="18"/>
                      <w:highlight w:val="none"/>
                      <w:vertAlign w:val="subscript"/>
                    </w:rPr>
                    <w:t>3</w:t>
                  </w:r>
                  <w:r>
                    <w:rPr>
                      <w:rFonts w:hint="default" w:ascii="Times New Roman" w:hAnsi="Times New Roman" w:eastAsia="宋体" w:cs="Times New Roman"/>
                      <w:b w:val="0"/>
                      <w:bCs w:val="0"/>
                      <w:color w:val="auto"/>
                      <w:sz w:val="18"/>
                      <w:szCs w:val="18"/>
                      <w:highlight w:val="none"/>
                    </w:rPr>
                    <w:t>-N：</w:t>
                  </w:r>
                  <w:r>
                    <w:rPr>
                      <w:rFonts w:hint="default" w:ascii="Times New Roman" w:hAnsi="Times New Roman" w:eastAsia="宋体" w:cs="Times New Roman"/>
                      <w:color w:val="auto"/>
                      <w:kern w:val="21"/>
                      <w:sz w:val="18"/>
                      <w:szCs w:val="18"/>
                      <w:highlight w:val="none"/>
                      <w:lang w:val="en-US" w:eastAsia="zh-CN"/>
                    </w:rPr>
                    <w:t>0.</w:t>
                  </w:r>
                  <w:r>
                    <w:rPr>
                      <w:rFonts w:hint="default" w:ascii="Times New Roman" w:hAnsi="Times New Roman" w:cs="Times New Roman"/>
                      <w:color w:val="auto"/>
                      <w:kern w:val="21"/>
                      <w:sz w:val="18"/>
                      <w:szCs w:val="18"/>
                      <w:highlight w:val="none"/>
                      <w:lang w:val="en-US" w:eastAsia="zh-CN"/>
                    </w:rPr>
                    <w:t>029</w:t>
                  </w:r>
                  <w:r>
                    <w:rPr>
                      <w:rFonts w:hint="default" w:ascii="Times New Roman" w:hAnsi="Times New Roman" w:eastAsia="宋体" w:cs="Times New Roman"/>
                      <w:b w:val="0"/>
                      <w:bCs w:val="0"/>
                      <w:color w:val="auto"/>
                      <w:sz w:val="18"/>
                      <w:szCs w:val="18"/>
                      <w:highlight w:val="none"/>
                    </w:rPr>
                    <w:t>t/a</w:t>
                  </w:r>
                  <w:r>
                    <w:rPr>
                      <w:rFonts w:hint="default" w:ascii="Times New Roman" w:hAnsi="Times New Roman" w:cs="Times New Roman"/>
                      <w:color w:val="auto"/>
                      <w:kern w:val="21"/>
                      <w:sz w:val="18"/>
                      <w:szCs w:val="18"/>
                      <w:highlight w:val="none"/>
                      <w:lang w:val="en-US" w:eastAsia="zh-CN"/>
                    </w:rPr>
                    <w:t>；</w:t>
                  </w:r>
                  <w:r>
                    <w:rPr>
                      <w:rFonts w:hint="default" w:ascii="Times New Roman" w:hAnsi="Times New Roman" w:cs="Times New Roman"/>
                      <w:b w:val="0"/>
                      <w:bCs w:val="0"/>
                      <w:color w:val="auto"/>
                      <w:sz w:val="18"/>
                      <w:szCs w:val="18"/>
                      <w:highlight w:val="none"/>
                    </w:rPr>
                    <w:t>废气VOCs：</w:t>
                  </w:r>
                  <w:r>
                    <w:rPr>
                      <w:rFonts w:hint="default" w:ascii="Times New Roman" w:hAnsi="Times New Roman" w:cs="Times New Roman"/>
                      <w:b w:val="0"/>
                      <w:bCs w:val="0"/>
                      <w:color w:val="auto"/>
                      <w:sz w:val="18"/>
                      <w:szCs w:val="18"/>
                      <w:highlight w:val="none"/>
                      <w:lang w:val="en-US" w:eastAsia="zh-CN"/>
                    </w:rPr>
                    <w:t>0.228</w:t>
                  </w:r>
                  <w:r>
                    <w:rPr>
                      <w:rFonts w:hint="default" w:ascii="Times New Roman" w:hAnsi="Times New Roman" w:eastAsia="宋体" w:cs="Times New Roman"/>
                      <w:b w:val="0"/>
                      <w:bCs w:val="0"/>
                      <w:color w:val="auto"/>
                      <w:sz w:val="18"/>
                      <w:szCs w:val="18"/>
                      <w:highlight w:val="none"/>
                    </w:rPr>
                    <w:t>t/a</w:t>
                  </w:r>
                  <w:r>
                    <w:rPr>
                      <w:rFonts w:hint="default" w:ascii="Times New Roman" w:hAnsi="Times New Roman" w:cs="Times New Roman"/>
                      <w:b w:val="0"/>
                      <w:bCs w:val="0"/>
                      <w:color w:val="auto"/>
                      <w:sz w:val="18"/>
                      <w:szCs w:val="18"/>
                      <w:highlight w:val="none"/>
                    </w:rPr>
                    <w:t>。</w:t>
                  </w:r>
                  <w:r>
                    <w:rPr>
                      <w:rFonts w:hint="default" w:ascii="Times New Roman" w:hAnsi="Times New Roman" w:cs="Times New Roman"/>
                      <w:color w:val="auto"/>
                      <w:kern w:val="21"/>
                      <w:sz w:val="18"/>
                      <w:szCs w:val="18"/>
                      <w:highlight w:val="none"/>
                      <w:lang w:val="en-US" w:eastAsia="zh-CN"/>
                    </w:rPr>
                    <w:t>项目废水满足总量考核指标的要求，废气满足总量控制要求。</w:t>
                  </w:r>
                </w:p>
              </w:tc>
              <w:tc>
                <w:tcPr>
                  <w:tcW w:w="483" w:type="pct"/>
                  <w:tcBorders>
                    <w:tl2br w:val="nil"/>
                    <w:tr2bl w:val="nil"/>
                  </w:tcBorders>
                  <w:vAlign w:val="center"/>
                </w:tcPr>
                <w:p w14:paraId="6389DE12">
                  <w:pPr>
                    <w:jc w:val="center"/>
                    <w:rPr>
                      <w:rFonts w:hint="eastAsia"/>
                      <w:color w:val="auto"/>
                      <w:sz w:val="18"/>
                      <w:szCs w:val="18"/>
                      <w:highlight w:val="none"/>
                      <w:lang w:eastAsia="zh-CN"/>
                    </w:rPr>
                  </w:pPr>
                  <w:r>
                    <w:rPr>
                      <w:rFonts w:hint="eastAsia"/>
                      <w:color w:val="auto"/>
                      <w:sz w:val="18"/>
                      <w:szCs w:val="18"/>
                      <w:highlight w:val="none"/>
                      <w:lang w:eastAsia="zh-CN"/>
                    </w:rPr>
                    <w:t>已落实</w:t>
                  </w:r>
                </w:p>
              </w:tc>
            </w:tr>
          </w:tbl>
          <w:p w14:paraId="4502345A">
            <w:pPr>
              <w:spacing w:line="360" w:lineRule="auto"/>
              <w:ind w:firstLine="480" w:firstLineChars="200"/>
              <w:rPr>
                <w:color w:val="auto"/>
                <w:sz w:val="24"/>
                <w:highlight w:val="none"/>
              </w:rPr>
            </w:pPr>
          </w:p>
        </w:tc>
      </w:tr>
    </w:tbl>
    <w:p w14:paraId="75BC9EFF">
      <w:pPr>
        <w:bidi w:val="0"/>
        <w:rPr>
          <w:color w:val="auto"/>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bookmarkStart w:id="10" w:name="_Toc523906063"/>
    </w:p>
    <w:p w14:paraId="1C3EC771">
      <w:pPr>
        <w:pStyle w:val="2"/>
        <w:rPr>
          <w:b w:val="0"/>
          <w:color w:val="auto"/>
          <w:szCs w:val="24"/>
          <w:highlight w:val="none"/>
        </w:rPr>
      </w:pPr>
      <w:r>
        <w:rPr>
          <w:color w:val="auto"/>
          <w:highlight w:val="none"/>
        </w:rPr>
        <w:t>表</w:t>
      </w:r>
      <w:r>
        <w:rPr>
          <w:rFonts w:hint="eastAsia"/>
          <w:color w:val="auto"/>
          <w:highlight w:val="none"/>
        </w:rPr>
        <w:t>九  验收</w:t>
      </w:r>
      <w:r>
        <w:rPr>
          <w:color w:val="auto"/>
          <w:highlight w:val="none"/>
        </w:rPr>
        <w:t>监测结论及建议</w:t>
      </w:r>
      <w:bookmarkEnd w:id="10"/>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63D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shd w:val="clear" w:color="auto" w:fill="auto"/>
          </w:tcPr>
          <w:p w14:paraId="199AE1EA">
            <w:pPr>
              <w:widowControl/>
              <w:shd w:val="clear" w:color="auto" w:fill="FFFFFF"/>
              <w:spacing w:line="360" w:lineRule="auto"/>
              <w:rPr>
                <w:b/>
                <w:color w:val="auto"/>
                <w:kern w:val="0"/>
                <w:sz w:val="24"/>
                <w:szCs w:val="24"/>
                <w:highlight w:val="none"/>
              </w:rPr>
            </w:pPr>
            <w:r>
              <w:rPr>
                <w:rFonts w:hint="eastAsia"/>
                <w:b/>
                <w:color w:val="auto"/>
                <w:kern w:val="0"/>
                <w:sz w:val="24"/>
                <w:szCs w:val="24"/>
                <w:highlight w:val="none"/>
              </w:rPr>
              <w:t>9.1 “三同时”执行情况</w:t>
            </w:r>
          </w:p>
          <w:p w14:paraId="59391A2E">
            <w:pPr>
              <w:adjustRightInd w:val="0"/>
              <w:snapToGrid w:val="0"/>
              <w:spacing w:line="360" w:lineRule="auto"/>
              <w:ind w:firstLine="480" w:firstLineChars="200"/>
              <w:rPr>
                <w:color w:val="auto"/>
                <w:sz w:val="24"/>
                <w:szCs w:val="24"/>
                <w:highlight w:val="none"/>
              </w:rPr>
            </w:pPr>
            <w:r>
              <w:rPr>
                <w:color w:val="auto"/>
                <w:sz w:val="24"/>
                <w:szCs w:val="24"/>
                <w:highlight w:val="none"/>
              </w:rPr>
              <w:t>项目实施前进行了环境影响评价，项目在实施过程中基本执行了国家建设项目环境保护“三同时”制度。</w:t>
            </w:r>
          </w:p>
          <w:p w14:paraId="31C86CBC">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lang w:eastAsia="zh-CN"/>
              </w:rPr>
              <w:t>南昌赣华环保技术有限公司《年加工24000吨钢结构产品技术升级改造项目环境影响报告表》</w:t>
            </w:r>
            <w:r>
              <w:rPr>
                <w:color w:val="auto"/>
                <w:sz w:val="24"/>
                <w:szCs w:val="24"/>
                <w:highlight w:val="none"/>
              </w:rPr>
              <w:t>。</w:t>
            </w:r>
          </w:p>
          <w:p w14:paraId="03AEF6FB">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lang w:eastAsia="zh-CN"/>
              </w:rPr>
              <w:t>宜春市上高生态环境局，《关于年加工24000吨钢结构产品技术升级改造项目环境影响报告表的批复》（上环评字[2024]25号）</w:t>
            </w:r>
            <w:r>
              <w:rPr>
                <w:color w:val="auto"/>
                <w:sz w:val="24"/>
                <w:szCs w:val="24"/>
                <w:highlight w:val="none"/>
              </w:rPr>
              <w:t>。</w:t>
            </w:r>
          </w:p>
          <w:p w14:paraId="73ED3E4B">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2</w:t>
            </w:r>
            <w:r>
              <w:rPr>
                <w:rFonts w:hint="eastAsia"/>
                <w:b/>
                <w:color w:val="auto"/>
                <w:kern w:val="0"/>
                <w:sz w:val="24"/>
                <w:szCs w:val="24"/>
                <w:highlight w:val="none"/>
              </w:rPr>
              <w:t xml:space="preserve"> 环保设施调试运行效果</w:t>
            </w:r>
          </w:p>
          <w:p w14:paraId="75C4E5BF">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202</w:t>
            </w:r>
            <w:r>
              <w:rPr>
                <w:rFonts w:hint="eastAsia"/>
                <w:color w:val="auto"/>
                <w:sz w:val="24"/>
                <w:szCs w:val="24"/>
                <w:highlight w:val="none"/>
                <w:lang w:val="en-US" w:eastAsia="zh-CN"/>
              </w:rPr>
              <w:t>4</w:t>
            </w:r>
            <w:r>
              <w:rPr>
                <w:rFonts w:hint="eastAsia"/>
                <w:color w:val="auto"/>
                <w:sz w:val="24"/>
                <w:szCs w:val="24"/>
                <w:highlight w:val="none"/>
              </w:rPr>
              <w:t>年</w:t>
            </w:r>
            <w:r>
              <w:rPr>
                <w:rFonts w:hint="eastAsia"/>
                <w:color w:val="auto"/>
                <w:sz w:val="24"/>
                <w:szCs w:val="24"/>
                <w:highlight w:val="none"/>
                <w:lang w:val="en-US" w:eastAsia="zh-CN"/>
              </w:rPr>
              <w:t>11</w:t>
            </w:r>
            <w:r>
              <w:rPr>
                <w:rFonts w:hint="eastAsia"/>
                <w:color w:val="auto"/>
                <w:sz w:val="24"/>
                <w:szCs w:val="24"/>
                <w:highlight w:val="none"/>
              </w:rPr>
              <w:t>月</w:t>
            </w:r>
            <w:r>
              <w:rPr>
                <w:rFonts w:hint="eastAsia"/>
                <w:color w:val="auto"/>
                <w:sz w:val="24"/>
                <w:szCs w:val="24"/>
                <w:highlight w:val="none"/>
                <w:lang w:val="en-US" w:eastAsia="zh-CN"/>
              </w:rPr>
              <w:t>19</w:t>
            </w:r>
            <w:r>
              <w:rPr>
                <w:rFonts w:hint="eastAsia"/>
                <w:color w:val="auto"/>
                <w:sz w:val="24"/>
                <w:szCs w:val="24"/>
                <w:highlight w:val="none"/>
              </w:rPr>
              <w:t>日~</w:t>
            </w:r>
            <w:r>
              <w:rPr>
                <w:rFonts w:hint="eastAsia"/>
                <w:color w:val="auto"/>
                <w:sz w:val="24"/>
                <w:szCs w:val="24"/>
                <w:highlight w:val="none"/>
                <w:lang w:val="en-US" w:eastAsia="zh-CN"/>
              </w:rPr>
              <w:t>2024年11</w:t>
            </w:r>
            <w:r>
              <w:rPr>
                <w:rFonts w:hint="eastAsia"/>
                <w:color w:val="auto"/>
                <w:sz w:val="24"/>
                <w:szCs w:val="24"/>
                <w:highlight w:val="none"/>
              </w:rPr>
              <w:t>月</w:t>
            </w:r>
            <w:r>
              <w:rPr>
                <w:rFonts w:hint="eastAsia"/>
                <w:color w:val="auto"/>
                <w:sz w:val="24"/>
                <w:szCs w:val="24"/>
                <w:highlight w:val="none"/>
                <w:lang w:val="en-US" w:eastAsia="zh-CN"/>
              </w:rPr>
              <w:t>20</w:t>
            </w:r>
            <w:r>
              <w:rPr>
                <w:rFonts w:hint="eastAsia"/>
                <w:color w:val="auto"/>
                <w:sz w:val="24"/>
                <w:szCs w:val="24"/>
                <w:highlight w:val="none"/>
              </w:rPr>
              <w:t>日，</w:t>
            </w:r>
            <w:r>
              <w:rPr>
                <w:rFonts w:hint="eastAsia"/>
                <w:color w:val="auto"/>
                <w:sz w:val="24"/>
                <w:szCs w:val="24"/>
                <w:highlight w:val="none"/>
                <w:lang w:eastAsia="zh-CN"/>
              </w:rPr>
              <w:t>南昌宇环检测技术有限公司</w:t>
            </w:r>
            <w:r>
              <w:rPr>
                <w:rFonts w:hint="eastAsia"/>
                <w:color w:val="auto"/>
                <w:sz w:val="24"/>
                <w:szCs w:val="24"/>
                <w:highlight w:val="none"/>
              </w:rPr>
              <w:t>对</w:t>
            </w:r>
            <w:r>
              <w:rPr>
                <w:rFonts w:hint="eastAsia"/>
                <w:color w:val="auto"/>
                <w:sz w:val="24"/>
                <w:szCs w:val="24"/>
                <w:highlight w:val="none"/>
                <w:lang w:eastAsia="zh-CN"/>
              </w:rPr>
              <w:t>江西省金塔钢结构集团有限公司年加工24000吨钢结构产品技术升级改造项目</w:t>
            </w:r>
            <w:r>
              <w:rPr>
                <w:rFonts w:hint="eastAsia"/>
                <w:color w:val="auto"/>
                <w:sz w:val="24"/>
                <w:szCs w:val="24"/>
                <w:highlight w:val="none"/>
              </w:rPr>
              <w:t>进行了</w:t>
            </w:r>
            <w:r>
              <w:rPr>
                <w:rFonts w:hint="eastAsia"/>
                <w:color w:val="auto"/>
                <w:sz w:val="24"/>
                <w:szCs w:val="24"/>
                <w:highlight w:val="none"/>
                <w:lang w:eastAsia="zh-CN"/>
              </w:rPr>
              <w:t>竣工</w:t>
            </w:r>
            <w:r>
              <w:rPr>
                <w:rFonts w:hint="eastAsia"/>
                <w:color w:val="auto"/>
                <w:sz w:val="24"/>
                <w:szCs w:val="24"/>
                <w:highlight w:val="none"/>
              </w:rPr>
              <w:t>验收监测。本次对项目污染源中废气、厂界噪声、废水进行了监测与检查，检查和监测结果表明：</w:t>
            </w:r>
          </w:p>
          <w:p w14:paraId="11863BD9">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1、建设单位基本按照环评报告表的要求落实环保措施，环保制度得到一定的执行，但还需进一步落实各项环保措施、完善环境保护管理制度和加强环保设施运行管理。</w:t>
            </w:r>
          </w:p>
          <w:p w14:paraId="247BE1FC">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、各类污染物排放均可达标。</w:t>
            </w:r>
          </w:p>
          <w:p w14:paraId="1DD6CE7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（1）废水</w:t>
            </w:r>
          </w:p>
          <w:p w14:paraId="2DD8AEB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本次验收监测结果表明，</w:t>
            </w:r>
            <w:r>
              <w:rPr>
                <w:rFonts w:hint="eastAsia"/>
                <w:color w:val="auto"/>
                <w:sz w:val="24"/>
                <w:szCs w:val="24"/>
                <w:highlight w:val="none"/>
                <w:lang w:eastAsia="zh-CN"/>
              </w:rPr>
              <w:t>生活</w:t>
            </w:r>
            <w:r>
              <w:rPr>
                <w:rFonts w:hint="eastAsia" w:ascii="Times New Roman" w:hAnsi="Times New Roman" w:eastAsia="宋体"/>
                <w:color w:val="auto"/>
                <w:sz w:val="24"/>
                <w:highlight w:val="none"/>
              </w:rPr>
              <w:t>废水排放满足五里岭产业园区污水处理厂纳管标准</w:t>
            </w:r>
            <w:r>
              <w:rPr>
                <w:rFonts w:hint="eastAsia"/>
                <w:color w:val="auto"/>
                <w:sz w:val="24"/>
                <w:highlight w:val="none"/>
                <w:lang w:eastAsia="zh-CN"/>
              </w:rPr>
              <w:t>，</w:t>
            </w:r>
            <w:r>
              <w:rPr>
                <w:rFonts w:hint="eastAsia" w:ascii="Times New Roman" w:hAnsi="Times New Roman" w:eastAsia="宋体"/>
                <w:color w:val="auto"/>
                <w:sz w:val="24"/>
                <w:highlight w:val="none"/>
              </w:rPr>
              <w:t>排入五里岭产业园区污水处理厂进一步处理达到《城镇污水处理厂污染物排放标准》（GB18918-2002）中表1的一级A标准后排入锦江</w:t>
            </w:r>
            <w:r>
              <w:rPr>
                <w:rFonts w:hint="eastAsia"/>
                <w:color w:val="auto"/>
                <w:sz w:val="24"/>
                <w:szCs w:val="24"/>
                <w:highlight w:val="none"/>
              </w:rPr>
              <w:t>。</w:t>
            </w:r>
          </w:p>
          <w:p w14:paraId="6ADE086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）废</w:t>
            </w:r>
            <w:r>
              <w:rPr>
                <w:rFonts w:hint="eastAsia"/>
                <w:color w:val="auto"/>
                <w:sz w:val="24"/>
                <w:szCs w:val="24"/>
                <w:highlight w:val="none"/>
              </w:rPr>
              <w:t>气</w:t>
            </w:r>
          </w:p>
          <w:p w14:paraId="5B6D2E89">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本次验收监测结果表明，</w:t>
            </w:r>
            <w:r>
              <w:rPr>
                <w:rFonts w:hint="eastAsia" w:cs="Times New Roman"/>
                <w:color w:val="auto"/>
                <w:sz w:val="24"/>
                <w:highlight w:val="none"/>
                <w:lang w:eastAsia="zh-CN"/>
              </w:rPr>
              <w:t>项目颗粒物</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VOCs</w:t>
            </w:r>
            <w:r>
              <w:rPr>
                <w:rFonts w:hint="eastAsia" w:ascii="Times New Roman" w:hAnsi="Times New Roman" w:cs="Times New Roman"/>
                <w:color w:val="auto"/>
                <w:sz w:val="24"/>
                <w:highlight w:val="none"/>
              </w:rPr>
              <w:t>（以非甲烷总烃计）</w:t>
            </w:r>
            <w:r>
              <w:rPr>
                <w:rFonts w:ascii="Times New Roman" w:hAnsi="Times New Roman" w:cs="Times New Roman"/>
                <w:color w:val="auto"/>
                <w:sz w:val="24"/>
                <w:highlight w:val="none"/>
              </w:rPr>
              <w:t>排放</w:t>
            </w:r>
            <w:r>
              <w:rPr>
                <w:rFonts w:hint="eastAsia" w:cs="Times New Roman"/>
                <w:color w:val="auto"/>
                <w:sz w:val="24"/>
                <w:highlight w:val="none"/>
                <w:lang w:eastAsia="zh-CN"/>
              </w:rPr>
              <w:t>满足</w:t>
            </w:r>
            <w:r>
              <w:rPr>
                <w:rFonts w:ascii="Times New Roman" w:hAnsi="Times New Roman" w:cs="Times New Roman"/>
                <w:color w:val="auto"/>
                <w:sz w:val="24"/>
                <w:highlight w:val="none"/>
              </w:rPr>
              <w:t>《大气污染物综合排放标准》GB16297-</w:t>
            </w:r>
            <w:r>
              <w:rPr>
                <w:rFonts w:hint="eastAsia" w:ascii="Times New Roman" w:hAnsi="Times New Roman" w:cs="Times New Roman"/>
                <w:color w:val="auto"/>
                <w:sz w:val="24"/>
                <w:highlight w:val="none"/>
              </w:rPr>
              <w:t>19</w:t>
            </w:r>
            <w:r>
              <w:rPr>
                <w:rFonts w:ascii="Times New Roman" w:hAnsi="Times New Roman" w:cs="Times New Roman"/>
                <w:color w:val="auto"/>
                <w:sz w:val="24"/>
                <w:highlight w:val="none"/>
              </w:rPr>
              <w:t>96 中表2大气污染物排放限值要求</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厂内无组织挥发性有机物</w:t>
            </w:r>
            <w:r>
              <w:rPr>
                <w:rFonts w:hint="eastAsia" w:cs="Times New Roman"/>
                <w:color w:val="auto"/>
                <w:sz w:val="24"/>
                <w:highlight w:val="none"/>
                <w:lang w:eastAsia="zh-CN"/>
              </w:rPr>
              <w:t>满足</w:t>
            </w:r>
            <w:r>
              <w:rPr>
                <w:rFonts w:ascii="Times New Roman" w:hAnsi="Times New Roman" w:cs="Times New Roman"/>
                <w:color w:val="auto"/>
                <w:sz w:val="24"/>
                <w:highlight w:val="none"/>
              </w:rPr>
              <w:t>《挥发性有机物无组织排放控制标准》（GB37822—2019）相关要求</w:t>
            </w:r>
            <w:r>
              <w:rPr>
                <w:rFonts w:hint="eastAsia"/>
                <w:color w:val="auto"/>
                <w:sz w:val="24"/>
                <w:szCs w:val="24"/>
                <w:highlight w:val="none"/>
                <w:lang w:eastAsia="zh-CN"/>
              </w:rPr>
              <w:t>。</w:t>
            </w:r>
          </w:p>
          <w:p w14:paraId="00791AE0">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（3）厂界</w:t>
            </w:r>
            <w:r>
              <w:rPr>
                <w:color w:val="auto"/>
                <w:sz w:val="24"/>
                <w:szCs w:val="24"/>
                <w:highlight w:val="none"/>
              </w:rPr>
              <w:t>噪声</w:t>
            </w:r>
          </w:p>
          <w:p w14:paraId="14D69E9C">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w:t>
            </w:r>
            <w:r>
              <w:rPr>
                <w:rFonts w:hint="eastAsia" w:ascii="Times New Roman" w:hAnsi="Times New Roman" w:cs="Times New Roman"/>
                <w:color w:val="auto"/>
                <w:kern w:val="0"/>
                <w:sz w:val="24"/>
                <w:highlight w:val="none"/>
                <w:lang w:val="en-US" w:eastAsia="zh-CN"/>
              </w:rPr>
              <w:t>运营期</w:t>
            </w:r>
            <w:r>
              <w:rPr>
                <w:rFonts w:hint="eastAsia"/>
                <w:color w:val="auto"/>
                <w:sz w:val="24"/>
                <w:szCs w:val="24"/>
                <w:highlight w:val="none"/>
                <w:lang w:eastAsia="zh-CN"/>
              </w:rPr>
              <w:t>项目</w:t>
            </w:r>
            <w:r>
              <w:rPr>
                <w:rFonts w:hint="eastAsia" w:cs="Times New Roman"/>
                <w:color w:val="auto"/>
                <w:kern w:val="0"/>
                <w:sz w:val="24"/>
                <w:highlight w:val="none"/>
                <w:lang w:val="en-US" w:eastAsia="zh-CN"/>
              </w:rPr>
              <w:t>厂界四周</w:t>
            </w:r>
            <w:r>
              <w:rPr>
                <w:rFonts w:hint="eastAsia" w:ascii="Times New Roman" w:hAnsi="Times New Roman" w:cs="Times New Roman"/>
                <w:color w:val="auto"/>
                <w:kern w:val="0"/>
                <w:sz w:val="24"/>
                <w:highlight w:val="none"/>
              </w:rPr>
              <w:t>噪声</w:t>
            </w:r>
            <w:r>
              <w:rPr>
                <w:rFonts w:hint="eastAsia" w:ascii="Times New Roman" w:hAnsi="Times New Roman" w:cs="Times New Roman"/>
                <w:color w:val="auto"/>
                <w:kern w:val="0"/>
                <w:sz w:val="24"/>
                <w:highlight w:val="none"/>
                <w:lang w:eastAsia="zh-CN"/>
              </w:rPr>
              <w:t>满足</w:t>
            </w:r>
            <w:r>
              <w:rPr>
                <w:rFonts w:hint="eastAsia" w:ascii="Times New Roman" w:hAnsi="Times New Roman" w:cs="Times New Roman"/>
                <w:color w:val="auto"/>
                <w:kern w:val="0"/>
                <w:sz w:val="24"/>
                <w:highlight w:val="none"/>
              </w:rPr>
              <w:t>《工业企业厂界环境噪声排放标准》（GB12348-2008）</w:t>
            </w:r>
            <w:r>
              <w:rPr>
                <w:rFonts w:hint="eastAsia" w:ascii="Times New Roman" w:hAnsi="Times New Roman" w:cs="Times New Roman"/>
                <w:color w:val="auto"/>
                <w:kern w:val="0"/>
                <w:sz w:val="24"/>
                <w:highlight w:val="none"/>
                <w:lang w:val="en-US" w:eastAsia="zh-CN"/>
              </w:rPr>
              <w:t>中</w:t>
            </w:r>
            <w:r>
              <w:rPr>
                <w:rFonts w:hint="eastAsia" w:cs="Times New Roman"/>
                <w:color w:val="auto"/>
                <w:kern w:val="0"/>
                <w:sz w:val="24"/>
                <w:highlight w:val="none"/>
                <w:lang w:val="en-US" w:eastAsia="zh-CN"/>
              </w:rPr>
              <w:t>3</w:t>
            </w:r>
            <w:r>
              <w:rPr>
                <w:rFonts w:hint="eastAsia" w:ascii="Times New Roman" w:hAnsi="Times New Roman" w:cs="Times New Roman"/>
                <w:color w:val="auto"/>
                <w:kern w:val="0"/>
                <w:sz w:val="24"/>
                <w:highlight w:val="none"/>
              </w:rPr>
              <w:t>类标准</w:t>
            </w:r>
            <w:r>
              <w:rPr>
                <w:rFonts w:hint="eastAsia"/>
                <w:color w:val="auto"/>
                <w:sz w:val="24"/>
                <w:szCs w:val="24"/>
                <w:highlight w:val="none"/>
              </w:rPr>
              <w:t>。</w:t>
            </w:r>
          </w:p>
          <w:p w14:paraId="1184AD10">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3</w:t>
            </w:r>
            <w:r>
              <w:rPr>
                <w:rFonts w:hint="eastAsia"/>
                <w:b/>
                <w:color w:val="auto"/>
                <w:kern w:val="0"/>
                <w:sz w:val="24"/>
                <w:szCs w:val="24"/>
                <w:highlight w:val="none"/>
              </w:rPr>
              <w:t xml:space="preserve"> 环保标识牌管理</w:t>
            </w:r>
          </w:p>
          <w:p w14:paraId="38ACC3CB">
            <w:pPr>
              <w:adjustRightInd w:val="0"/>
              <w:snapToGrid w:val="0"/>
              <w:spacing w:line="360" w:lineRule="auto"/>
              <w:ind w:firstLine="480" w:firstLineChars="200"/>
              <w:rPr>
                <w:color w:val="auto"/>
                <w:sz w:val="24"/>
                <w:szCs w:val="24"/>
                <w:highlight w:val="none"/>
              </w:rPr>
            </w:pPr>
            <w:r>
              <w:rPr>
                <w:color w:val="auto"/>
                <w:sz w:val="24"/>
                <w:szCs w:val="24"/>
                <w:highlight w:val="none"/>
              </w:rPr>
              <w:t>项目</w:t>
            </w:r>
            <w:r>
              <w:rPr>
                <w:rFonts w:hint="eastAsia"/>
                <w:color w:val="auto"/>
                <w:sz w:val="24"/>
                <w:szCs w:val="24"/>
                <w:highlight w:val="none"/>
              </w:rPr>
              <w:t>建设</w:t>
            </w:r>
            <w:r>
              <w:rPr>
                <w:color w:val="auto"/>
                <w:sz w:val="24"/>
                <w:szCs w:val="24"/>
                <w:highlight w:val="none"/>
              </w:rPr>
              <w:t>前进行了环境影响评价，项目在</w:t>
            </w:r>
            <w:r>
              <w:rPr>
                <w:rFonts w:hint="eastAsia"/>
                <w:color w:val="auto"/>
                <w:sz w:val="24"/>
                <w:szCs w:val="24"/>
                <w:highlight w:val="none"/>
              </w:rPr>
              <w:t>运营期间按照</w:t>
            </w:r>
            <w:r>
              <w:rPr>
                <w:color w:val="auto"/>
                <w:sz w:val="24"/>
                <w:szCs w:val="24"/>
                <w:highlight w:val="none"/>
              </w:rPr>
              <w:t>国家</w:t>
            </w:r>
            <w:r>
              <w:rPr>
                <w:rFonts w:hint="eastAsia"/>
                <w:color w:val="auto"/>
                <w:sz w:val="24"/>
                <w:szCs w:val="24"/>
                <w:highlight w:val="none"/>
              </w:rPr>
              <w:t>环保部门</w:t>
            </w:r>
            <w:r>
              <w:rPr>
                <w:color w:val="auto"/>
                <w:sz w:val="24"/>
                <w:szCs w:val="24"/>
                <w:highlight w:val="none"/>
              </w:rPr>
              <w:t>要求，对污染物排放和存放点均设置了环保标识牌。</w:t>
            </w:r>
          </w:p>
          <w:p w14:paraId="47560D69">
            <w:pPr>
              <w:jc w:val="center"/>
              <w:rPr>
                <w:b/>
                <w:bCs/>
                <w:color w:val="auto"/>
                <w:szCs w:val="21"/>
                <w:highlight w:val="none"/>
              </w:rPr>
            </w:pPr>
            <w:r>
              <w:rPr>
                <w:b/>
                <w:bCs/>
                <w:color w:val="auto"/>
                <w:szCs w:val="21"/>
                <w:highlight w:val="none"/>
              </w:rPr>
              <w:t>表9-1 项目</w:t>
            </w:r>
            <w:r>
              <w:rPr>
                <w:rFonts w:hint="eastAsia"/>
                <w:b/>
                <w:bCs/>
                <w:color w:val="auto"/>
                <w:szCs w:val="21"/>
                <w:highlight w:val="none"/>
              </w:rPr>
              <w:t>污染物排放口环保</w:t>
            </w:r>
            <w:r>
              <w:rPr>
                <w:b/>
                <w:bCs/>
                <w:color w:val="auto"/>
                <w:szCs w:val="21"/>
                <w:highlight w:val="none"/>
              </w:rPr>
              <w:t>标识牌管理</w:t>
            </w:r>
          </w:p>
          <w:tbl>
            <w:tblPr>
              <w:tblStyle w:val="3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536"/>
            </w:tblGrid>
            <w:tr w14:paraId="684D40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2557C0F">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drawing>
                      <wp:inline distT="0" distB="0" distL="114300" distR="114300">
                        <wp:extent cx="2724785" cy="1532890"/>
                        <wp:effectExtent l="0" t="0" r="18415" b="10160"/>
                        <wp:docPr id="3" name="图片 3" descr="9d0a1e15c53176ee8565eebc2a565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d0a1e15c53176ee8565eebc2a5657f"/>
                                <pic:cNvPicPr>
                                  <a:picLocks noChangeAspect="1"/>
                                </pic:cNvPicPr>
                              </pic:nvPicPr>
                              <pic:blipFill>
                                <a:blip r:embed="rId16"/>
                                <a:stretch>
                                  <a:fillRect/>
                                </a:stretch>
                              </pic:blipFill>
                              <pic:spPr>
                                <a:xfrm>
                                  <a:off x="0" y="0"/>
                                  <a:ext cx="2724785" cy="1532890"/>
                                </a:xfrm>
                                <a:prstGeom prst="rect">
                                  <a:avLst/>
                                </a:prstGeom>
                              </pic:spPr>
                            </pic:pic>
                          </a:graphicData>
                        </a:graphic>
                      </wp:inline>
                    </w:drawing>
                  </w:r>
                </w:p>
              </w:tc>
              <w:tc>
                <w:tcPr>
                  <w:tcW w:w="2500" w:type="pct"/>
                  <w:vAlign w:val="center"/>
                </w:tcPr>
                <w:p w14:paraId="17DC93AD">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drawing>
                      <wp:inline distT="0" distB="0" distL="114300" distR="114300">
                        <wp:extent cx="2724785" cy="1532890"/>
                        <wp:effectExtent l="0" t="0" r="18415" b="10160"/>
                        <wp:docPr id="5" name="图片 5" descr="23bab4ee85a7652af4511d5809b93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bab4ee85a7652af4511d5809b93cf"/>
                                <pic:cNvPicPr>
                                  <a:picLocks noChangeAspect="1"/>
                                </pic:cNvPicPr>
                              </pic:nvPicPr>
                              <pic:blipFill>
                                <a:blip r:embed="rId17"/>
                                <a:stretch>
                                  <a:fillRect/>
                                </a:stretch>
                              </pic:blipFill>
                              <pic:spPr>
                                <a:xfrm>
                                  <a:off x="0" y="0"/>
                                  <a:ext cx="2724785" cy="1532890"/>
                                </a:xfrm>
                                <a:prstGeom prst="rect">
                                  <a:avLst/>
                                </a:prstGeom>
                              </pic:spPr>
                            </pic:pic>
                          </a:graphicData>
                        </a:graphic>
                      </wp:inline>
                    </w:drawing>
                  </w:r>
                </w:p>
              </w:tc>
            </w:tr>
            <w:tr w14:paraId="03363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1AAE503">
                  <w:pPr>
                    <w:jc w:val="center"/>
                    <w:rPr>
                      <w:rFonts w:hint="eastAsia" w:ascii="Times New Roman" w:hAnsi="Times New Roman" w:eastAsia="宋体" w:cs="Times New Roman"/>
                      <w:color w:val="auto"/>
                      <w:sz w:val="18"/>
                      <w:szCs w:val="18"/>
                      <w:highlight w:val="none"/>
                      <w:lang w:eastAsia="zh-CN"/>
                    </w:rPr>
                  </w:pPr>
                  <w:r>
                    <w:rPr>
                      <w:rFonts w:ascii="Times New Roman" w:hAnsi="Times New Roman" w:cs="Times New Roman"/>
                      <w:color w:val="auto"/>
                      <w:kern w:val="0"/>
                      <w:sz w:val="18"/>
                      <w:szCs w:val="18"/>
                      <w:highlight w:val="none"/>
                    </w:rPr>
                    <w:t>废水排放口</w:t>
                  </w:r>
                </w:p>
              </w:tc>
              <w:tc>
                <w:tcPr>
                  <w:tcW w:w="2500" w:type="pct"/>
                  <w:vAlign w:val="center"/>
                </w:tcPr>
                <w:p w14:paraId="503384CD">
                  <w:pPr>
                    <w:jc w:val="center"/>
                    <w:rPr>
                      <w:rFonts w:hint="eastAsia" w:ascii="Times New Roman" w:hAnsi="Times New Roman" w:eastAsia="宋体" w:cs="Times New Roman"/>
                      <w:color w:val="auto"/>
                      <w:sz w:val="18"/>
                      <w:szCs w:val="18"/>
                      <w:highlight w:val="none"/>
                      <w:lang w:eastAsia="zh-CN"/>
                    </w:rPr>
                  </w:pPr>
                  <w:r>
                    <w:rPr>
                      <w:rFonts w:ascii="Times New Roman" w:hAnsi="Times New Roman" w:cs="Times New Roman"/>
                      <w:color w:val="auto"/>
                      <w:kern w:val="0"/>
                      <w:sz w:val="18"/>
                      <w:szCs w:val="18"/>
                      <w:highlight w:val="none"/>
                    </w:rPr>
                    <w:t>一般固废暂存间</w:t>
                  </w:r>
                </w:p>
              </w:tc>
            </w:tr>
            <w:tr w14:paraId="4D9DF2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5C858AA">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drawing>
                      <wp:inline distT="0" distB="0" distL="114300" distR="114300">
                        <wp:extent cx="2743200" cy="1543050"/>
                        <wp:effectExtent l="0" t="0" r="0" b="0"/>
                        <wp:docPr id="4" name="图片 4" descr="705191c4a7a89d1a32124ce21c5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05191c4a7a89d1a32124ce21c5d2b6"/>
                                <pic:cNvPicPr>
                                  <a:picLocks noChangeAspect="1"/>
                                </pic:cNvPicPr>
                              </pic:nvPicPr>
                              <pic:blipFill>
                                <a:blip r:embed="rId18"/>
                                <a:stretch>
                                  <a:fillRect/>
                                </a:stretch>
                              </pic:blipFill>
                              <pic:spPr>
                                <a:xfrm>
                                  <a:off x="0" y="0"/>
                                  <a:ext cx="2743200" cy="1543050"/>
                                </a:xfrm>
                                <a:prstGeom prst="rect">
                                  <a:avLst/>
                                </a:prstGeom>
                              </pic:spPr>
                            </pic:pic>
                          </a:graphicData>
                        </a:graphic>
                      </wp:inline>
                    </w:drawing>
                  </w:r>
                </w:p>
              </w:tc>
              <w:tc>
                <w:tcPr>
                  <w:tcW w:w="2500" w:type="pct"/>
                  <w:vAlign w:val="center"/>
                </w:tcPr>
                <w:p w14:paraId="356B40C7">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kern w:val="2"/>
                      <w:sz w:val="18"/>
                      <w:szCs w:val="18"/>
                      <w:highlight w:val="none"/>
                      <w:lang w:val="en-US" w:eastAsia="zh-CN" w:bidi="ar-SA"/>
                    </w:rPr>
                    <w:drawing>
                      <wp:inline distT="0" distB="0" distL="114300" distR="114300">
                        <wp:extent cx="2743200" cy="1543050"/>
                        <wp:effectExtent l="0" t="0" r="0" b="0"/>
                        <wp:docPr id="6" name="图片 6" descr="1adf32fe53b02d5c022f65380231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adf32fe53b02d5c022f65380231f3c"/>
                                <pic:cNvPicPr>
                                  <a:picLocks noChangeAspect="1"/>
                                </pic:cNvPicPr>
                              </pic:nvPicPr>
                              <pic:blipFill>
                                <a:blip r:embed="rId19"/>
                                <a:stretch>
                                  <a:fillRect/>
                                </a:stretch>
                              </pic:blipFill>
                              <pic:spPr>
                                <a:xfrm>
                                  <a:off x="0" y="0"/>
                                  <a:ext cx="2743200" cy="1543050"/>
                                </a:xfrm>
                                <a:prstGeom prst="rect">
                                  <a:avLst/>
                                </a:prstGeom>
                              </pic:spPr>
                            </pic:pic>
                          </a:graphicData>
                        </a:graphic>
                      </wp:inline>
                    </w:drawing>
                  </w:r>
                </w:p>
              </w:tc>
            </w:tr>
            <w:tr w14:paraId="733CFE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4389CA4">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kern w:val="0"/>
                      <w:sz w:val="18"/>
                      <w:szCs w:val="18"/>
                      <w:highlight w:val="none"/>
                      <w:lang w:eastAsia="zh-CN"/>
                    </w:rPr>
                    <w:t>危废</w:t>
                  </w:r>
                  <w:r>
                    <w:rPr>
                      <w:rFonts w:ascii="Times New Roman" w:hAnsi="Times New Roman" w:cs="Times New Roman"/>
                      <w:color w:val="auto"/>
                      <w:kern w:val="0"/>
                      <w:sz w:val="18"/>
                      <w:szCs w:val="18"/>
                      <w:highlight w:val="none"/>
                    </w:rPr>
                    <w:t>间</w:t>
                  </w:r>
                </w:p>
              </w:tc>
              <w:tc>
                <w:tcPr>
                  <w:tcW w:w="2500" w:type="pct"/>
                  <w:vAlign w:val="center"/>
                </w:tcPr>
                <w:p w14:paraId="626496D0">
                  <w:pPr>
                    <w:jc w:val="center"/>
                    <w:rPr>
                      <w:rFonts w:hint="eastAsia" w:ascii="Times New Roman" w:hAnsi="Times New Roman" w:eastAsia="宋体" w:cs="Times New Roman"/>
                      <w:color w:val="auto"/>
                      <w:sz w:val="18"/>
                      <w:szCs w:val="18"/>
                      <w:highlight w:val="none"/>
                      <w:lang w:eastAsia="zh-CN"/>
                    </w:rPr>
                  </w:pPr>
                  <w:r>
                    <w:rPr>
                      <w:rFonts w:hint="eastAsia" w:cs="Times New Roman"/>
                      <w:b w:val="0"/>
                      <w:bCs w:val="0"/>
                      <w:color w:val="auto"/>
                      <w:sz w:val="18"/>
                      <w:szCs w:val="18"/>
                      <w:highlight w:val="none"/>
                      <w:lang w:eastAsia="zh-CN"/>
                    </w:rPr>
                    <w:t>活性炭净化装置</w:t>
                  </w:r>
                </w:p>
              </w:tc>
            </w:tr>
            <w:tr w14:paraId="2BBE74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3CF9109F">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drawing>
                      <wp:inline distT="0" distB="0" distL="114300" distR="114300">
                        <wp:extent cx="2153920" cy="3829050"/>
                        <wp:effectExtent l="0" t="0" r="17780" b="0"/>
                        <wp:docPr id="1" name="图片 1" descr="2ff077d9acea9f48f4fbfcaa780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f077d9acea9f48f4fbfcaa7809177"/>
                                <pic:cNvPicPr>
                                  <a:picLocks noChangeAspect="1"/>
                                </pic:cNvPicPr>
                              </pic:nvPicPr>
                              <pic:blipFill>
                                <a:blip r:embed="rId20"/>
                                <a:stretch>
                                  <a:fillRect/>
                                </a:stretch>
                              </pic:blipFill>
                              <pic:spPr>
                                <a:xfrm>
                                  <a:off x="0" y="0"/>
                                  <a:ext cx="2153920" cy="3829050"/>
                                </a:xfrm>
                                <a:prstGeom prst="rect">
                                  <a:avLst/>
                                </a:prstGeom>
                              </pic:spPr>
                            </pic:pic>
                          </a:graphicData>
                        </a:graphic>
                      </wp:inline>
                    </w:drawing>
                  </w:r>
                </w:p>
              </w:tc>
              <w:tc>
                <w:tcPr>
                  <w:tcW w:w="2500" w:type="pct"/>
                  <w:shd w:val="clear" w:color="auto" w:fill="auto"/>
                  <w:vAlign w:val="center"/>
                </w:tcPr>
                <w:p w14:paraId="12F744E0">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drawing>
                      <wp:inline distT="0" distB="0" distL="114300" distR="114300">
                        <wp:extent cx="2112645" cy="3755390"/>
                        <wp:effectExtent l="0" t="0" r="1905" b="16510"/>
                        <wp:docPr id="2" name="图片 2" descr="c86b51cf77d903ff5486babbadfd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b51cf77d903ff5486babbadfdcea"/>
                                <pic:cNvPicPr>
                                  <a:picLocks noChangeAspect="1"/>
                                </pic:cNvPicPr>
                              </pic:nvPicPr>
                              <pic:blipFill>
                                <a:blip r:embed="rId21"/>
                                <a:stretch>
                                  <a:fillRect/>
                                </a:stretch>
                              </pic:blipFill>
                              <pic:spPr>
                                <a:xfrm>
                                  <a:off x="0" y="0"/>
                                  <a:ext cx="2112645" cy="3755390"/>
                                </a:xfrm>
                                <a:prstGeom prst="rect">
                                  <a:avLst/>
                                </a:prstGeom>
                              </pic:spPr>
                            </pic:pic>
                          </a:graphicData>
                        </a:graphic>
                      </wp:inline>
                    </w:drawing>
                  </w:r>
                </w:p>
              </w:tc>
            </w:tr>
            <w:tr w14:paraId="45F604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571D0328">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0"/>
                      <w:sz w:val="18"/>
                      <w:szCs w:val="18"/>
                      <w:highlight w:val="none"/>
                      <w:lang w:eastAsia="zh-CN"/>
                    </w:rPr>
                    <w:t>噪声源</w:t>
                  </w:r>
                </w:p>
              </w:tc>
              <w:tc>
                <w:tcPr>
                  <w:tcW w:w="2500" w:type="pct"/>
                  <w:shd w:val="clear" w:color="auto" w:fill="auto"/>
                  <w:vAlign w:val="center"/>
                </w:tcPr>
                <w:p w14:paraId="02A0279B">
                  <w:pPr>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eastAsia="zh-CN"/>
                    </w:rPr>
                    <w:t>废气排放口</w:t>
                  </w:r>
                </w:p>
              </w:tc>
            </w:tr>
            <w:tr w14:paraId="464F50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auto"/>
                  <w:vAlign w:val="center"/>
                </w:tcPr>
                <w:p w14:paraId="12CAD4B3">
                  <w:pPr>
                    <w:jc w:val="center"/>
                    <w:rPr>
                      <w:rFonts w:hint="eastAsia" w:cs="Times New Roman"/>
                      <w:color w:val="auto"/>
                      <w:sz w:val="18"/>
                      <w:szCs w:val="18"/>
                      <w:highlight w:val="none"/>
                      <w:lang w:eastAsia="zh-CN"/>
                    </w:rPr>
                  </w:pPr>
                  <w:r>
                    <w:rPr>
                      <w:rFonts w:hint="eastAsia" w:cs="Times New Roman"/>
                      <w:color w:val="auto"/>
                      <w:sz w:val="18"/>
                      <w:szCs w:val="18"/>
                      <w:highlight w:val="none"/>
                      <w:lang w:eastAsia="zh-CN"/>
                    </w:rPr>
                    <w:drawing>
                      <wp:inline distT="0" distB="0" distL="114300" distR="114300">
                        <wp:extent cx="1952625" cy="1952625"/>
                        <wp:effectExtent l="0" t="0" r="9525" b="9525"/>
                        <wp:docPr id="7" name="图片 7" descr="eeb9deb31f5885558f842027ec3f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eb9deb31f5885558f842027ec3f23c"/>
                                <pic:cNvPicPr>
                                  <a:picLocks noChangeAspect="1"/>
                                </pic:cNvPicPr>
                              </pic:nvPicPr>
                              <pic:blipFill>
                                <a:blip r:embed="rId22"/>
                                <a:stretch>
                                  <a:fillRect/>
                                </a:stretch>
                              </pic:blipFill>
                              <pic:spPr>
                                <a:xfrm>
                                  <a:off x="0" y="0"/>
                                  <a:ext cx="1952625" cy="1952625"/>
                                </a:xfrm>
                                <a:prstGeom prst="rect">
                                  <a:avLst/>
                                </a:prstGeom>
                              </pic:spPr>
                            </pic:pic>
                          </a:graphicData>
                        </a:graphic>
                      </wp:inline>
                    </w:drawing>
                  </w:r>
                </w:p>
              </w:tc>
            </w:tr>
            <w:tr w14:paraId="2768A3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auto"/>
                  <w:vAlign w:val="center"/>
                </w:tcPr>
                <w:p w14:paraId="567895C4">
                  <w:pPr>
                    <w:jc w:val="center"/>
                    <w:rPr>
                      <w:rFonts w:hint="eastAsia" w:cs="Times New Roman"/>
                      <w:color w:val="auto"/>
                      <w:sz w:val="18"/>
                      <w:szCs w:val="18"/>
                      <w:highlight w:val="none"/>
                      <w:lang w:eastAsia="zh-CN"/>
                    </w:rPr>
                  </w:pPr>
                  <w:r>
                    <w:rPr>
                      <w:rFonts w:hint="eastAsia" w:cs="Times New Roman"/>
                      <w:color w:val="auto"/>
                      <w:sz w:val="18"/>
                      <w:szCs w:val="18"/>
                      <w:highlight w:val="none"/>
                      <w:lang w:eastAsia="zh-CN"/>
                    </w:rPr>
                    <w:t>危废间托盘</w:t>
                  </w:r>
                </w:p>
              </w:tc>
            </w:tr>
          </w:tbl>
          <w:p w14:paraId="69C3A8F7">
            <w:pPr>
              <w:widowControl/>
              <w:spacing w:line="360" w:lineRule="auto"/>
              <w:rPr>
                <w:rFonts w:hint="eastAsia"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9.4验收结论</w:t>
            </w:r>
          </w:p>
          <w:p w14:paraId="5DF3DE71">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lang w:eastAsia="zh-CN"/>
              </w:rPr>
              <w:t>项目</w:t>
            </w:r>
            <w:r>
              <w:rPr>
                <w:rFonts w:hint="eastAsia"/>
                <w:b w:val="0"/>
                <w:bCs/>
                <w:color w:val="auto"/>
                <w:kern w:val="0"/>
                <w:sz w:val="24"/>
                <w:szCs w:val="24"/>
                <w:highlight w:val="none"/>
              </w:rPr>
              <w:t>验收监测期间，该工程外排的废水、废气、厂界噪声均符合相应标准限值的要求，固体废物得到妥善处理，落实了环评批复的要求。环保措施可行，项目建设至今未接到污染投诉。</w:t>
            </w:r>
          </w:p>
          <w:p w14:paraId="46D7DD66">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本项目达到了建设项目竣工环境保护验收的要求，具备申请竣工环境保护验收的条件，建议通过项目竣工环境保护验收。</w:t>
            </w:r>
          </w:p>
          <w:p w14:paraId="04362002">
            <w:pPr>
              <w:widowControl/>
              <w:spacing w:line="360" w:lineRule="auto"/>
              <w:rPr>
                <w:rFonts w:hint="eastAsia"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9.5建议：</w:t>
            </w:r>
          </w:p>
          <w:p w14:paraId="7C621B03">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1、严格执行环保“三同时”制度，定期对各类环保设施进行检修维护，确保各类污染物长期稳定达标排放，并作好长效环境保护管理工作。</w:t>
            </w:r>
          </w:p>
          <w:p w14:paraId="49103302">
            <w:pPr>
              <w:widowControl/>
              <w:spacing w:line="360" w:lineRule="auto"/>
              <w:ind w:firstLine="480" w:firstLineChars="200"/>
              <w:rPr>
                <w:rFonts w:hint="eastAsia"/>
                <w:b w:val="0"/>
                <w:bCs/>
                <w:color w:val="auto"/>
                <w:kern w:val="0"/>
                <w:sz w:val="24"/>
                <w:szCs w:val="24"/>
                <w:highlight w:val="none"/>
              </w:rPr>
            </w:pPr>
            <w:r>
              <w:rPr>
                <w:rFonts w:hint="eastAsia"/>
                <w:b w:val="0"/>
                <w:bCs/>
                <w:color w:val="auto"/>
                <w:kern w:val="0"/>
                <w:sz w:val="24"/>
                <w:szCs w:val="24"/>
                <w:highlight w:val="none"/>
              </w:rPr>
              <w:t>2、根据现场踏勘发现，一般固体废物堆放较散乱，建议企业对生活垃圾进行集中堆放，定期清理，防止对周边环境产生污染。</w:t>
            </w:r>
          </w:p>
          <w:p w14:paraId="291F7539">
            <w:pPr>
              <w:widowControl/>
              <w:spacing w:line="360" w:lineRule="auto"/>
              <w:ind w:firstLine="480" w:firstLineChars="200"/>
              <w:rPr>
                <w:rFonts w:hint="eastAsia" w:eastAsia="宋体"/>
                <w:color w:val="auto"/>
                <w:kern w:val="0"/>
                <w:sz w:val="24"/>
                <w:szCs w:val="24"/>
                <w:highlight w:val="none"/>
                <w:lang w:eastAsia="zh-CN"/>
              </w:rPr>
            </w:pPr>
            <w:r>
              <w:rPr>
                <w:rFonts w:hint="eastAsia"/>
                <w:b w:val="0"/>
                <w:bCs/>
                <w:color w:val="auto"/>
                <w:kern w:val="0"/>
                <w:sz w:val="24"/>
                <w:szCs w:val="24"/>
                <w:highlight w:val="none"/>
              </w:rPr>
              <w:t>3、对员工进行经常性的环保教育和培训，提高员工的环保意识和操作技能。</w:t>
            </w:r>
          </w:p>
        </w:tc>
      </w:tr>
    </w:tbl>
    <w:p w14:paraId="7BF7AE37">
      <w:pPr>
        <w:ind w:firstLine="360" w:firstLineChars="200"/>
        <w:rPr>
          <w:color w:val="auto"/>
          <w:sz w:val="18"/>
          <w:szCs w:val="18"/>
          <w:highlight w:val="none"/>
        </w:rPr>
      </w:pPr>
    </w:p>
    <w:p w14:paraId="077BB195">
      <w:pPr>
        <w:tabs>
          <w:tab w:val="left" w:pos="502"/>
        </w:tabs>
        <w:rPr>
          <w:color w:val="auto"/>
          <w:sz w:val="18"/>
          <w:szCs w:val="18"/>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r>
        <w:rPr>
          <w:color w:val="auto"/>
          <w:sz w:val="18"/>
          <w:szCs w:val="18"/>
          <w:highlight w:val="none"/>
        </w:rPr>
        <w:tab/>
      </w:r>
    </w:p>
    <w:p w14:paraId="0D915E78">
      <w:pPr>
        <w:pStyle w:val="2"/>
        <w:rPr>
          <w:color w:val="auto"/>
          <w:highlight w:val="none"/>
        </w:rPr>
      </w:pPr>
      <w:bookmarkStart w:id="11" w:name="_Toc523906064"/>
      <w:bookmarkStart w:id="12" w:name="_Toc523739623"/>
      <w:r>
        <w:rPr>
          <w:rFonts w:hint="eastAsia"/>
          <w:color w:val="auto"/>
          <w:highlight w:val="none"/>
        </w:rPr>
        <w:t>附表</w:t>
      </w:r>
    </w:p>
    <w:p w14:paraId="2F11F833">
      <w:pPr>
        <w:pStyle w:val="2"/>
        <w:keepNext w:val="0"/>
        <w:adjustRightInd w:val="0"/>
        <w:snapToGrid w:val="0"/>
        <w:jc w:val="center"/>
        <w:rPr>
          <w:rFonts w:ascii="宋体" w:hAnsi="宋体" w:cs="宋体"/>
          <w:color w:val="auto"/>
          <w:sz w:val="32"/>
          <w:szCs w:val="32"/>
          <w:highlight w:val="none"/>
        </w:rPr>
      </w:pPr>
      <w:r>
        <w:rPr>
          <w:rFonts w:hint="eastAsia" w:ascii="宋体" w:hAnsi="宋体" w:cs="宋体"/>
          <w:color w:val="auto"/>
          <w:sz w:val="32"/>
          <w:szCs w:val="32"/>
          <w:highlight w:val="none"/>
        </w:rPr>
        <w:t>建设项目竣工环境保护“三同时”验收登记表</w:t>
      </w:r>
      <w:bookmarkEnd w:id="11"/>
      <w:bookmarkEnd w:id="12"/>
    </w:p>
    <w:p w14:paraId="1AF54D39">
      <w:pPr>
        <w:widowControl/>
        <w:spacing w:line="360" w:lineRule="exact"/>
        <w:rPr>
          <w:color w:val="auto"/>
          <w:szCs w:val="21"/>
          <w:highlight w:val="none"/>
        </w:rPr>
      </w:pPr>
      <w:r>
        <w:rPr>
          <w:b/>
          <w:color w:val="auto"/>
          <w:szCs w:val="21"/>
          <w:highlight w:val="none"/>
        </w:rPr>
        <w:t>填表单位(盖章):</w:t>
      </w:r>
      <w:r>
        <w:rPr>
          <w:rFonts w:hint="eastAsia"/>
          <w:color w:val="auto"/>
          <w:szCs w:val="21"/>
          <w:highlight w:val="none"/>
        </w:rPr>
        <w:t xml:space="preserve">            </w:t>
      </w:r>
      <w:r>
        <w:rPr>
          <w:color w:val="auto"/>
          <w:szCs w:val="21"/>
          <w:highlight w:val="none"/>
        </w:rPr>
        <w:t xml:space="preserve">          </w:t>
      </w:r>
      <w:r>
        <w:rPr>
          <w:b/>
          <w:color w:val="auto"/>
          <w:szCs w:val="21"/>
          <w:highlight w:val="none"/>
        </w:rPr>
        <w:t>填表人</w:t>
      </w:r>
      <w:r>
        <w:rPr>
          <w:color w:val="auto"/>
          <w:szCs w:val="21"/>
          <w:highlight w:val="none"/>
        </w:rPr>
        <w:t>(签字)</w:t>
      </w:r>
      <w:r>
        <w:rPr>
          <w:b/>
          <w:color w:val="auto"/>
          <w:szCs w:val="21"/>
          <w:highlight w:val="non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b/>
          <w:color w:val="auto"/>
          <w:szCs w:val="21"/>
          <w:highlight w:val="none"/>
        </w:rPr>
        <w:t>项目经办</w:t>
      </w:r>
      <w:r>
        <w:rPr>
          <w:color w:val="auto"/>
          <w:szCs w:val="21"/>
          <w:highlight w:val="none"/>
        </w:rPr>
        <w:t>人(签字):</w:t>
      </w:r>
    </w:p>
    <w:tbl>
      <w:tblPr>
        <w:tblStyle w:val="30"/>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36" w:type="dxa"/>
          <w:bottom w:w="0" w:type="dxa"/>
          <w:right w:w="136" w:type="dxa"/>
        </w:tblCellMar>
      </w:tblPr>
      <w:tblGrid>
        <w:gridCol w:w="361"/>
        <w:gridCol w:w="126"/>
        <w:gridCol w:w="821"/>
        <w:gridCol w:w="586"/>
        <w:gridCol w:w="652"/>
        <w:gridCol w:w="1039"/>
        <w:gridCol w:w="932"/>
        <w:gridCol w:w="720"/>
        <w:gridCol w:w="260"/>
        <w:gridCol w:w="604"/>
        <w:gridCol w:w="1155"/>
        <w:gridCol w:w="384"/>
        <w:gridCol w:w="508"/>
        <w:gridCol w:w="1889"/>
        <w:gridCol w:w="847"/>
        <w:gridCol w:w="486"/>
        <w:gridCol w:w="503"/>
        <w:gridCol w:w="350"/>
        <w:gridCol w:w="802"/>
        <w:gridCol w:w="1087"/>
      </w:tblGrid>
      <w:tr w14:paraId="45476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restart"/>
            <w:tcMar>
              <w:left w:w="57" w:type="dxa"/>
              <w:right w:w="57" w:type="dxa"/>
            </w:tcMar>
            <w:textDirection w:val="tbRlV"/>
            <w:vAlign w:val="center"/>
          </w:tcPr>
          <w:p w14:paraId="54D2122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建设项目</w:t>
            </w:r>
          </w:p>
        </w:tc>
        <w:tc>
          <w:tcPr>
            <w:tcW w:w="543" w:type="pct"/>
            <w:gridSpan w:val="3"/>
            <w:tcMar>
              <w:left w:w="57" w:type="dxa"/>
              <w:right w:w="57" w:type="dxa"/>
            </w:tcMar>
            <w:vAlign w:val="center"/>
          </w:tcPr>
          <w:p w14:paraId="42F1AA39">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项目名称</w:t>
            </w:r>
          </w:p>
        </w:tc>
        <w:tc>
          <w:tcPr>
            <w:tcW w:w="1490" w:type="pct"/>
            <w:gridSpan w:val="6"/>
            <w:tcMar>
              <w:left w:w="57" w:type="dxa"/>
              <w:right w:w="57" w:type="dxa"/>
            </w:tcMar>
            <w:vAlign w:val="center"/>
          </w:tcPr>
          <w:p w14:paraId="5159025F">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年加工24000吨钢结构产品技术升级改造项目</w:t>
            </w:r>
          </w:p>
        </w:tc>
        <w:tc>
          <w:tcPr>
            <w:tcW w:w="545" w:type="pct"/>
            <w:gridSpan w:val="2"/>
            <w:tcMar>
              <w:left w:w="57" w:type="dxa"/>
              <w:right w:w="57" w:type="dxa"/>
            </w:tcMar>
            <w:vAlign w:val="center"/>
          </w:tcPr>
          <w:p w14:paraId="4C758F3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项目代码</w:t>
            </w:r>
          </w:p>
        </w:tc>
        <w:tc>
          <w:tcPr>
            <w:tcW w:w="849" w:type="pct"/>
            <w:gridSpan w:val="2"/>
            <w:tcMar>
              <w:left w:w="57" w:type="dxa"/>
              <w:right w:w="57" w:type="dxa"/>
            </w:tcMar>
            <w:vAlign w:val="center"/>
          </w:tcPr>
          <w:p w14:paraId="755D085C">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2405-360923-07-02-985390</w:t>
            </w:r>
          </w:p>
        </w:tc>
        <w:tc>
          <w:tcPr>
            <w:tcW w:w="472" w:type="pct"/>
            <w:gridSpan w:val="2"/>
            <w:tcMar>
              <w:left w:w="57" w:type="dxa"/>
              <w:right w:w="57" w:type="dxa"/>
            </w:tcMar>
            <w:vAlign w:val="center"/>
          </w:tcPr>
          <w:p w14:paraId="7F06341C">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建设地点</w:t>
            </w:r>
          </w:p>
        </w:tc>
        <w:tc>
          <w:tcPr>
            <w:tcW w:w="971" w:type="pct"/>
            <w:gridSpan w:val="4"/>
            <w:tcMar>
              <w:left w:w="57" w:type="dxa"/>
              <w:right w:w="57" w:type="dxa"/>
            </w:tcMar>
            <w:vAlign w:val="center"/>
          </w:tcPr>
          <w:p w14:paraId="2E9C06DF">
            <w:pPr>
              <w:adjustRightInd w:val="0"/>
              <w:snapToGrid w:val="0"/>
              <w:ind w:left="-105" w:leftChars="-50" w:right="-105" w:rightChars="-5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江西省宜春市上高县五里岭工业园伟业路3号</w:t>
            </w:r>
          </w:p>
        </w:tc>
      </w:tr>
      <w:tr w14:paraId="3A28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1E0EE18D">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46EE451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行业类别</w:t>
            </w:r>
          </w:p>
          <w:p w14:paraId="766BB5C0">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（分类管理名录）</w:t>
            </w:r>
          </w:p>
        </w:tc>
        <w:tc>
          <w:tcPr>
            <w:tcW w:w="1490" w:type="pct"/>
            <w:gridSpan w:val="6"/>
            <w:tcMar>
              <w:left w:w="57" w:type="dxa"/>
              <w:right w:w="57" w:type="dxa"/>
            </w:tcMar>
            <w:vAlign w:val="center"/>
          </w:tcPr>
          <w:p w14:paraId="3EC32F3F">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三十、金属制品业 33</w:t>
            </w:r>
          </w:p>
          <w:p w14:paraId="21672DD4">
            <w:pPr>
              <w:adjustRightInd w:val="0"/>
              <w:snapToGrid w:val="0"/>
              <w:jc w:val="center"/>
              <w:rPr>
                <w:rFonts w:hint="default" w:eastAsiaTheme="minorEastAsia"/>
                <w:color w:val="auto"/>
                <w:sz w:val="18"/>
                <w:szCs w:val="18"/>
                <w:highlight w:val="none"/>
                <w:lang w:val="en-US" w:eastAsia="zh-CN"/>
              </w:rPr>
            </w:pPr>
            <w:r>
              <w:rPr>
                <w:rFonts w:hint="default" w:eastAsiaTheme="minorEastAsia"/>
                <w:color w:val="auto"/>
                <w:sz w:val="18"/>
                <w:szCs w:val="18"/>
                <w:highlight w:val="none"/>
                <w:lang w:val="en-US" w:eastAsia="zh-CN"/>
              </w:rPr>
              <w:t xml:space="preserve"> 66、结构性金属制品制造331，其他（仅分割、焊接、组装的除外；年用非溶剂型低VOCs含量涂料10吨以下的除外）</w:t>
            </w:r>
          </w:p>
        </w:tc>
        <w:tc>
          <w:tcPr>
            <w:tcW w:w="545" w:type="pct"/>
            <w:gridSpan w:val="2"/>
            <w:tcMar>
              <w:left w:w="57" w:type="dxa"/>
              <w:right w:w="57" w:type="dxa"/>
            </w:tcMar>
            <w:vAlign w:val="center"/>
          </w:tcPr>
          <w:p w14:paraId="2C7B5B1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建设性质</w:t>
            </w:r>
          </w:p>
        </w:tc>
        <w:tc>
          <w:tcPr>
            <w:tcW w:w="1321" w:type="pct"/>
            <w:gridSpan w:val="4"/>
            <w:tcMar>
              <w:left w:w="57" w:type="dxa"/>
              <w:right w:w="57" w:type="dxa"/>
            </w:tcMar>
            <w:vAlign w:val="center"/>
          </w:tcPr>
          <w:p w14:paraId="718FD705">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 xml:space="preserve">□新建  </w:t>
            </w:r>
            <w:r>
              <w:rPr>
                <w:rFonts w:hint="eastAsia" w:eastAsiaTheme="minorEastAsia"/>
                <w:b/>
                <w:color w:val="auto"/>
                <w:sz w:val="18"/>
                <w:szCs w:val="18"/>
                <w:highlight w:val="none"/>
                <w:lang w:eastAsia="zh-CN"/>
              </w:rPr>
              <w:t>☑</w:t>
            </w:r>
            <w:r>
              <w:rPr>
                <w:rFonts w:eastAsiaTheme="minorEastAsia"/>
                <w:b/>
                <w:color w:val="auto"/>
                <w:sz w:val="18"/>
                <w:szCs w:val="18"/>
                <w:highlight w:val="none"/>
              </w:rPr>
              <w:t xml:space="preserve"> 改扩建  □技术改造</w:t>
            </w:r>
          </w:p>
        </w:tc>
        <w:tc>
          <w:tcPr>
            <w:tcW w:w="302" w:type="pct"/>
            <w:gridSpan w:val="2"/>
            <w:tcMar>
              <w:left w:w="57" w:type="dxa"/>
              <w:right w:w="57" w:type="dxa"/>
            </w:tcMar>
          </w:tcPr>
          <w:p w14:paraId="0E054E9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项目厂区中心经度/纬度</w:t>
            </w:r>
          </w:p>
        </w:tc>
        <w:tc>
          <w:tcPr>
            <w:tcW w:w="669" w:type="pct"/>
            <w:gridSpan w:val="2"/>
            <w:tcMar>
              <w:left w:w="57" w:type="dxa"/>
              <w:right w:w="57" w:type="dxa"/>
            </w:tcMar>
            <w:vAlign w:val="center"/>
          </w:tcPr>
          <w:p w14:paraId="3DDF07F5">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rPr>
              <w:t>E114°50'41.929"，N28°14'18.199"</w:t>
            </w:r>
          </w:p>
        </w:tc>
      </w:tr>
      <w:tr w14:paraId="4F4BB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3B285BD0">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45A5184E">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设计</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1490" w:type="pct"/>
            <w:gridSpan w:val="6"/>
            <w:tcMar>
              <w:left w:w="57" w:type="dxa"/>
              <w:right w:w="57" w:type="dxa"/>
            </w:tcMar>
            <w:vAlign w:val="center"/>
          </w:tcPr>
          <w:p w14:paraId="33517E2E">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24000吨钢结构产品（21250吨H型钢、1135吨C型钢、1615吨彩钢瓦）</w:t>
            </w:r>
          </w:p>
        </w:tc>
        <w:tc>
          <w:tcPr>
            <w:tcW w:w="545" w:type="pct"/>
            <w:gridSpan w:val="2"/>
            <w:tcMar>
              <w:left w:w="57" w:type="dxa"/>
              <w:right w:w="57" w:type="dxa"/>
            </w:tcMar>
            <w:vAlign w:val="center"/>
          </w:tcPr>
          <w:p w14:paraId="747B3972">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849" w:type="pct"/>
            <w:gridSpan w:val="2"/>
            <w:tcMar>
              <w:left w:w="57" w:type="dxa"/>
              <w:right w:w="57" w:type="dxa"/>
            </w:tcMar>
            <w:vAlign w:val="center"/>
          </w:tcPr>
          <w:p w14:paraId="7BBA52E6">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22385吨钢结构产品（21250吨H型钢、1135吨C型钢）</w:t>
            </w:r>
          </w:p>
        </w:tc>
        <w:tc>
          <w:tcPr>
            <w:tcW w:w="472" w:type="pct"/>
            <w:gridSpan w:val="2"/>
            <w:tcMar>
              <w:left w:w="57" w:type="dxa"/>
              <w:right w:w="57" w:type="dxa"/>
            </w:tcMar>
            <w:vAlign w:val="center"/>
          </w:tcPr>
          <w:p w14:paraId="2A15F541">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环评单位</w:t>
            </w:r>
          </w:p>
        </w:tc>
        <w:tc>
          <w:tcPr>
            <w:tcW w:w="971" w:type="pct"/>
            <w:gridSpan w:val="4"/>
            <w:tcMar>
              <w:left w:w="57" w:type="dxa"/>
              <w:right w:w="57" w:type="dxa"/>
            </w:tcMar>
            <w:vAlign w:val="center"/>
          </w:tcPr>
          <w:p w14:paraId="698E636B">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南昌赣华环保技术有限公司</w:t>
            </w:r>
          </w:p>
        </w:tc>
      </w:tr>
      <w:tr w14:paraId="178C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0405E4CA">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78E3CC69">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环评文件审批机关</w:t>
            </w:r>
          </w:p>
        </w:tc>
        <w:tc>
          <w:tcPr>
            <w:tcW w:w="1490" w:type="pct"/>
            <w:gridSpan w:val="6"/>
            <w:tcMar>
              <w:left w:w="57" w:type="dxa"/>
              <w:right w:w="57" w:type="dxa"/>
            </w:tcMar>
            <w:vAlign w:val="center"/>
          </w:tcPr>
          <w:p w14:paraId="6369D529">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宜春市上高生态环境局</w:t>
            </w:r>
          </w:p>
        </w:tc>
        <w:tc>
          <w:tcPr>
            <w:tcW w:w="545" w:type="pct"/>
            <w:gridSpan w:val="2"/>
            <w:tcMar>
              <w:left w:w="57" w:type="dxa"/>
              <w:right w:w="57" w:type="dxa"/>
            </w:tcMar>
            <w:vAlign w:val="center"/>
          </w:tcPr>
          <w:p w14:paraId="5E42BFB6">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审批文号</w:t>
            </w:r>
          </w:p>
        </w:tc>
        <w:tc>
          <w:tcPr>
            <w:tcW w:w="849" w:type="pct"/>
            <w:gridSpan w:val="2"/>
            <w:tcMar>
              <w:left w:w="57" w:type="dxa"/>
              <w:right w:w="57" w:type="dxa"/>
            </w:tcMar>
            <w:vAlign w:val="center"/>
          </w:tcPr>
          <w:p w14:paraId="145A480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上环评字[2024]25号</w:t>
            </w:r>
          </w:p>
        </w:tc>
        <w:tc>
          <w:tcPr>
            <w:tcW w:w="472" w:type="pct"/>
            <w:gridSpan w:val="2"/>
            <w:tcMar>
              <w:left w:w="57" w:type="dxa"/>
              <w:right w:w="57" w:type="dxa"/>
            </w:tcMar>
            <w:vAlign w:val="center"/>
          </w:tcPr>
          <w:p w14:paraId="291C2231">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环评文件类型</w:t>
            </w:r>
          </w:p>
        </w:tc>
        <w:tc>
          <w:tcPr>
            <w:tcW w:w="971" w:type="pct"/>
            <w:gridSpan w:val="4"/>
            <w:tcMar>
              <w:left w:w="57" w:type="dxa"/>
              <w:right w:w="57" w:type="dxa"/>
            </w:tcMar>
            <w:vAlign w:val="center"/>
          </w:tcPr>
          <w:p w14:paraId="77BDA8D7">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环境影响报告表</w:t>
            </w:r>
          </w:p>
        </w:tc>
      </w:tr>
      <w:tr w14:paraId="23964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337D42B2">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329919E6">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开工日期</w:t>
            </w:r>
          </w:p>
        </w:tc>
        <w:tc>
          <w:tcPr>
            <w:tcW w:w="1490" w:type="pct"/>
            <w:gridSpan w:val="6"/>
            <w:tcMar>
              <w:left w:w="57" w:type="dxa"/>
              <w:right w:w="57" w:type="dxa"/>
            </w:tcMar>
            <w:vAlign w:val="center"/>
          </w:tcPr>
          <w:p w14:paraId="412B1259">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9</w:t>
            </w:r>
            <w:r>
              <w:rPr>
                <w:rFonts w:hint="eastAsia" w:eastAsiaTheme="minorEastAsia"/>
                <w:color w:val="auto"/>
                <w:sz w:val="18"/>
                <w:szCs w:val="18"/>
                <w:highlight w:val="none"/>
              </w:rPr>
              <w:t>月</w:t>
            </w:r>
          </w:p>
        </w:tc>
        <w:tc>
          <w:tcPr>
            <w:tcW w:w="545" w:type="pct"/>
            <w:gridSpan w:val="2"/>
            <w:tcMar>
              <w:left w:w="57" w:type="dxa"/>
              <w:right w:w="57" w:type="dxa"/>
            </w:tcMar>
            <w:vAlign w:val="center"/>
          </w:tcPr>
          <w:p w14:paraId="08E97BE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竣工日期</w:t>
            </w:r>
          </w:p>
        </w:tc>
        <w:tc>
          <w:tcPr>
            <w:tcW w:w="849" w:type="pct"/>
            <w:gridSpan w:val="2"/>
            <w:tcMar>
              <w:left w:w="57" w:type="dxa"/>
              <w:right w:w="57" w:type="dxa"/>
            </w:tcMar>
            <w:vAlign w:val="center"/>
          </w:tcPr>
          <w:p w14:paraId="49E02CF5">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10</w:t>
            </w:r>
            <w:r>
              <w:rPr>
                <w:rFonts w:hint="eastAsia" w:eastAsiaTheme="minorEastAsia"/>
                <w:color w:val="auto"/>
                <w:sz w:val="18"/>
                <w:szCs w:val="18"/>
                <w:highlight w:val="none"/>
              </w:rPr>
              <w:t>月</w:t>
            </w:r>
          </w:p>
        </w:tc>
        <w:tc>
          <w:tcPr>
            <w:tcW w:w="472" w:type="pct"/>
            <w:gridSpan w:val="2"/>
            <w:tcMar>
              <w:left w:w="57" w:type="dxa"/>
              <w:right w:w="57" w:type="dxa"/>
            </w:tcMar>
            <w:vAlign w:val="center"/>
          </w:tcPr>
          <w:p w14:paraId="78527A70">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w:t>
            </w:r>
          </w:p>
          <w:p w14:paraId="071A94B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申领时间</w:t>
            </w:r>
          </w:p>
        </w:tc>
        <w:tc>
          <w:tcPr>
            <w:tcW w:w="971" w:type="pct"/>
            <w:gridSpan w:val="4"/>
            <w:tcMar>
              <w:left w:w="57" w:type="dxa"/>
              <w:right w:w="57" w:type="dxa"/>
            </w:tcMar>
            <w:vAlign w:val="center"/>
          </w:tcPr>
          <w:p w14:paraId="15902BDB">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w:t>
            </w:r>
          </w:p>
        </w:tc>
      </w:tr>
      <w:tr w14:paraId="5F27D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36C2BCE7">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0A2C0D49">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环保设施设计单位</w:t>
            </w:r>
          </w:p>
        </w:tc>
        <w:tc>
          <w:tcPr>
            <w:tcW w:w="1490" w:type="pct"/>
            <w:gridSpan w:val="6"/>
            <w:tcMar>
              <w:left w:w="57" w:type="dxa"/>
              <w:right w:w="57" w:type="dxa"/>
            </w:tcMar>
            <w:vAlign w:val="center"/>
          </w:tcPr>
          <w:p w14:paraId="6AA389DD">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545" w:type="pct"/>
            <w:gridSpan w:val="2"/>
            <w:tcMar>
              <w:left w:w="57" w:type="dxa"/>
              <w:right w:w="57" w:type="dxa"/>
            </w:tcMar>
            <w:vAlign w:val="center"/>
          </w:tcPr>
          <w:p w14:paraId="06E06DF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环保设施施工单位</w:t>
            </w:r>
          </w:p>
        </w:tc>
        <w:tc>
          <w:tcPr>
            <w:tcW w:w="849" w:type="pct"/>
            <w:gridSpan w:val="2"/>
            <w:tcMar>
              <w:left w:w="57" w:type="dxa"/>
              <w:right w:w="57" w:type="dxa"/>
            </w:tcMar>
            <w:vAlign w:val="center"/>
          </w:tcPr>
          <w:p w14:paraId="1382C886">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72" w:type="pct"/>
            <w:gridSpan w:val="2"/>
            <w:tcMar>
              <w:left w:w="57" w:type="dxa"/>
              <w:right w:w="57" w:type="dxa"/>
            </w:tcMar>
            <w:vAlign w:val="center"/>
          </w:tcPr>
          <w:p w14:paraId="673EB0B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本工程</w:t>
            </w:r>
          </w:p>
          <w:p w14:paraId="4FB0615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排污许可证编号</w:t>
            </w:r>
          </w:p>
        </w:tc>
        <w:tc>
          <w:tcPr>
            <w:tcW w:w="971" w:type="pct"/>
            <w:gridSpan w:val="4"/>
            <w:tcMar>
              <w:left w:w="57" w:type="dxa"/>
              <w:right w:w="57" w:type="dxa"/>
            </w:tcMar>
            <w:vAlign w:val="center"/>
          </w:tcPr>
          <w:p w14:paraId="4266ECB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w:t>
            </w:r>
          </w:p>
        </w:tc>
      </w:tr>
      <w:tr w14:paraId="3BF4C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7631A292">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04AE377B">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验收单位</w:t>
            </w:r>
          </w:p>
        </w:tc>
        <w:tc>
          <w:tcPr>
            <w:tcW w:w="1490" w:type="pct"/>
            <w:gridSpan w:val="6"/>
            <w:tcMar>
              <w:left w:w="57" w:type="dxa"/>
              <w:right w:w="57" w:type="dxa"/>
            </w:tcMar>
            <w:vAlign w:val="center"/>
          </w:tcPr>
          <w:p w14:paraId="300B0883">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江西省金塔钢结构集团有限公司</w:t>
            </w:r>
          </w:p>
        </w:tc>
        <w:tc>
          <w:tcPr>
            <w:tcW w:w="545" w:type="pct"/>
            <w:gridSpan w:val="2"/>
            <w:tcMar>
              <w:left w:w="57" w:type="dxa"/>
              <w:right w:w="57" w:type="dxa"/>
            </w:tcMar>
            <w:vAlign w:val="center"/>
          </w:tcPr>
          <w:p w14:paraId="7842E3DA">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环保设施监测单位</w:t>
            </w:r>
          </w:p>
        </w:tc>
        <w:tc>
          <w:tcPr>
            <w:tcW w:w="849" w:type="pct"/>
            <w:gridSpan w:val="2"/>
            <w:tcMar>
              <w:left w:w="57" w:type="dxa"/>
              <w:right w:w="57" w:type="dxa"/>
            </w:tcMar>
            <w:vAlign w:val="center"/>
          </w:tcPr>
          <w:p w14:paraId="22F39FDC">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南昌宇环检测技术有限公司</w:t>
            </w:r>
          </w:p>
        </w:tc>
        <w:tc>
          <w:tcPr>
            <w:tcW w:w="472" w:type="pct"/>
            <w:gridSpan w:val="2"/>
            <w:tcMar>
              <w:left w:w="57" w:type="dxa"/>
              <w:right w:w="57" w:type="dxa"/>
            </w:tcMar>
            <w:vAlign w:val="center"/>
          </w:tcPr>
          <w:p w14:paraId="50960E4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验收监测时工况</w:t>
            </w:r>
          </w:p>
        </w:tc>
        <w:tc>
          <w:tcPr>
            <w:tcW w:w="971" w:type="pct"/>
            <w:gridSpan w:val="4"/>
            <w:tcMar>
              <w:left w:w="57" w:type="dxa"/>
              <w:right w:w="57" w:type="dxa"/>
            </w:tcMar>
            <w:vAlign w:val="center"/>
          </w:tcPr>
          <w:p w14:paraId="18B51496">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w:t>
            </w:r>
          </w:p>
        </w:tc>
      </w:tr>
      <w:tr w14:paraId="7E59D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3E2B76AF">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21B6C086">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投资总概算（万元）</w:t>
            </w:r>
          </w:p>
        </w:tc>
        <w:tc>
          <w:tcPr>
            <w:tcW w:w="1490" w:type="pct"/>
            <w:gridSpan w:val="6"/>
            <w:tcMar>
              <w:left w:w="57" w:type="dxa"/>
              <w:right w:w="57" w:type="dxa"/>
            </w:tcMar>
            <w:vAlign w:val="center"/>
          </w:tcPr>
          <w:p w14:paraId="71D55C8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700</w:t>
            </w:r>
          </w:p>
        </w:tc>
        <w:tc>
          <w:tcPr>
            <w:tcW w:w="545" w:type="pct"/>
            <w:gridSpan w:val="2"/>
            <w:tcMar>
              <w:left w:w="57" w:type="dxa"/>
              <w:right w:w="57" w:type="dxa"/>
            </w:tcMar>
            <w:vAlign w:val="center"/>
          </w:tcPr>
          <w:p w14:paraId="30942D59">
            <w:pPr>
              <w:tabs>
                <w:tab w:val="left" w:pos="690"/>
              </w:tabs>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环保投资</w:t>
            </w:r>
          </w:p>
          <w:p w14:paraId="3D5ACD01">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总概算（万元）</w:t>
            </w:r>
          </w:p>
        </w:tc>
        <w:tc>
          <w:tcPr>
            <w:tcW w:w="849" w:type="pct"/>
            <w:gridSpan w:val="2"/>
            <w:tcMar>
              <w:left w:w="57" w:type="dxa"/>
              <w:right w:w="57" w:type="dxa"/>
            </w:tcMar>
            <w:vAlign w:val="center"/>
          </w:tcPr>
          <w:p w14:paraId="3D1EA59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35</w:t>
            </w:r>
          </w:p>
        </w:tc>
        <w:tc>
          <w:tcPr>
            <w:tcW w:w="472" w:type="pct"/>
            <w:gridSpan w:val="2"/>
            <w:tcMar>
              <w:left w:w="57" w:type="dxa"/>
              <w:right w:w="57" w:type="dxa"/>
            </w:tcMar>
            <w:vAlign w:val="center"/>
          </w:tcPr>
          <w:p w14:paraId="5E6666EB">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所占比例（%）</w:t>
            </w:r>
          </w:p>
        </w:tc>
        <w:tc>
          <w:tcPr>
            <w:tcW w:w="971" w:type="pct"/>
            <w:gridSpan w:val="4"/>
            <w:tcMar>
              <w:left w:w="57" w:type="dxa"/>
              <w:right w:w="57" w:type="dxa"/>
            </w:tcMar>
            <w:vAlign w:val="center"/>
          </w:tcPr>
          <w:p w14:paraId="04A567A0">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5</w:t>
            </w:r>
          </w:p>
        </w:tc>
      </w:tr>
      <w:tr w14:paraId="47C4C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1E56D0D9">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3C2F7797">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实际总投资（万元）</w:t>
            </w:r>
          </w:p>
        </w:tc>
        <w:tc>
          <w:tcPr>
            <w:tcW w:w="1490" w:type="pct"/>
            <w:gridSpan w:val="6"/>
            <w:tcMar>
              <w:left w:w="57" w:type="dxa"/>
              <w:right w:w="57" w:type="dxa"/>
            </w:tcMar>
            <w:vAlign w:val="center"/>
          </w:tcPr>
          <w:p w14:paraId="57FD2BD0">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700</w:t>
            </w:r>
          </w:p>
        </w:tc>
        <w:tc>
          <w:tcPr>
            <w:tcW w:w="545" w:type="pct"/>
            <w:gridSpan w:val="2"/>
            <w:tcMar>
              <w:left w:w="57" w:type="dxa"/>
              <w:right w:w="57" w:type="dxa"/>
            </w:tcMar>
            <w:vAlign w:val="center"/>
          </w:tcPr>
          <w:p w14:paraId="5010208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实际环保投资（万元）</w:t>
            </w:r>
          </w:p>
        </w:tc>
        <w:tc>
          <w:tcPr>
            <w:tcW w:w="849" w:type="pct"/>
            <w:gridSpan w:val="2"/>
            <w:tcMar>
              <w:left w:w="57" w:type="dxa"/>
              <w:right w:w="57" w:type="dxa"/>
            </w:tcMar>
            <w:vAlign w:val="center"/>
          </w:tcPr>
          <w:p w14:paraId="38DBD66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30</w:t>
            </w:r>
          </w:p>
        </w:tc>
        <w:tc>
          <w:tcPr>
            <w:tcW w:w="472" w:type="pct"/>
            <w:gridSpan w:val="2"/>
            <w:tcMar>
              <w:left w:w="57" w:type="dxa"/>
              <w:right w:w="57" w:type="dxa"/>
            </w:tcMar>
            <w:vAlign w:val="center"/>
          </w:tcPr>
          <w:p w14:paraId="34CE33A2">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所占比例（%）</w:t>
            </w:r>
          </w:p>
        </w:tc>
        <w:tc>
          <w:tcPr>
            <w:tcW w:w="971" w:type="pct"/>
            <w:gridSpan w:val="4"/>
            <w:tcMar>
              <w:left w:w="57" w:type="dxa"/>
              <w:right w:w="57" w:type="dxa"/>
            </w:tcMar>
            <w:vAlign w:val="center"/>
          </w:tcPr>
          <w:p w14:paraId="409E2EE2">
            <w:pPr>
              <w:adjustRightInd w:val="0"/>
              <w:snapToGrid w:val="0"/>
              <w:jc w:val="center"/>
              <w:rPr>
                <w:rFonts w:hint="default" w:eastAsiaTheme="minorEastAsia"/>
                <w:color w:val="auto"/>
                <w:sz w:val="18"/>
                <w:szCs w:val="18"/>
                <w:highlight w:val="none"/>
                <w:lang w:val="en-US"/>
              </w:rPr>
            </w:pPr>
            <w:r>
              <w:rPr>
                <w:rFonts w:hint="eastAsia"/>
                <w:color w:val="auto"/>
                <w:sz w:val="18"/>
                <w:szCs w:val="18"/>
                <w:highlight w:val="none"/>
                <w:lang w:val="en-US" w:eastAsia="zh-CN"/>
              </w:rPr>
              <w:t>4.3</w:t>
            </w:r>
          </w:p>
        </w:tc>
      </w:tr>
      <w:tr w14:paraId="121FE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2CDC458E">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50819C7D">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废水治理（万元）</w:t>
            </w:r>
          </w:p>
        </w:tc>
        <w:tc>
          <w:tcPr>
            <w:tcW w:w="231" w:type="pct"/>
            <w:tcMar>
              <w:left w:w="57" w:type="dxa"/>
              <w:right w:w="57" w:type="dxa"/>
            </w:tcMar>
            <w:vAlign w:val="center"/>
          </w:tcPr>
          <w:p w14:paraId="1A7F303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w:t>
            </w:r>
          </w:p>
        </w:tc>
        <w:tc>
          <w:tcPr>
            <w:tcW w:w="368" w:type="pct"/>
            <w:tcMar>
              <w:left w:w="57" w:type="dxa"/>
              <w:right w:w="57" w:type="dxa"/>
            </w:tcMar>
            <w:vAlign w:val="center"/>
          </w:tcPr>
          <w:p w14:paraId="535D2F6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废气治理（万元）</w:t>
            </w:r>
          </w:p>
        </w:tc>
        <w:tc>
          <w:tcPr>
            <w:tcW w:w="330" w:type="pct"/>
            <w:tcMar>
              <w:left w:w="57" w:type="dxa"/>
              <w:right w:w="57" w:type="dxa"/>
            </w:tcMar>
            <w:vAlign w:val="center"/>
          </w:tcPr>
          <w:p w14:paraId="48BDCE31">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25</w:t>
            </w:r>
          </w:p>
        </w:tc>
        <w:tc>
          <w:tcPr>
            <w:tcW w:w="347" w:type="pct"/>
            <w:gridSpan w:val="2"/>
            <w:tcMar>
              <w:left w:w="57" w:type="dxa"/>
              <w:right w:w="57" w:type="dxa"/>
            </w:tcMar>
            <w:vAlign w:val="center"/>
          </w:tcPr>
          <w:p w14:paraId="23D3B3E6">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噪声治理</w:t>
            </w:r>
          </w:p>
          <w:p w14:paraId="7915B39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（万元）</w:t>
            </w:r>
          </w:p>
        </w:tc>
        <w:tc>
          <w:tcPr>
            <w:tcW w:w="214" w:type="pct"/>
            <w:tcMar>
              <w:left w:w="57" w:type="dxa"/>
              <w:right w:w="57" w:type="dxa"/>
            </w:tcMar>
            <w:vAlign w:val="center"/>
          </w:tcPr>
          <w:p w14:paraId="6290211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c>
          <w:tcPr>
            <w:tcW w:w="545" w:type="pct"/>
            <w:gridSpan w:val="2"/>
            <w:tcMar>
              <w:left w:w="57" w:type="dxa"/>
              <w:right w:w="57" w:type="dxa"/>
            </w:tcMar>
            <w:vAlign w:val="center"/>
          </w:tcPr>
          <w:p w14:paraId="487BA28A">
            <w:pPr>
              <w:adjustRightInd w:val="0"/>
              <w:snapToGrid w:val="0"/>
              <w:rPr>
                <w:rFonts w:eastAsiaTheme="minorEastAsia"/>
                <w:color w:val="auto"/>
                <w:sz w:val="18"/>
                <w:szCs w:val="18"/>
                <w:highlight w:val="none"/>
              </w:rPr>
            </w:pPr>
            <w:r>
              <w:rPr>
                <w:rFonts w:eastAsiaTheme="minorEastAsia"/>
                <w:b/>
                <w:color w:val="auto"/>
                <w:sz w:val="18"/>
                <w:szCs w:val="18"/>
                <w:highlight w:val="none"/>
              </w:rPr>
              <w:t>固体废物治理（万元）</w:t>
            </w:r>
          </w:p>
        </w:tc>
        <w:tc>
          <w:tcPr>
            <w:tcW w:w="849" w:type="pct"/>
            <w:gridSpan w:val="2"/>
            <w:tcMar>
              <w:left w:w="57" w:type="dxa"/>
              <w:right w:w="57" w:type="dxa"/>
            </w:tcMar>
            <w:vAlign w:val="center"/>
          </w:tcPr>
          <w:p w14:paraId="7330CEC9">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w:t>
            </w:r>
          </w:p>
        </w:tc>
        <w:tc>
          <w:tcPr>
            <w:tcW w:w="472" w:type="pct"/>
            <w:gridSpan w:val="2"/>
            <w:tcMar>
              <w:left w:w="57" w:type="dxa"/>
              <w:right w:w="57" w:type="dxa"/>
            </w:tcMar>
            <w:vAlign w:val="center"/>
          </w:tcPr>
          <w:p w14:paraId="0F6D26AC">
            <w:pPr>
              <w:adjustRightInd w:val="0"/>
              <w:snapToGrid w:val="0"/>
              <w:rPr>
                <w:rFonts w:eastAsiaTheme="minorEastAsia"/>
                <w:b/>
                <w:color w:val="auto"/>
                <w:sz w:val="18"/>
                <w:szCs w:val="18"/>
                <w:highlight w:val="none"/>
              </w:rPr>
            </w:pPr>
            <w:r>
              <w:rPr>
                <w:rFonts w:eastAsiaTheme="minorEastAsia"/>
                <w:b/>
                <w:color w:val="auto"/>
                <w:sz w:val="18"/>
                <w:szCs w:val="18"/>
                <w:highlight w:val="none"/>
              </w:rPr>
              <w:t>绿化及生态（万元）</w:t>
            </w:r>
          </w:p>
        </w:tc>
        <w:tc>
          <w:tcPr>
            <w:tcW w:w="178" w:type="pct"/>
            <w:tcMar>
              <w:left w:w="57" w:type="dxa"/>
              <w:right w:w="57" w:type="dxa"/>
            </w:tcMar>
            <w:vAlign w:val="center"/>
          </w:tcPr>
          <w:p w14:paraId="0E02A25D">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08" w:type="pct"/>
            <w:gridSpan w:val="2"/>
            <w:tcMar>
              <w:left w:w="57" w:type="dxa"/>
              <w:right w:w="57" w:type="dxa"/>
            </w:tcMar>
            <w:vAlign w:val="center"/>
          </w:tcPr>
          <w:p w14:paraId="6937A8C3">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其他（万元）</w:t>
            </w:r>
          </w:p>
        </w:tc>
        <w:tc>
          <w:tcPr>
            <w:tcW w:w="385" w:type="pct"/>
            <w:tcMar>
              <w:left w:w="57" w:type="dxa"/>
              <w:right w:w="57" w:type="dxa"/>
            </w:tcMar>
            <w:vAlign w:val="center"/>
          </w:tcPr>
          <w:p w14:paraId="437B4D2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r>
      <w:tr w14:paraId="46085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127" w:type="pct"/>
            <w:vMerge w:val="continue"/>
            <w:tcMar>
              <w:left w:w="57" w:type="dxa"/>
              <w:right w:w="57" w:type="dxa"/>
            </w:tcMar>
            <w:vAlign w:val="center"/>
          </w:tcPr>
          <w:p w14:paraId="33B7F68D">
            <w:pPr>
              <w:adjustRightInd w:val="0"/>
              <w:snapToGrid w:val="0"/>
              <w:rPr>
                <w:rFonts w:eastAsiaTheme="minorEastAsia"/>
                <w:color w:val="auto"/>
                <w:sz w:val="18"/>
                <w:szCs w:val="18"/>
                <w:highlight w:val="none"/>
              </w:rPr>
            </w:pPr>
          </w:p>
        </w:tc>
        <w:tc>
          <w:tcPr>
            <w:tcW w:w="543" w:type="pct"/>
            <w:gridSpan w:val="3"/>
            <w:tcMar>
              <w:left w:w="57" w:type="dxa"/>
              <w:right w:w="57" w:type="dxa"/>
            </w:tcMar>
            <w:vAlign w:val="center"/>
          </w:tcPr>
          <w:p w14:paraId="6A8C62A0">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新增废水处理设施能力</w:t>
            </w:r>
          </w:p>
        </w:tc>
        <w:tc>
          <w:tcPr>
            <w:tcW w:w="1490" w:type="pct"/>
            <w:gridSpan w:val="6"/>
            <w:tcMar>
              <w:left w:w="57" w:type="dxa"/>
              <w:right w:w="57" w:type="dxa"/>
            </w:tcMar>
            <w:vAlign w:val="center"/>
          </w:tcPr>
          <w:p w14:paraId="50D38C5E">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545" w:type="pct"/>
            <w:gridSpan w:val="2"/>
            <w:tcMar>
              <w:left w:w="57" w:type="dxa"/>
              <w:right w:w="57" w:type="dxa"/>
            </w:tcMar>
            <w:vAlign w:val="center"/>
          </w:tcPr>
          <w:p w14:paraId="4E12ADF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新增废气</w:t>
            </w:r>
          </w:p>
          <w:p w14:paraId="24613453">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处理设施能力</w:t>
            </w:r>
          </w:p>
        </w:tc>
        <w:tc>
          <w:tcPr>
            <w:tcW w:w="849" w:type="pct"/>
            <w:gridSpan w:val="2"/>
            <w:tcMar>
              <w:left w:w="57" w:type="dxa"/>
              <w:right w:w="57" w:type="dxa"/>
            </w:tcMar>
            <w:vAlign w:val="center"/>
          </w:tcPr>
          <w:p w14:paraId="73B4401A">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72" w:type="pct"/>
            <w:gridSpan w:val="2"/>
            <w:tcMar>
              <w:left w:w="57" w:type="dxa"/>
              <w:right w:w="57" w:type="dxa"/>
            </w:tcMar>
            <w:vAlign w:val="center"/>
          </w:tcPr>
          <w:p w14:paraId="7C20A3F5">
            <w:pPr>
              <w:adjustRightInd w:val="0"/>
              <w:snapToGrid w:val="0"/>
              <w:jc w:val="center"/>
              <w:rPr>
                <w:rFonts w:hint="eastAsia" w:eastAsiaTheme="minorEastAsia"/>
                <w:color w:val="auto"/>
                <w:sz w:val="18"/>
                <w:szCs w:val="18"/>
                <w:highlight w:val="none"/>
                <w:lang w:val="en-US" w:eastAsia="zh-CN"/>
              </w:rPr>
            </w:pPr>
            <w:r>
              <w:rPr>
                <w:rFonts w:eastAsiaTheme="minorEastAsia"/>
                <w:b/>
                <w:color w:val="auto"/>
                <w:sz w:val="18"/>
                <w:szCs w:val="18"/>
                <w:highlight w:val="none"/>
              </w:rPr>
              <w:t>年平均工作时</w:t>
            </w:r>
            <w:r>
              <w:rPr>
                <w:rFonts w:hint="eastAsia" w:eastAsiaTheme="minorEastAsia"/>
                <w:b/>
                <w:color w:val="auto"/>
                <w:sz w:val="18"/>
                <w:szCs w:val="18"/>
                <w:highlight w:val="none"/>
                <w:lang w:eastAsia="zh-CN"/>
              </w:rPr>
              <w:t>间</w:t>
            </w:r>
          </w:p>
        </w:tc>
        <w:tc>
          <w:tcPr>
            <w:tcW w:w="971" w:type="pct"/>
            <w:gridSpan w:val="4"/>
            <w:tcMar>
              <w:left w:w="57" w:type="dxa"/>
              <w:right w:w="57" w:type="dxa"/>
            </w:tcMar>
            <w:vAlign w:val="center"/>
          </w:tcPr>
          <w:p w14:paraId="29177BEA">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2400h</w:t>
            </w:r>
          </w:p>
        </w:tc>
      </w:tr>
      <w:tr w14:paraId="1872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624" w:hRule="atLeast"/>
          <w:jc w:val="center"/>
        </w:trPr>
        <w:tc>
          <w:tcPr>
            <w:tcW w:w="671" w:type="pct"/>
            <w:gridSpan w:val="4"/>
            <w:tcMar>
              <w:left w:w="57" w:type="dxa"/>
              <w:right w:w="57" w:type="dxa"/>
            </w:tcMar>
            <w:vAlign w:val="center"/>
          </w:tcPr>
          <w:p w14:paraId="6B3FA8F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w:t>
            </w:r>
          </w:p>
        </w:tc>
        <w:tc>
          <w:tcPr>
            <w:tcW w:w="1184" w:type="pct"/>
            <w:gridSpan w:val="4"/>
            <w:tcMar>
              <w:left w:w="57" w:type="dxa"/>
              <w:right w:w="57" w:type="dxa"/>
            </w:tcMar>
            <w:vAlign w:val="center"/>
          </w:tcPr>
          <w:p w14:paraId="6748A604">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江西省金塔钢结构集团有限公司</w:t>
            </w:r>
          </w:p>
        </w:tc>
        <w:tc>
          <w:tcPr>
            <w:tcW w:w="1031" w:type="pct"/>
            <w:gridSpan w:val="5"/>
            <w:tcMar>
              <w:left w:w="57" w:type="dxa"/>
              <w:right w:w="57" w:type="dxa"/>
            </w:tcMar>
            <w:vAlign w:val="center"/>
          </w:tcPr>
          <w:p w14:paraId="77B6314C">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运营单位社会统一信用代码</w:t>
            </w:r>
          </w:p>
          <w:p w14:paraId="38FC0ADA">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（或组织机构代码）</w:t>
            </w:r>
          </w:p>
        </w:tc>
        <w:tc>
          <w:tcPr>
            <w:tcW w:w="669" w:type="pct"/>
            <w:tcMar>
              <w:left w:w="57" w:type="dxa"/>
              <w:right w:w="57" w:type="dxa"/>
            </w:tcMar>
            <w:vAlign w:val="center"/>
          </w:tcPr>
          <w:p w14:paraId="25589FC9">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91360923069730271C</w:t>
            </w:r>
          </w:p>
        </w:tc>
        <w:tc>
          <w:tcPr>
            <w:tcW w:w="472" w:type="pct"/>
            <w:gridSpan w:val="2"/>
            <w:tcMar>
              <w:left w:w="57" w:type="dxa"/>
              <w:right w:w="57" w:type="dxa"/>
            </w:tcMar>
            <w:vAlign w:val="center"/>
          </w:tcPr>
          <w:p w14:paraId="5B68EEF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验收时间</w:t>
            </w:r>
          </w:p>
        </w:tc>
        <w:tc>
          <w:tcPr>
            <w:tcW w:w="971" w:type="pct"/>
            <w:gridSpan w:val="4"/>
            <w:tcMar>
              <w:left w:w="57" w:type="dxa"/>
              <w:right w:w="57" w:type="dxa"/>
            </w:tcMar>
            <w:vAlign w:val="center"/>
          </w:tcPr>
          <w:p w14:paraId="67B893D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4.12</w:t>
            </w:r>
          </w:p>
        </w:tc>
      </w:tr>
      <w:tr w14:paraId="5C847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restart"/>
            <w:tcMar>
              <w:left w:w="57" w:type="dxa"/>
              <w:right w:w="57" w:type="dxa"/>
            </w:tcMar>
            <w:vAlign w:val="center"/>
          </w:tcPr>
          <w:p w14:paraId="18F43B20">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污染</w:t>
            </w:r>
          </w:p>
          <w:p w14:paraId="4366E51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物排</w:t>
            </w:r>
          </w:p>
          <w:p w14:paraId="5DE1328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放达</w:t>
            </w:r>
          </w:p>
          <w:p w14:paraId="66D4E7C8">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标与</w:t>
            </w:r>
          </w:p>
          <w:p w14:paraId="241F53D3">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总量</w:t>
            </w:r>
          </w:p>
          <w:p w14:paraId="5B7D77E9">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控制（工</w:t>
            </w:r>
          </w:p>
          <w:p w14:paraId="5E5318B3">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业建</w:t>
            </w:r>
          </w:p>
          <w:p w14:paraId="2E8D1557">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设项</w:t>
            </w:r>
          </w:p>
          <w:p w14:paraId="7E0E4D42">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目详填）</w:t>
            </w:r>
          </w:p>
        </w:tc>
        <w:tc>
          <w:tcPr>
            <w:tcW w:w="498" w:type="pct"/>
            <w:gridSpan w:val="2"/>
            <w:tcMar>
              <w:left w:w="57" w:type="dxa"/>
              <w:right w:w="57" w:type="dxa"/>
            </w:tcMar>
            <w:vAlign w:val="center"/>
          </w:tcPr>
          <w:p w14:paraId="75B5B21B">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污染物</w:t>
            </w:r>
          </w:p>
        </w:tc>
        <w:tc>
          <w:tcPr>
            <w:tcW w:w="231" w:type="pct"/>
            <w:tcMar>
              <w:left w:w="57" w:type="dxa"/>
              <w:right w:w="57" w:type="dxa"/>
            </w:tcMar>
            <w:vAlign w:val="center"/>
          </w:tcPr>
          <w:p w14:paraId="09EFB9EA">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原有排放量(1)</w:t>
            </w:r>
          </w:p>
        </w:tc>
        <w:tc>
          <w:tcPr>
            <w:tcW w:w="368" w:type="pct"/>
            <w:tcMar>
              <w:left w:w="57" w:type="dxa"/>
              <w:right w:w="57" w:type="dxa"/>
            </w:tcMar>
            <w:vAlign w:val="center"/>
          </w:tcPr>
          <w:p w14:paraId="7CEF7EA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本期工程实际排放浓度(2)</w:t>
            </w:r>
          </w:p>
        </w:tc>
        <w:tc>
          <w:tcPr>
            <w:tcW w:w="330" w:type="pct"/>
            <w:tcMar>
              <w:left w:w="57" w:type="dxa"/>
              <w:right w:w="57" w:type="dxa"/>
            </w:tcMar>
            <w:vAlign w:val="center"/>
          </w:tcPr>
          <w:p w14:paraId="0EA181D4">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本期工程允许排放浓度(3)</w:t>
            </w:r>
          </w:p>
        </w:tc>
        <w:tc>
          <w:tcPr>
            <w:tcW w:w="255" w:type="pct"/>
            <w:tcMar>
              <w:left w:w="57" w:type="dxa"/>
              <w:right w:w="57" w:type="dxa"/>
            </w:tcMar>
            <w:vAlign w:val="center"/>
          </w:tcPr>
          <w:p w14:paraId="2643A0F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本期工程产生量(4)</w:t>
            </w:r>
          </w:p>
        </w:tc>
        <w:tc>
          <w:tcPr>
            <w:tcW w:w="306" w:type="pct"/>
            <w:gridSpan w:val="2"/>
            <w:tcMar>
              <w:left w:w="57" w:type="dxa"/>
              <w:right w:w="57" w:type="dxa"/>
            </w:tcMar>
            <w:vAlign w:val="center"/>
          </w:tcPr>
          <w:p w14:paraId="2A5298B5">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本期工程自身削减量(5)</w:t>
            </w:r>
          </w:p>
        </w:tc>
        <w:tc>
          <w:tcPr>
            <w:tcW w:w="409" w:type="pct"/>
            <w:tcMar>
              <w:left w:w="57" w:type="dxa"/>
              <w:right w:w="57" w:type="dxa"/>
            </w:tcMar>
            <w:vAlign w:val="center"/>
          </w:tcPr>
          <w:p w14:paraId="23135C18">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w:t>
            </w:r>
          </w:p>
          <w:p w14:paraId="45AD7973">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实际排放量(6)</w:t>
            </w:r>
          </w:p>
        </w:tc>
        <w:tc>
          <w:tcPr>
            <w:tcW w:w="316" w:type="pct"/>
            <w:gridSpan w:val="2"/>
            <w:tcMar>
              <w:left w:w="57" w:type="dxa"/>
              <w:right w:w="57" w:type="dxa"/>
            </w:tcMar>
            <w:vAlign w:val="center"/>
          </w:tcPr>
          <w:p w14:paraId="20714DCF">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本期工程核定排放总量(7)</w:t>
            </w:r>
          </w:p>
        </w:tc>
        <w:tc>
          <w:tcPr>
            <w:tcW w:w="669" w:type="pct"/>
            <w:tcMar>
              <w:left w:w="57" w:type="dxa"/>
              <w:right w:w="57" w:type="dxa"/>
            </w:tcMar>
            <w:vAlign w:val="center"/>
          </w:tcPr>
          <w:p w14:paraId="4245072E">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本期工程“以新带老”削减量(8)</w:t>
            </w:r>
          </w:p>
        </w:tc>
        <w:tc>
          <w:tcPr>
            <w:tcW w:w="300" w:type="pct"/>
            <w:tcMar>
              <w:left w:w="57" w:type="dxa"/>
              <w:right w:w="57" w:type="dxa"/>
            </w:tcMar>
            <w:vAlign w:val="center"/>
          </w:tcPr>
          <w:p w14:paraId="4CFDEFAD">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全厂实际排放总量(9)</w:t>
            </w:r>
          </w:p>
        </w:tc>
        <w:tc>
          <w:tcPr>
            <w:tcW w:w="350" w:type="pct"/>
            <w:gridSpan w:val="2"/>
            <w:tcMar>
              <w:left w:w="57" w:type="dxa"/>
              <w:right w:w="57" w:type="dxa"/>
            </w:tcMar>
            <w:vAlign w:val="center"/>
          </w:tcPr>
          <w:p w14:paraId="644F4E97">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全厂核定排放总量(10)</w:t>
            </w:r>
          </w:p>
        </w:tc>
        <w:tc>
          <w:tcPr>
            <w:tcW w:w="408" w:type="pct"/>
            <w:gridSpan w:val="2"/>
            <w:tcMar>
              <w:left w:w="57" w:type="dxa"/>
              <w:right w:w="57" w:type="dxa"/>
            </w:tcMar>
            <w:vAlign w:val="center"/>
          </w:tcPr>
          <w:p w14:paraId="041DBD3B">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区域平衡替代削减量(11)</w:t>
            </w:r>
          </w:p>
        </w:tc>
        <w:tc>
          <w:tcPr>
            <w:tcW w:w="385" w:type="pct"/>
            <w:tcMar>
              <w:left w:w="57" w:type="dxa"/>
              <w:right w:w="57" w:type="dxa"/>
            </w:tcMar>
            <w:vAlign w:val="center"/>
          </w:tcPr>
          <w:p w14:paraId="15F306D1">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排放增减量(12)</w:t>
            </w:r>
          </w:p>
        </w:tc>
      </w:tr>
      <w:tr w14:paraId="5B78A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continue"/>
            <w:tcMar>
              <w:left w:w="57" w:type="dxa"/>
              <w:right w:w="57" w:type="dxa"/>
            </w:tcMar>
          </w:tcPr>
          <w:p w14:paraId="1A6E1447">
            <w:pPr>
              <w:adjustRightInd w:val="0"/>
              <w:snapToGrid w:val="0"/>
              <w:rPr>
                <w:rFonts w:eastAsiaTheme="minorEastAsia"/>
                <w:color w:val="auto"/>
                <w:sz w:val="18"/>
                <w:szCs w:val="18"/>
                <w:highlight w:val="none"/>
              </w:rPr>
            </w:pPr>
          </w:p>
        </w:tc>
        <w:tc>
          <w:tcPr>
            <w:tcW w:w="498" w:type="pct"/>
            <w:gridSpan w:val="2"/>
            <w:tcMar>
              <w:left w:w="57" w:type="dxa"/>
              <w:right w:w="57" w:type="dxa"/>
            </w:tcMar>
            <w:vAlign w:val="center"/>
          </w:tcPr>
          <w:p w14:paraId="3327A427">
            <w:pPr>
              <w:adjustRightInd w:val="0"/>
              <w:snapToGrid w:val="0"/>
              <w:jc w:val="center"/>
              <w:rPr>
                <w:rFonts w:eastAsiaTheme="minorEastAsia"/>
                <w:b/>
                <w:color w:val="auto"/>
                <w:sz w:val="18"/>
                <w:szCs w:val="18"/>
                <w:highlight w:val="none"/>
              </w:rPr>
            </w:pPr>
            <w:r>
              <w:rPr>
                <w:rFonts w:hint="eastAsia" w:eastAsiaTheme="minorEastAsia"/>
                <w:b/>
                <w:color w:val="auto"/>
                <w:sz w:val="18"/>
                <w:szCs w:val="18"/>
                <w:highlight w:val="none"/>
              </w:rPr>
              <w:t>CODcr</w:t>
            </w:r>
          </w:p>
        </w:tc>
        <w:tc>
          <w:tcPr>
            <w:tcW w:w="231" w:type="pct"/>
            <w:tcMar>
              <w:left w:w="57" w:type="dxa"/>
              <w:right w:w="57" w:type="dxa"/>
            </w:tcMar>
            <w:vAlign w:val="center"/>
          </w:tcPr>
          <w:p w14:paraId="55C7B6B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0.053</w:t>
            </w:r>
          </w:p>
        </w:tc>
        <w:tc>
          <w:tcPr>
            <w:tcW w:w="368" w:type="pct"/>
            <w:tcMar>
              <w:left w:w="57" w:type="dxa"/>
              <w:right w:w="57" w:type="dxa"/>
            </w:tcMar>
            <w:vAlign w:val="center"/>
          </w:tcPr>
          <w:p w14:paraId="08D5721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160</w:t>
            </w:r>
          </w:p>
        </w:tc>
        <w:tc>
          <w:tcPr>
            <w:tcW w:w="330" w:type="pct"/>
            <w:tcMar>
              <w:left w:w="57" w:type="dxa"/>
              <w:right w:w="57" w:type="dxa"/>
            </w:tcMar>
            <w:vAlign w:val="center"/>
          </w:tcPr>
          <w:p w14:paraId="2B2E8E1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500</w:t>
            </w:r>
          </w:p>
        </w:tc>
        <w:tc>
          <w:tcPr>
            <w:tcW w:w="255" w:type="pct"/>
            <w:tcMar>
              <w:left w:w="57" w:type="dxa"/>
              <w:right w:w="57" w:type="dxa"/>
            </w:tcMar>
            <w:vAlign w:val="center"/>
          </w:tcPr>
          <w:p w14:paraId="2CE76656">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0.448</w:t>
            </w:r>
          </w:p>
        </w:tc>
        <w:tc>
          <w:tcPr>
            <w:tcW w:w="306" w:type="pct"/>
            <w:gridSpan w:val="2"/>
            <w:tcMar>
              <w:left w:w="57" w:type="dxa"/>
              <w:right w:w="57" w:type="dxa"/>
            </w:tcMar>
            <w:vAlign w:val="center"/>
          </w:tcPr>
          <w:p w14:paraId="4E468787">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0.162</w:t>
            </w:r>
          </w:p>
        </w:tc>
        <w:tc>
          <w:tcPr>
            <w:tcW w:w="409" w:type="pct"/>
            <w:tcMar>
              <w:left w:w="57" w:type="dxa"/>
              <w:right w:w="57" w:type="dxa"/>
            </w:tcMar>
            <w:vAlign w:val="center"/>
          </w:tcPr>
          <w:p w14:paraId="41534D0C">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0.286</w:t>
            </w:r>
          </w:p>
        </w:tc>
        <w:tc>
          <w:tcPr>
            <w:tcW w:w="316" w:type="pct"/>
            <w:gridSpan w:val="2"/>
            <w:tcMar>
              <w:left w:w="57" w:type="dxa"/>
              <w:right w:w="57" w:type="dxa"/>
            </w:tcMar>
            <w:vAlign w:val="center"/>
          </w:tcPr>
          <w:p w14:paraId="291219D2">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0.090</w:t>
            </w:r>
          </w:p>
        </w:tc>
        <w:tc>
          <w:tcPr>
            <w:tcW w:w="669" w:type="pct"/>
            <w:shd w:val="clear" w:color="auto" w:fill="auto"/>
            <w:tcMar>
              <w:left w:w="57" w:type="dxa"/>
              <w:right w:w="57" w:type="dxa"/>
            </w:tcMar>
            <w:vAlign w:val="center"/>
          </w:tcPr>
          <w:p w14:paraId="0BB1836E">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0.053</w:t>
            </w:r>
          </w:p>
        </w:tc>
        <w:tc>
          <w:tcPr>
            <w:tcW w:w="300" w:type="pct"/>
            <w:tcMar>
              <w:left w:w="57" w:type="dxa"/>
              <w:right w:w="57" w:type="dxa"/>
            </w:tcMar>
            <w:vAlign w:val="center"/>
          </w:tcPr>
          <w:p w14:paraId="5012E76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0.286</w:t>
            </w:r>
          </w:p>
        </w:tc>
        <w:tc>
          <w:tcPr>
            <w:tcW w:w="350" w:type="pct"/>
            <w:gridSpan w:val="2"/>
            <w:shd w:val="clear" w:color="auto" w:fill="auto"/>
            <w:tcMar>
              <w:left w:w="57" w:type="dxa"/>
              <w:right w:w="57" w:type="dxa"/>
            </w:tcMar>
            <w:vAlign w:val="center"/>
          </w:tcPr>
          <w:p w14:paraId="7183CDD0">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0.096</w:t>
            </w:r>
          </w:p>
        </w:tc>
        <w:tc>
          <w:tcPr>
            <w:tcW w:w="408" w:type="pct"/>
            <w:gridSpan w:val="2"/>
            <w:tcMar>
              <w:left w:w="57" w:type="dxa"/>
              <w:right w:w="57" w:type="dxa"/>
            </w:tcMar>
            <w:vAlign w:val="center"/>
          </w:tcPr>
          <w:p w14:paraId="0958B07F">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412EBEC1">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+0.233</w:t>
            </w:r>
          </w:p>
        </w:tc>
      </w:tr>
      <w:tr w14:paraId="6376E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continue"/>
            <w:tcMar>
              <w:left w:w="57" w:type="dxa"/>
              <w:right w:w="57" w:type="dxa"/>
            </w:tcMar>
          </w:tcPr>
          <w:p w14:paraId="3C34C824">
            <w:pPr>
              <w:adjustRightInd w:val="0"/>
              <w:snapToGrid w:val="0"/>
              <w:rPr>
                <w:rFonts w:eastAsiaTheme="minorEastAsia"/>
                <w:color w:val="auto"/>
                <w:sz w:val="18"/>
                <w:szCs w:val="18"/>
                <w:highlight w:val="none"/>
              </w:rPr>
            </w:pPr>
          </w:p>
        </w:tc>
        <w:tc>
          <w:tcPr>
            <w:tcW w:w="498" w:type="pct"/>
            <w:gridSpan w:val="2"/>
            <w:tcMar>
              <w:left w:w="57" w:type="dxa"/>
              <w:right w:w="57" w:type="dxa"/>
            </w:tcMar>
            <w:vAlign w:val="center"/>
          </w:tcPr>
          <w:p w14:paraId="00B25FBA">
            <w:pPr>
              <w:adjustRightInd w:val="0"/>
              <w:snapToGrid w:val="0"/>
              <w:jc w:val="center"/>
              <w:rPr>
                <w:rFonts w:eastAsiaTheme="minorEastAsia"/>
                <w:b/>
                <w:color w:val="auto"/>
                <w:sz w:val="18"/>
                <w:szCs w:val="18"/>
                <w:highlight w:val="none"/>
              </w:rPr>
            </w:pPr>
            <w:r>
              <w:rPr>
                <w:rFonts w:hint="eastAsia" w:eastAsiaTheme="minorEastAsia"/>
                <w:b/>
                <w:color w:val="auto"/>
                <w:sz w:val="18"/>
                <w:szCs w:val="18"/>
                <w:highlight w:val="none"/>
              </w:rPr>
              <w:t>氨氮</w:t>
            </w:r>
          </w:p>
        </w:tc>
        <w:tc>
          <w:tcPr>
            <w:tcW w:w="231" w:type="pct"/>
            <w:tcMar>
              <w:left w:w="57" w:type="dxa"/>
              <w:right w:w="57" w:type="dxa"/>
            </w:tcMar>
            <w:vAlign w:val="center"/>
          </w:tcPr>
          <w:p w14:paraId="0F46265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0.0004</w:t>
            </w:r>
          </w:p>
        </w:tc>
        <w:tc>
          <w:tcPr>
            <w:tcW w:w="368" w:type="pct"/>
            <w:tcMar>
              <w:left w:w="57" w:type="dxa"/>
              <w:right w:w="57" w:type="dxa"/>
            </w:tcMar>
            <w:vAlign w:val="center"/>
          </w:tcPr>
          <w:p w14:paraId="46C6CC06">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16.2</w:t>
            </w:r>
          </w:p>
        </w:tc>
        <w:tc>
          <w:tcPr>
            <w:tcW w:w="330" w:type="pct"/>
            <w:tcMar>
              <w:left w:w="57" w:type="dxa"/>
              <w:right w:w="57" w:type="dxa"/>
            </w:tcMar>
            <w:vAlign w:val="center"/>
          </w:tcPr>
          <w:p w14:paraId="5A7B812F">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45</w:t>
            </w:r>
          </w:p>
        </w:tc>
        <w:tc>
          <w:tcPr>
            <w:tcW w:w="255" w:type="pct"/>
            <w:tcMar>
              <w:left w:w="57" w:type="dxa"/>
              <w:right w:w="57" w:type="dxa"/>
            </w:tcMar>
            <w:vAlign w:val="center"/>
          </w:tcPr>
          <w:p w14:paraId="20E355B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0.063</w:t>
            </w:r>
          </w:p>
        </w:tc>
        <w:tc>
          <w:tcPr>
            <w:tcW w:w="306" w:type="pct"/>
            <w:gridSpan w:val="2"/>
            <w:tcMar>
              <w:left w:w="57" w:type="dxa"/>
              <w:right w:w="57" w:type="dxa"/>
            </w:tcMar>
            <w:vAlign w:val="center"/>
          </w:tcPr>
          <w:p w14:paraId="7FFBB7C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0.034</w:t>
            </w:r>
          </w:p>
        </w:tc>
        <w:tc>
          <w:tcPr>
            <w:tcW w:w="409" w:type="pct"/>
            <w:tcMar>
              <w:left w:w="57" w:type="dxa"/>
              <w:right w:w="57" w:type="dxa"/>
            </w:tcMar>
            <w:vAlign w:val="center"/>
          </w:tcPr>
          <w:p w14:paraId="526A3C6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0.029</w:t>
            </w:r>
          </w:p>
        </w:tc>
        <w:tc>
          <w:tcPr>
            <w:tcW w:w="316" w:type="pct"/>
            <w:gridSpan w:val="2"/>
            <w:tcMar>
              <w:left w:w="57" w:type="dxa"/>
              <w:right w:w="57" w:type="dxa"/>
            </w:tcMar>
            <w:vAlign w:val="center"/>
          </w:tcPr>
          <w:p w14:paraId="43212C43">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0.009</w:t>
            </w:r>
          </w:p>
        </w:tc>
        <w:tc>
          <w:tcPr>
            <w:tcW w:w="669" w:type="pct"/>
            <w:shd w:val="clear" w:color="auto" w:fill="auto"/>
            <w:tcMar>
              <w:left w:w="57" w:type="dxa"/>
              <w:right w:w="57" w:type="dxa"/>
            </w:tcMar>
            <w:vAlign w:val="center"/>
          </w:tcPr>
          <w:p w14:paraId="3F672292">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0.0004</w:t>
            </w:r>
          </w:p>
        </w:tc>
        <w:tc>
          <w:tcPr>
            <w:tcW w:w="300" w:type="pct"/>
            <w:tcMar>
              <w:left w:w="57" w:type="dxa"/>
              <w:right w:w="57" w:type="dxa"/>
            </w:tcMar>
            <w:vAlign w:val="center"/>
          </w:tcPr>
          <w:p w14:paraId="33F39EBD">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0.029</w:t>
            </w:r>
          </w:p>
        </w:tc>
        <w:tc>
          <w:tcPr>
            <w:tcW w:w="350" w:type="pct"/>
            <w:gridSpan w:val="2"/>
            <w:shd w:val="clear" w:color="auto" w:fill="auto"/>
            <w:tcMar>
              <w:left w:w="57" w:type="dxa"/>
              <w:right w:w="57" w:type="dxa"/>
            </w:tcMar>
            <w:vAlign w:val="center"/>
          </w:tcPr>
          <w:p w14:paraId="702BCB9B">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0.014</w:t>
            </w:r>
          </w:p>
        </w:tc>
        <w:tc>
          <w:tcPr>
            <w:tcW w:w="408" w:type="pct"/>
            <w:gridSpan w:val="2"/>
            <w:tcMar>
              <w:left w:w="57" w:type="dxa"/>
              <w:right w:w="57" w:type="dxa"/>
            </w:tcMar>
            <w:vAlign w:val="center"/>
          </w:tcPr>
          <w:p w14:paraId="0521A0A3">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503C7084">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+0.286</w:t>
            </w:r>
          </w:p>
        </w:tc>
      </w:tr>
      <w:tr w14:paraId="568D0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continue"/>
            <w:tcMar>
              <w:left w:w="57" w:type="dxa"/>
              <w:right w:w="57" w:type="dxa"/>
            </w:tcMar>
          </w:tcPr>
          <w:p w14:paraId="6BF2ADF0">
            <w:pPr>
              <w:adjustRightInd w:val="0"/>
              <w:snapToGrid w:val="0"/>
              <w:rPr>
                <w:rFonts w:eastAsiaTheme="minorEastAsia"/>
                <w:color w:val="auto"/>
                <w:sz w:val="18"/>
                <w:szCs w:val="18"/>
                <w:highlight w:val="none"/>
              </w:rPr>
            </w:pPr>
          </w:p>
        </w:tc>
        <w:tc>
          <w:tcPr>
            <w:tcW w:w="498" w:type="pct"/>
            <w:gridSpan w:val="2"/>
            <w:tcMar>
              <w:left w:w="57" w:type="dxa"/>
              <w:right w:w="57" w:type="dxa"/>
            </w:tcMar>
            <w:vAlign w:val="center"/>
          </w:tcPr>
          <w:p w14:paraId="4E4A6EC7">
            <w:pPr>
              <w:adjustRightInd w:val="0"/>
              <w:snapToGrid w:val="0"/>
              <w:jc w:val="center"/>
              <w:rPr>
                <w:rFonts w:hint="default" w:eastAsiaTheme="minorEastAsia"/>
                <w:b/>
                <w:color w:val="auto"/>
                <w:sz w:val="18"/>
                <w:szCs w:val="18"/>
                <w:highlight w:val="none"/>
                <w:lang w:val="en-US" w:eastAsia="zh-CN"/>
              </w:rPr>
            </w:pPr>
            <w:r>
              <w:rPr>
                <w:rFonts w:hint="eastAsia" w:eastAsiaTheme="minorEastAsia"/>
                <w:b/>
                <w:color w:val="auto"/>
                <w:sz w:val="18"/>
                <w:szCs w:val="18"/>
                <w:highlight w:val="none"/>
                <w:lang w:val="en-US" w:eastAsia="zh-CN"/>
              </w:rPr>
              <w:t>VOCs</w:t>
            </w:r>
          </w:p>
        </w:tc>
        <w:tc>
          <w:tcPr>
            <w:tcW w:w="231" w:type="pct"/>
            <w:tcMar>
              <w:left w:w="57" w:type="dxa"/>
              <w:right w:w="57" w:type="dxa"/>
            </w:tcMar>
            <w:vAlign w:val="center"/>
          </w:tcPr>
          <w:p w14:paraId="61EAF79D">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0.027</w:t>
            </w:r>
          </w:p>
        </w:tc>
        <w:tc>
          <w:tcPr>
            <w:tcW w:w="368" w:type="pct"/>
            <w:tcMar>
              <w:left w:w="57" w:type="dxa"/>
              <w:right w:w="57" w:type="dxa"/>
            </w:tcMar>
            <w:vAlign w:val="center"/>
          </w:tcPr>
          <w:p w14:paraId="722E3A0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6.63</w:t>
            </w:r>
          </w:p>
        </w:tc>
        <w:tc>
          <w:tcPr>
            <w:tcW w:w="330" w:type="pct"/>
            <w:tcMar>
              <w:left w:w="57" w:type="dxa"/>
              <w:right w:w="57" w:type="dxa"/>
            </w:tcMar>
            <w:vAlign w:val="center"/>
          </w:tcPr>
          <w:p w14:paraId="7923888B">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120</w:t>
            </w:r>
          </w:p>
        </w:tc>
        <w:tc>
          <w:tcPr>
            <w:tcW w:w="255" w:type="pct"/>
            <w:tcMar>
              <w:left w:w="57" w:type="dxa"/>
              <w:right w:w="57" w:type="dxa"/>
            </w:tcMar>
            <w:vAlign w:val="center"/>
          </w:tcPr>
          <w:p w14:paraId="4B302788">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1.1328</w:t>
            </w:r>
          </w:p>
        </w:tc>
        <w:tc>
          <w:tcPr>
            <w:tcW w:w="306" w:type="pct"/>
            <w:gridSpan w:val="2"/>
            <w:tcMar>
              <w:left w:w="57" w:type="dxa"/>
              <w:right w:w="57" w:type="dxa"/>
            </w:tcMar>
            <w:vAlign w:val="center"/>
          </w:tcPr>
          <w:p w14:paraId="7CEA051F">
            <w:pPr>
              <w:adjustRightInd w:val="0"/>
              <w:snapToGrid w:val="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0.9048</w:t>
            </w:r>
          </w:p>
        </w:tc>
        <w:tc>
          <w:tcPr>
            <w:tcW w:w="409" w:type="pct"/>
            <w:tcMar>
              <w:left w:w="57" w:type="dxa"/>
              <w:right w:w="57" w:type="dxa"/>
            </w:tcMar>
            <w:vAlign w:val="center"/>
          </w:tcPr>
          <w:p w14:paraId="42C7870E">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0.228</w:t>
            </w:r>
          </w:p>
        </w:tc>
        <w:tc>
          <w:tcPr>
            <w:tcW w:w="316" w:type="pct"/>
            <w:gridSpan w:val="2"/>
            <w:tcMar>
              <w:left w:w="57" w:type="dxa"/>
              <w:right w:w="57" w:type="dxa"/>
            </w:tcMar>
            <w:vAlign w:val="center"/>
          </w:tcPr>
          <w:p w14:paraId="19919881">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1.19</w:t>
            </w:r>
          </w:p>
        </w:tc>
        <w:tc>
          <w:tcPr>
            <w:tcW w:w="669" w:type="pct"/>
            <w:shd w:val="clear" w:color="auto" w:fill="auto"/>
            <w:tcMar>
              <w:left w:w="57" w:type="dxa"/>
              <w:right w:w="57" w:type="dxa"/>
            </w:tcMar>
            <w:vAlign w:val="center"/>
          </w:tcPr>
          <w:p w14:paraId="742416FF">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0.027</w:t>
            </w:r>
          </w:p>
        </w:tc>
        <w:tc>
          <w:tcPr>
            <w:tcW w:w="300" w:type="pct"/>
            <w:tcMar>
              <w:left w:w="57" w:type="dxa"/>
              <w:right w:w="57" w:type="dxa"/>
            </w:tcMar>
            <w:vAlign w:val="center"/>
          </w:tcPr>
          <w:p w14:paraId="57107E3C">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0.228</w:t>
            </w:r>
          </w:p>
        </w:tc>
        <w:tc>
          <w:tcPr>
            <w:tcW w:w="350" w:type="pct"/>
            <w:gridSpan w:val="2"/>
            <w:shd w:val="clear" w:color="auto" w:fill="auto"/>
            <w:tcMar>
              <w:left w:w="57" w:type="dxa"/>
              <w:right w:w="57" w:type="dxa"/>
            </w:tcMar>
            <w:vAlign w:val="center"/>
          </w:tcPr>
          <w:p w14:paraId="52BE2C88">
            <w:pPr>
              <w:adjustRightInd w:val="0"/>
              <w:snapToGrid w:val="0"/>
              <w:jc w:val="center"/>
              <w:rPr>
                <w:rFonts w:hint="eastAsia"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1.19</w:t>
            </w:r>
          </w:p>
        </w:tc>
        <w:tc>
          <w:tcPr>
            <w:tcW w:w="408" w:type="pct"/>
            <w:gridSpan w:val="2"/>
            <w:tcMar>
              <w:left w:w="57" w:type="dxa"/>
              <w:right w:w="57" w:type="dxa"/>
            </w:tcMar>
            <w:vAlign w:val="center"/>
          </w:tcPr>
          <w:p w14:paraId="4CD8C8B6">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77FB5DF7">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+0.201</w:t>
            </w:r>
          </w:p>
        </w:tc>
      </w:tr>
      <w:tr w14:paraId="05BB0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continue"/>
            <w:tcMar>
              <w:left w:w="57" w:type="dxa"/>
              <w:right w:w="57" w:type="dxa"/>
            </w:tcMar>
          </w:tcPr>
          <w:p w14:paraId="35584BA0">
            <w:pPr>
              <w:adjustRightInd w:val="0"/>
              <w:snapToGrid w:val="0"/>
              <w:rPr>
                <w:rFonts w:eastAsiaTheme="minorEastAsia"/>
                <w:color w:val="auto"/>
                <w:sz w:val="18"/>
                <w:szCs w:val="18"/>
                <w:highlight w:val="none"/>
              </w:rPr>
            </w:pPr>
          </w:p>
        </w:tc>
        <w:tc>
          <w:tcPr>
            <w:tcW w:w="291" w:type="pct"/>
            <w:vMerge w:val="restart"/>
            <w:tcMar>
              <w:left w:w="57" w:type="dxa"/>
              <w:right w:w="57" w:type="dxa"/>
            </w:tcMar>
            <w:vAlign w:val="center"/>
          </w:tcPr>
          <w:p w14:paraId="73D53B30">
            <w:pPr>
              <w:adjustRightInd w:val="0"/>
              <w:snapToGrid w:val="0"/>
              <w:rPr>
                <w:rFonts w:eastAsiaTheme="minorEastAsia"/>
                <w:color w:val="auto"/>
                <w:sz w:val="18"/>
                <w:szCs w:val="18"/>
                <w:highlight w:val="none"/>
              </w:rPr>
            </w:pPr>
            <w:r>
              <w:rPr>
                <w:rFonts w:eastAsiaTheme="minorEastAsia"/>
                <w:b/>
                <w:color w:val="auto"/>
                <w:sz w:val="18"/>
                <w:szCs w:val="18"/>
                <w:highlight w:val="none"/>
              </w:rPr>
              <w:t>与项目有关的其他特征污染物</w:t>
            </w:r>
          </w:p>
        </w:tc>
        <w:tc>
          <w:tcPr>
            <w:tcW w:w="206" w:type="pct"/>
            <w:tcMar>
              <w:left w:w="57" w:type="dxa"/>
              <w:right w:w="57" w:type="dxa"/>
            </w:tcMar>
            <w:vAlign w:val="center"/>
          </w:tcPr>
          <w:p w14:paraId="33A39002">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4947CFEB">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37F2917C">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165EB251">
            <w:pPr>
              <w:adjustRightInd w:val="0"/>
              <w:snapToGrid w:val="0"/>
              <w:jc w:val="center"/>
              <w:rPr>
                <w:rFonts w:eastAsiaTheme="minorEastAsia"/>
                <w:color w:val="auto"/>
                <w:sz w:val="18"/>
                <w:szCs w:val="18"/>
                <w:highlight w:val="none"/>
              </w:rPr>
            </w:pPr>
          </w:p>
        </w:tc>
        <w:tc>
          <w:tcPr>
            <w:tcW w:w="255" w:type="pct"/>
            <w:tcMar>
              <w:left w:w="57" w:type="dxa"/>
              <w:right w:w="57" w:type="dxa"/>
            </w:tcMar>
            <w:vAlign w:val="center"/>
          </w:tcPr>
          <w:p w14:paraId="4416BDCB">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2746ADEB">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3DD6F5BD">
            <w:pPr>
              <w:adjustRightInd w:val="0"/>
              <w:snapToGrid w:val="0"/>
              <w:jc w:val="center"/>
              <w:rPr>
                <w:rFonts w:eastAsiaTheme="minorEastAsia"/>
                <w:color w:val="auto"/>
                <w:sz w:val="18"/>
                <w:szCs w:val="18"/>
                <w:highlight w:val="none"/>
              </w:rPr>
            </w:pPr>
          </w:p>
        </w:tc>
        <w:tc>
          <w:tcPr>
            <w:tcW w:w="316" w:type="pct"/>
            <w:gridSpan w:val="2"/>
            <w:tcMar>
              <w:left w:w="57" w:type="dxa"/>
              <w:right w:w="57" w:type="dxa"/>
            </w:tcMar>
            <w:vAlign w:val="center"/>
          </w:tcPr>
          <w:p w14:paraId="05ABE333">
            <w:pPr>
              <w:adjustRightInd w:val="0"/>
              <w:snapToGrid w:val="0"/>
              <w:jc w:val="center"/>
              <w:rPr>
                <w:rFonts w:eastAsiaTheme="minorEastAsia"/>
                <w:color w:val="auto"/>
                <w:sz w:val="18"/>
                <w:szCs w:val="18"/>
                <w:highlight w:val="none"/>
              </w:rPr>
            </w:pPr>
          </w:p>
        </w:tc>
        <w:tc>
          <w:tcPr>
            <w:tcW w:w="669" w:type="pct"/>
            <w:tcMar>
              <w:left w:w="57" w:type="dxa"/>
              <w:right w:w="57" w:type="dxa"/>
            </w:tcMar>
            <w:vAlign w:val="center"/>
          </w:tcPr>
          <w:p w14:paraId="17215363">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2D3AFD31">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3674C0A8">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30216A06">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2E0382B8">
            <w:pPr>
              <w:adjustRightInd w:val="0"/>
              <w:snapToGrid w:val="0"/>
              <w:jc w:val="center"/>
              <w:rPr>
                <w:rFonts w:eastAsiaTheme="minorEastAsia"/>
                <w:color w:val="auto"/>
                <w:sz w:val="18"/>
                <w:szCs w:val="18"/>
                <w:highlight w:val="none"/>
              </w:rPr>
            </w:pPr>
          </w:p>
        </w:tc>
      </w:tr>
      <w:tr w14:paraId="7C56D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continue"/>
            <w:tcMar>
              <w:left w:w="57" w:type="dxa"/>
              <w:right w:w="57" w:type="dxa"/>
            </w:tcMar>
          </w:tcPr>
          <w:p w14:paraId="30724B4E">
            <w:pPr>
              <w:adjustRightInd w:val="0"/>
              <w:snapToGrid w:val="0"/>
              <w:rPr>
                <w:rFonts w:eastAsiaTheme="minorEastAsia"/>
                <w:color w:val="auto"/>
                <w:sz w:val="18"/>
                <w:szCs w:val="18"/>
                <w:highlight w:val="none"/>
              </w:rPr>
            </w:pPr>
          </w:p>
        </w:tc>
        <w:tc>
          <w:tcPr>
            <w:tcW w:w="291" w:type="pct"/>
            <w:vMerge w:val="continue"/>
            <w:tcMar>
              <w:left w:w="57" w:type="dxa"/>
              <w:right w:w="57" w:type="dxa"/>
            </w:tcMar>
          </w:tcPr>
          <w:p w14:paraId="491B0D8F">
            <w:pPr>
              <w:adjustRightInd w:val="0"/>
              <w:snapToGrid w:val="0"/>
              <w:rPr>
                <w:rFonts w:eastAsiaTheme="minorEastAsia"/>
                <w:b/>
                <w:color w:val="auto"/>
                <w:sz w:val="18"/>
                <w:szCs w:val="18"/>
                <w:highlight w:val="none"/>
              </w:rPr>
            </w:pPr>
          </w:p>
        </w:tc>
        <w:tc>
          <w:tcPr>
            <w:tcW w:w="206" w:type="pct"/>
            <w:tcMar>
              <w:left w:w="57" w:type="dxa"/>
              <w:right w:w="57" w:type="dxa"/>
            </w:tcMar>
            <w:vAlign w:val="center"/>
          </w:tcPr>
          <w:p w14:paraId="56D31AAC">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58A0A0AD">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7D245796">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4FC7DB01">
            <w:pPr>
              <w:adjustRightInd w:val="0"/>
              <w:snapToGrid w:val="0"/>
              <w:jc w:val="center"/>
              <w:rPr>
                <w:rFonts w:eastAsiaTheme="minorEastAsia"/>
                <w:color w:val="auto"/>
                <w:sz w:val="18"/>
                <w:szCs w:val="18"/>
                <w:highlight w:val="none"/>
              </w:rPr>
            </w:pPr>
          </w:p>
        </w:tc>
        <w:tc>
          <w:tcPr>
            <w:tcW w:w="255" w:type="pct"/>
            <w:tcMar>
              <w:left w:w="57" w:type="dxa"/>
              <w:right w:w="57" w:type="dxa"/>
            </w:tcMar>
            <w:vAlign w:val="center"/>
          </w:tcPr>
          <w:p w14:paraId="146C42BC">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632F68B2">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0AE40D5F">
            <w:pPr>
              <w:adjustRightInd w:val="0"/>
              <w:snapToGrid w:val="0"/>
              <w:jc w:val="center"/>
              <w:rPr>
                <w:rFonts w:eastAsiaTheme="minorEastAsia"/>
                <w:color w:val="auto"/>
                <w:sz w:val="18"/>
                <w:szCs w:val="18"/>
                <w:highlight w:val="none"/>
              </w:rPr>
            </w:pPr>
          </w:p>
        </w:tc>
        <w:tc>
          <w:tcPr>
            <w:tcW w:w="316" w:type="pct"/>
            <w:gridSpan w:val="2"/>
            <w:tcMar>
              <w:left w:w="57" w:type="dxa"/>
              <w:right w:w="57" w:type="dxa"/>
            </w:tcMar>
            <w:vAlign w:val="center"/>
          </w:tcPr>
          <w:p w14:paraId="0151089C">
            <w:pPr>
              <w:adjustRightInd w:val="0"/>
              <w:snapToGrid w:val="0"/>
              <w:jc w:val="center"/>
              <w:rPr>
                <w:rFonts w:eastAsiaTheme="minorEastAsia"/>
                <w:color w:val="auto"/>
                <w:sz w:val="18"/>
                <w:szCs w:val="18"/>
                <w:highlight w:val="none"/>
              </w:rPr>
            </w:pPr>
          </w:p>
        </w:tc>
        <w:tc>
          <w:tcPr>
            <w:tcW w:w="669" w:type="pct"/>
            <w:tcMar>
              <w:left w:w="57" w:type="dxa"/>
              <w:right w:w="57" w:type="dxa"/>
            </w:tcMar>
            <w:vAlign w:val="center"/>
          </w:tcPr>
          <w:p w14:paraId="4BF2741A">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266C16F8">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3B5CCDA9">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01DE34B7">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0E3AE1FB">
            <w:pPr>
              <w:adjustRightInd w:val="0"/>
              <w:snapToGrid w:val="0"/>
              <w:jc w:val="center"/>
              <w:rPr>
                <w:rFonts w:eastAsiaTheme="minorEastAsia"/>
                <w:color w:val="auto"/>
                <w:sz w:val="18"/>
                <w:szCs w:val="18"/>
                <w:highlight w:val="none"/>
              </w:rPr>
            </w:pPr>
          </w:p>
        </w:tc>
      </w:tr>
      <w:tr w14:paraId="15070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36" w:type="dxa"/>
            <w:bottom w:w="0" w:type="dxa"/>
            <w:right w:w="136" w:type="dxa"/>
          </w:tblCellMar>
        </w:tblPrEx>
        <w:trPr>
          <w:cantSplit/>
          <w:trHeight w:val="567" w:hRule="atLeast"/>
          <w:jc w:val="center"/>
        </w:trPr>
        <w:tc>
          <w:tcPr>
            <w:tcW w:w="172" w:type="pct"/>
            <w:gridSpan w:val="2"/>
            <w:vMerge w:val="continue"/>
            <w:tcMar>
              <w:left w:w="57" w:type="dxa"/>
              <w:right w:w="57" w:type="dxa"/>
            </w:tcMar>
          </w:tcPr>
          <w:p w14:paraId="4776F096">
            <w:pPr>
              <w:adjustRightInd w:val="0"/>
              <w:snapToGrid w:val="0"/>
              <w:rPr>
                <w:rFonts w:eastAsiaTheme="minorEastAsia"/>
                <w:color w:val="auto"/>
                <w:sz w:val="18"/>
                <w:szCs w:val="18"/>
                <w:highlight w:val="none"/>
              </w:rPr>
            </w:pPr>
          </w:p>
        </w:tc>
        <w:tc>
          <w:tcPr>
            <w:tcW w:w="291" w:type="pct"/>
            <w:vMerge w:val="continue"/>
            <w:tcMar>
              <w:left w:w="57" w:type="dxa"/>
              <w:right w:w="57" w:type="dxa"/>
            </w:tcMar>
          </w:tcPr>
          <w:p w14:paraId="3A7A6E82">
            <w:pPr>
              <w:adjustRightInd w:val="0"/>
              <w:snapToGrid w:val="0"/>
              <w:rPr>
                <w:rFonts w:eastAsiaTheme="minorEastAsia"/>
                <w:b/>
                <w:color w:val="auto"/>
                <w:sz w:val="18"/>
                <w:szCs w:val="18"/>
                <w:highlight w:val="none"/>
              </w:rPr>
            </w:pPr>
          </w:p>
        </w:tc>
        <w:tc>
          <w:tcPr>
            <w:tcW w:w="206" w:type="pct"/>
            <w:tcMar>
              <w:left w:w="57" w:type="dxa"/>
              <w:right w:w="57" w:type="dxa"/>
            </w:tcMar>
            <w:vAlign w:val="center"/>
          </w:tcPr>
          <w:p w14:paraId="7134AF59">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231" w:type="pct"/>
            <w:tcMar>
              <w:left w:w="57" w:type="dxa"/>
              <w:right w:w="57" w:type="dxa"/>
            </w:tcMar>
            <w:vAlign w:val="center"/>
          </w:tcPr>
          <w:p w14:paraId="2DCF5A4C">
            <w:pPr>
              <w:adjustRightInd w:val="0"/>
              <w:snapToGrid w:val="0"/>
              <w:jc w:val="center"/>
              <w:rPr>
                <w:rFonts w:eastAsiaTheme="minorEastAsia"/>
                <w:color w:val="auto"/>
                <w:sz w:val="18"/>
                <w:szCs w:val="18"/>
                <w:highlight w:val="none"/>
              </w:rPr>
            </w:pPr>
          </w:p>
        </w:tc>
        <w:tc>
          <w:tcPr>
            <w:tcW w:w="368" w:type="pct"/>
            <w:tcMar>
              <w:left w:w="57" w:type="dxa"/>
              <w:right w:w="57" w:type="dxa"/>
            </w:tcMar>
            <w:vAlign w:val="center"/>
          </w:tcPr>
          <w:p w14:paraId="1272F09F">
            <w:pPr>
              <w:adjustRightInd w:val="0"/>
              <w:snapToGrid w:val="0"/>
              <w:jc w:val="center"/>
              <w:rPr>
                <w:rFonts w:eastAsiaTheme="minorEastAsia"/>
                <w:color w:val="auto"/>
                <w:sz w:val="18"/>
                <w:szCs w:val="18"/>
                <w:highlight w:val="none"/>
              </w:rPr>
            </w:pPr>
          </w:p>
        </w:tc>
        <w:tc>
          <w:tcPr>
            <w:tcW w:w="330" w:type="pct"/>
            <w:tcMar>
              <w:left w:w="57" w:type="dxa"/>
              <w:right w:w="57" w:type="dxa"/>
            </w:tcMar>
            <w:vAlign w:val="center"/>
          </w:tcPr>
          <w:p w14:paraId="3F0E1030">
            <w:pPr>
              <w:adjustRightInd w:val="0"/>
              <w:snapToGrid w:val="0"/>
              <w:jc w:val="center"/>
              <w:rPr>
                <w:rFonts w:eastAsiaTheme="minorEastAsia"/>
                <w:color w:val="auto"/>
                <w:sz w:val="18"/>
                <w:szCs w:val="18"/>
                <w:highlight w:val="none"/>
              </w:rPr>
            </w:pPr>
          </w:p>
        </w:tc>
        <w:tc>
          <w:tcPr>
            <w:tcW w:w="255" w:type="pct"/>
            <w:tcMar>
              <w:left w:w="57" w:type="dxa"/>
              <w:right w:w="57" w:type="dxa"/>
            </w:tcMar>
            <w:vAlign w:val="center"/>
          </w:tcPr>
          <w:p w14:paraId="4615ADA4">
            <w:pPr>
              <w:adjustRightInd w:val="0"/>
              <w:snapToGrid w:val="0"/>
              <w:jc w:val="center"/>
              <w:rPr>
                <w:rFonts w:eastAsiaTheme="minorEastAsia"/>
                <w:color w:val="auto"/>
                <w:sz w:val="18"/>
                <w:szCs w:val="18"/>
                <w:highlight w:val="none"/>
              </w:rPr>
            </w:pPr>
          </w:p>
        </w:tc>
        <w:tc>
          <w:tcPr>
            <w:tcW w:w="306" w:type="pct"/>
            <w:gridSpan w:val="2"/>
            <w:tcMar>
              <w:left w:w="57" w:type="dxa"/>
              <w:right w:w="57" w:type="dxa"/>
            </w:tcMar>
            <w:vAlign w:val="center"/>
          </w:tcPr>
          <w:p w14:paraId="7F3125BD">
            <w:pPr>
              <w:adjustRightInd w:val="0"/>
              <w:snapToGrid w:val="0"/>
              <w:jc w:val="center"/>
              <w:rPr>
                <w:rFonts w:eastAsiaTheme="minorEastAsia"/>
                <w:color w:val="auto"/>
                <w:sz w:val="18"/>
                <w:szCs w:val="18"/>
                <w:highlight w:val="none"/>
              </w:rPr>
            </w:pPr>
          </w:p>
        </w:tc>
        <w:tc>
          <w:tcPr>
            <w:tcW w:w="409" w:type="pct"/>
            <w:tcMar>
              <w:left w:w="57" w:type="dxa"/>
              <w:right w:w="57" w:type="dxa"/>
            </w:tcMar>
            <w:vAlign w:val="center"/>
          </w:tcPr>
          <w:p w14:paraId="6398B332">
            <w:pPr>
              <w:adjustRightInd w:val="0"/>
              <w:snapToGrid w:val="0"/>
              <w:jc w:val="center"/>
              <w:rPr>
                <w:rFonts w:eastAsiaTheme="minorEastAsia"/>
                <w:color w:val="auto"/>
                <w:sz w:val="18"/>
                <w:szCs w:val="18"/>
                <w:highlight w:val="none"/>
              </w:rPr>
            </w:pPr>
          </w:p>
        </w:tc>
        <w:tc>
          <w:tcPr>
            <w:tcW w:w="316" w:type="pct"/>
            <w:gridSpan w:val="2"/>
            <w:tcMar>
              <w:left w:w="57" w:type="dxa"/>
              <w:right w:w="57" w:type="dxa"/>
            </w:tcMar>
            <w:vAlign w:val="center"/>
          </w:tcPr>
          <w:p w14:paraId="64D101B8">
            <w:pPr>
              <w:adjustRightInd w:val="0"/>
              <w:snapToGrid w:val="0"/>
              <w:jc w:val="center"/>
              <w:rPr>
                <w:rFonts w:eastAsiaTheme="minorEastAsia"/>
                <w:color w:val="auto"/>
                <w:sz w:val="18"/>
                <w:szCs w:val="18"/>
                <w:highlight w:val="none"/>
              </w:rPr>
            </w:pPr>
          </w:p>
        </w:tc>
        <w:tc>
          <w:tcPr>
            <w:tcW w:w="669" w:type="pct"/>
            <w:tcMar>
              <w:left w:w="57" w:type="dxa"/>
              <w:right w:w="57" w:type="dxa"/>
            </w:tcMar>
            <w:vAlign w:val="center"/>
          </w:tcPr>
          <w:p w14:paraId="5C9C2775">
            <w:pPr>
              <w:adjustRightInd w:val="0"/>
              <w:snapToGrid w:val="0"/>
              <w:jc w:val="center"/>
              <w:rPr>
                <w:rFonts w:eastAsiaTheme="minorEastAsia"/>
                <w:color w:val="auto"/>
                <w:sz w:val="18"/>
                <w:szCs w:val="18"/>
                <w:highlight w:val="none"/>
              </w:rPr>
            </w:pPr>
          </w:p>
        </w:tc>
        <w:tc>
          <w:tcPr>
            <w:tcW w:w="300" w:type="pct"/>
            <w:tcMar>
              <w:left w:w="57" w:type="dxa"/>
              <w:right w:w="57" w:type="dxa"/>
            </w:tcMar>
            <w:vAlign w:val="center"/>
          </w:tcPr>
          <w:p w14:paraId="10BD4409">
            <w:pPr>
              <w:adjustRightInd w:val="0"/>
              <w:snapToGrid w:val="0"/>
              <w:jc w:val="center"/>
              <w:rPr>
                <w:rFonts w:eastAsiaTheme="minorEastAsia"/>
                <w:color w:val="auto"/>
                <w:sz w:val="18"/>
                <w:szCs w:val="18"/>
                <w:highlight w:val="none"/>
              </w:rPr>
            </w:pPr>
          </w:p>
        </w:tc>
        <w:tc>
          <w:tcPr>
            <w:tcW w:w="350" w:type="pct"/>
            <w:gridSpan w:val="2"/>
            <w:tcMar>
              <w:left w:w="57" w:type="dxa"/>
              <w:right w:w="57" w:type="dxa"/>
            </w:tcMar>
            <w:vAlign w:val="center"/>
          </w:tcPr>
          <w:p w14:paraId="0F3F2573">
            <w:pPr>
              <w:adjustRightInd w:val="0"/>
              <w:snapToGrid w:val="0"/>
              <w:jc w:val="center"/>
              <w:rPr>
                <w:rFonts w:eastAsiaTheme="minorEastAsia"/>
                <w:color w:val="auto"/>
                <w:sz w:val="18"/>
                <w:szCs w:val="18"/>
                <w:highlight w:val="none"/>
              </w:rPr>
            </w:pPr>
          </w:p>
        </w:tc>
        <w:tc>
          <w:tcPr>
            <w:tcW w:w="408" w:type="pct"/>
            <w:gridSpan w:val="2"/>
            <w:tcMar>
              <w:left w:w="57" w:type="dxa"/>
              <w:right w:w="57" w:type="dxa"/>
            </w:tcMar>
            <w:vAlign w:val="center"/>
          </w:tcPr>
          <w:p w14:paraId="6CB32CBC">
            <w:pPr>
              <w:adjustRightInd w:val="0"/>
              <w:snapToGrid w:val="0"/>
              <w:jc w:val="center"/>
              <w:rPr>
                <w:rFonts w:eastAsiaTheme="minorEastAsia"/>
                <w:color w:val="auto"/>
                <w:sz w:val="18"/>
                <w:szCs w:val="18"/>
                <w:highlight w:val="none"/>
              </w:rPr>
            </w:pPr>
          </w:p>
        </w:tc>
        <w:tc>
          <w:tcPr>
            <w:tcW w:w="385" w:type="pct"/>
            <w:tcMar>
              <w:left w:w="57" w:type="dxa"/>
              <w:right w:w="57" w:type="dxa"/>
            </w:tcMar>
            <w:vAlign w:val="center"/>
          </w:tcPr>
          <w:p w14:paraId="49DEDF66">
            <w:pPr>
              <w:adjustRightInd w:val="0"/>
              <w:snapToGrid w:val="0"/>
              <w:jc w:val="center"/>
              <w:rPr>
                <w:rFonts w:eastAsiaTheme="minorEastAsia"/>
                <w:color w:val="auto"/>
                <w:sz w:val="18"/>
                <w:szCs w:val="18"/>
                <w:highlight w:val="none"/>
              </w:rPr>
            </w:pPr>
          </w:p>
        </w:tc>
      </w:tr>
    </w:tbl>
    <w:p w14:paraId="1589D27E">
      <w:pPr>
        <w:rPr>
          <w:color w:val="auto"/>
          <w:sz w:val="18"/>
          <w:szCs w:val="18"/>
          <w:highlight w:val="none"/>
        </w:rPr>
      </w:pPr>
      <w:r>
        <w:rPr>
          <w:color w:val="auto"/>
          <w:sz w:val="18"/>
          <w:szCs w:val="18"/>
          <w:highlight w:val="none"/>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14:paraId="44D0D72A">
      <w:pPr>
        <w:widowControl/>
        <w:jc w:val="left"/>
        <w:rPr>
          <w:b/>
          <w:color w:val="auto"/>
          <w:sz w:val="24"/>
          <w:szCs w:val="24"/>
          <w:highlight w:val="none"/>
        </w:rPr>
      </w:pPr>
    </w:p>
    <w:sectPr>
      <w:headerReference r:id="rId7" w:type="default"/>
      <w:footerReference r:id="rId8" w:type="default"/>
      <w:pgSz w:w="16840" w:h="11907" w:orient="landscape"/>
      <w:pgMar w:top="1417" w:right="1417" w:bottom="1247" w:left="1417" w:header="851" w:footer="442" w:gutter="0"/>
      <w:pgBorders>
        <w:top w:val="none" w:sz="0" w:space="0"/>
        <w:left w:val="none" w:sz="0" w:space="0"/>
        <w:bottom w:val="none" w:sz="0" w:space="0"/>
        <w:right w:val="none" w:sz="0" w:space="0"/>
      </w:pgBorders>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ESRI Weather"/>
    <w:panose1 w:val="02020404030301010803"/>
    <w:charset w:val="00"/>
    <w:family w:val="roman"/>
    <w:pitch w:val="default"/>
    <w:sig w:usb0="00000000" w:usb1="00000000" w:usb2="00000000" w:usb3="00000000" w:csb0="0000009F" w:csb1="DFD70000"/>
  </w:font>
  <w:font w:name="ESRI Weather">
    <w:panose1 w:val="02000400000000000000"/>
    <w:charset w:val="00"/>
    <w:family w:val="auto"/>
    <w:pitch w:val="default"/>
    <w:sig w:usb0="00000003" w:usb1="00000000" w:usb2="00000000" w:usb3="00000000" w:csb0="00000001" w:csb1="00000000"/>
  </w:font>
  <w:font w:name="MS PMincho">
    <w:panose1 w:val="02020600040205080304"/>
    <w:charset w:val="80"/>
    <w:family w:val="roman"/>
    <w:pitch w:val="default"/>
    <w:sig w:usb0="E00002FF" w:usb1="6AC7FDFB" w:usb2="00000012" w:usb3="00000000" w:csb0="4002009F" w:csb1="DFD70000"/>
  </w:font>
  <w:font w:name="HhmECZ0i+SimSun">
    <w:altName w:val="Calibri"/>
    <w:panose1 w:val="00000000000000000000"/>
    <w:charset w:val="00"/>
    <w:family w:val="auto"/>
    <w:pitch w:val="default"/>
    <w:sig w:usb0="00000000" w:usb1="00000000" w:usb2="00000000" w:usb3="00000000" w:csb0="00000000" w:csb1="00000000"/>
  </w:font>
  <w:font w:name="GyfkXQYy + Calibri">
    <w:altName w:val="Calibri"/>
    <w:panose1 w:val="00000000000000000000"/>
    <w:charset w:val="00"/>
    <w:family w:val="auto"/>
    <w:pitch w:val="default"/>
    <w:sig w:usb0="00000000" w:usb1="00000000" w:usb2="00000000" w:usb3="00000000" w:csb0="00000000" w:csb1="00000000"/>
  </w:font>
  <w:font w:name="GyfkXQYy+Calib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92B9">
    <w:pPr>
      <w:pStyle w:val="18"/>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E8F7">
    <w:pPr>
      <w:pStyle w:val="18"/>
      <w:framePr w:wrap="around" w:vAnchor="text" w:hAnchor="margin" w:xAlign="center" w:y="1"/>
      <w:rPr>
        <w:rStyle w:val="33"/>
      </w:rPr>
    </w:pPr>
    <w:r>
      <w:fldChar w:fldCharType="begin"/>
    </w:r>
    <w:r>
      <w:rPr>
        <w:rStyle w:val="33"/>
      </w:rPr>
      <w:instrText xml:space="preserve">PAGE  </w:instrText>
    </w:r>
    <w:r>
      <w:fldChar w:fldCharType="end"/>
    </w:r>
  </w:p>
  <w:p w14:paraId="15C7B88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8803">
    <w:pPr>
      <w:pStyle w:val="18"/>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AB38">
    <w:pPr>
      <w:pStyle w:val="18"/>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FAFF">
    <w:pPr>
      <w:pStyle w:val="19"/>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FB1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BDC12"/>
    <w:multiLevelType w:val="singleLevel"/>
    <w:tmpl w:val="D96BDC12"/>
    <w:lvl w:ilvl="0" w:tentative="0">
      <w:start w:val="1"/>
      <w:numFmt w:val="decimal"/>
      <w:pStyle w:val="113"/>
      <w:suff w:val="nothing"/>
      <w:lvlText w:val="表1-%1"/>
      <w:lvlJc w:val="center"/>
      <w:pPr>
        <w:tabs>
          <w:tab w:val="left" w:pos="0"/>
        </w:tabs>
        <w:ind w:left="0" w:firstLine="0"/>
      </w:pPr>
      <w:rPr>
        <w:rFonts w:hint="default"/>
        <w:b/>
        <w:bCs/>
        <w:sz w:val="18"/>
        <w:szCs w:val="18"/>
      </w:rPr>
    </w:lvl>
  </w:abstractNum>
  <w:abstractNum w:abstractNumId="1">
    <w:nsid w:val="022A079F"/>
    <w:multiLevelType w:val="singleLevel"/>
    <w:tmpl w:val="022A079F"/>
    <w:lvl w:ilvl="0" w:tentative="0">
      <w:start w:val="1"/>
      <w:numFmt w:val="decimal"/>
      <w:suff w:val="nothing"/>
      <w:lvlText w:val="%1"/>
      <w:lvlJc w:val="left"/>
      <w:pPr>
        <w:tabs>
          <w:tab w:val="left" w:pos="0"/>
        </w:tabs>
        <w:ind w:left="0" w:leftChars="0" w:firstLine="0" w:firstLineChars="0"/>
      </w:pPr>
      <w:rPr>
        <w:rFonts w:hint="default" w:ascii="Times New Roman" w:hAnsi="Times New Roman" w:eastAsia="宋体" w:cs="Times New Roman"/>
      </w:rPr>
    </w:lvl>
  </w:abstractNum>
  <w:abstractNum w:abstractNumId="2">
    <w:nsid w:val="0AB9E909"/>
    <w:multiLevelType w:val="singleLevel"/>
    <w:tmpl w:val="0AB9E909"/>
    <w:lvl w:ilvl="0" w:tentative="0">
      <w:start w:val="1"/>
      <w:numFmt w:val="decimal"/>
      <w:suff w:val="space"/>
      <w:lvlText w:val="%1"/>
      <w:lvlJc w:val="left"/>
      <w:pPr>
        <w:ind w:left="425" w:leftChars="0" w:hanging="425"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mZlYjhiN2ExMjg4MjViZjAzYWFiNDBiZWNmYzQifQ=="/>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02F"/>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1FEE"/>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CD0"/>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207CCA"/>
    <w:rsid w:val="0139540B"/>
    <w:rsid w:val="01634DAD"/>
    <w:rsid w:val="017F7D02"/>
    <w:rsid w:val="019B1886"/>
    <w:rsid w:val="01E23011"/>
    <w:rsid w:val="02211BAE"/>
    <w:rsid w:val="02435763"/>
    <w:rsid w:val="02455D89"/>
    <w:rsid w:val="02666D64"/>
    <w:rsid w:val="02867093"/>
    <w:rsid w:val="02C80F58"/>
    <w:rsid w:val="02D1729F"/>
    <w:rsid w:val="02E57877"/>
    <w:rsid w:val="035324EB"/>
    <w:rsid w:val="03553D79"/>
    <w:rsid w:val="03740A5A"/>
    <w:rsid w:val="03C055D4"/>
    <w:rsid w:val="04532D85"/>
    <w:rsid w:val="04783517"/>
    <w:rsid w:val="047A3787"/>
    <w:rsid w:val="049B3B03"/>
    <w:rsid w:val="05185CD5"/>
    <w:rsid w:val="05204DDB"/>
    <w:rsid w:val="055F2BCB"/>
    <w:rsid w:val="05D37964"/>
    <w:rsid w:val="05E27A84"/>
    <w:rsid w:val="05FD666C"/>
    <w:rsid w:val="064549BD"/>
    <w:rsid w:val="067A781D"/>
    <w:rsid w:val="068E4EAD"/>
    <w:rsid w:val="069953E1"/>
    <w:rsid w:val="06B538F4"/>
    <w:rsid w:val="06B87DB6"/>
    <w:rsid w:val="06B92EAA"/>
    <w:rsid w:val="06BC14B2"/>
    <w:rsid w:val="07203BAE"/>
    <w:rsid w:val="072220BA"/>
    <w:rsid w:val="07223BAD"/>
    <w:rsid w:val="074849DB"/>
    <w:rsid w:val="0766035D"/>
    <w:rsid w:val="07C55551"/>
    <w:rsid w:val="07E22BA6"/>
    <w:rsid w:val="082C1351"/>
    <w:rsid w:val="08433CA6"/>
    <w:rsid w:val="08881724"/>
    <w:rsid w:val="08B73DC9"/>
    <w:rsid w:val="08BD44F2"/>
    <w:rsid w:val="08E372A8"/>
    <w:rsid w:val="09B36A35"/>
    <w:rsid w:val="09BE30E6"/>
    <w:rsid w:val="0A161583"/>
    <w:rsid w:val="0A3039B1"/>
    <w:rsid w:val="0A4C1A5F"/>
    <w:rsid w:val="0A514329"/>
    <w:rsid w:val="0A615078"/>
    <w:rsid w:val="0A696248"/>
    <w:rsid w:val="0AC351F2"/>
    <w:rsid w:val="0AE235A4"/>
    <w:rsid w:val="0B002E5D"/>
    <w:rsid w:val="0B143D7D"/>
    <w:rsid w:val="0B5D1E7F"/>
    <w:rsid w:val="0B635D6A"/>
    <w:rsid w:val="0B807457"/>
    <w:rsid w:val="0B9B661D"/>
    <w:rsid w:val="0BB772BD"/>
    <w:rsid w:val="0BC345CF"/>
    <w:rsid w:val="0C0F6F17"/>
    <w:rsid w:val="0C2612A0"/>
    <w:rsid w:val="0C6A3DE0"/>
    <w:rsid w:val="0C760F26"/>
    <w:rsid w:val="0C9327B6"/>
    <w:rsid w:val="0C9758B9"/>
    <w:rsid w:val="0CA2214E"/>
    <w:rsid w:val="0CAE6912"/>
    <w:rsid w:val="0CC76F66"/>
    <w:rsid w:val="0CCE0023"/>
    <w:rsid w:val="0CDE36CF"/>
    <w:rsid w:val="0CF62067"/>
    <w:rsid w:val="0D2A3ABE"/>
    <w:rsid w:val="0D2C7836"/>
    <w:rsid w:val="0D391DAF"/>
    <w:rsid w:val="0D3B4051"/>
    <w:rsid w:val="0D810DF7"/>
    <w:rsid w:val="0DC1531D"/>
    <w:rsid w:val="0DC832B2"/>
    <w:rsid w:val="0DD30098"/>
    <w:rsid w:val="0DDD6D83"/>
    <w:rsid w:val="0E190991"/>
    <w:rsid w:val="0E2A6D5D"/>
    <w:rsid w:val="0E4136CA"/>
    <w:rsid w:val="0E454D40"/>
    <w:rsid w:val="0E8042DE"/>
    <w:rsid w:val="0E8C0456"/>
    <w:rsid w:val="0EE509C2"/>
    <w:rsid w:val="0F08152B"/>
    <w:rsid w:val="0F117AE8"/>
    <w:rsid w:val="0F1A01B7"/>
    <w:rsid w:val="0F406DD3"/>
    <w:rsid w:val="0F4B7851"/>
    <w:rsid w:val="0F720AA2"/>
    <w:rsid w:val="0F8777F0"/>
    <w:rsid w:val="0FA43FFC"/>
    <w:rsid w:val="0FF829AC"/>
    <w:rsid w:val="0FFE6BD4"/>
    <w:rsid w:val="10164B03"/>
    <w:rsid w:val="10404E12"/>
    <w:rsid w:val="10493E65"/>
    <w:rsid w:val="105605BF"/>
    <w:rsid w:val="106406E4"/>
    <w:rsid w:val="10731E18"/>
    <w:rsid w:val="10832137"/>
    <w:rsid w:val="10CB4721"/>
    <w:rsid w:val="10CD4E26"/>
    <w:rsid w:val="10F90464"/>
    <w:rsid w:val="113D2012"/>
    <w:rsid w:val="1148195F"/>
    <w:rsid w:val="11535CDA"/>
    <w:rsid w:val="11B45DA8"/>
    <w:rsid w:val="11BD2FE3"/>
    <w:rsid w:val="11EB6EB3"/>
    <w:rsid w:val="12045226"/>
    <w:rsid w:val="121F4EBE"/>
    <w:rsid w:val="12647EC4"/>
    <w:rsid w:val="12AF0AA4"/>
    <w:rsid w:val="12F508D2"/>
    <w:rsid w:val="13022CEC"/>
    <w:rsid w:val="133E2072"/>
    <w:rsid w:val="138D7D05"/>
    <w:rsid w:val="13981A7A"/>
    <w:rsid w:val="13B97EC5"/>
    <w:rsid w:val="13E62E35"/>
    <w:rsid w:val="140C1889"/>
    <w:rsid w:val="142571A2"/>
    <w:rsid w:val="14441127"/>
    <w:rsid w:val="146321BB"/>
    <w:rsid w:val="14643D5A"/>
    <w:rsid w:val="14890E1D"/>
    <w:rsid w:val="14BE346A"/>
    <w:rsid w:val="14D30834"/>
    <w:rsid w:val="14F368AB"/>
    <w:rsid w:val="153E27FD"/>
    <w:rsid w:val="15730777"/>
    <w:rsid w:val="15736473"/>
    <w:rsid w:val="160E7BD1"/>
    <w:rsid w:val="1610119E"/>
    <w:rsid w:val="161A2C9D"/>
    <w:rsid w:val="16472CC1"/>
    <w:rsid w:val="16A50497"/>
    <w:rsid w:val="16AB1966"/>
    <w:rsid w:val="16C17009"/>
    <w:rsid w:val="16DC4A14"/>
    <w:rsid w:val="16E31635"/>
    <w:rsid w:val="170345EE"/>
    <w:rsid w:val="17237EFC"/>
    <w:rsid w:val="174E3079"/>
    <w:rsid w:val="176C0F1B"/>
    <w:rsid w:val="177F70FC"/>
    <w:rsid w:val="17A07045"/>
    <w:rsid w:val="17B5219E"/>
    <w:rsid w:val="17DA2A80"/>
    <w:rsid w:val="17E256F8"/>
    <w:rsid w:val="17EF2CFE"/>
    <w:rsid w:val="18794016"/>
    <w:rsid w:val="18A35EC5"/>
    <w:rsid w:val="18C577EA"/>
    <w:rsid w:val="18E4321D"/>
    <w:rsid w:val="18F01B03"/>
    <w:rsid w:val="18F02606"/>
    <w:rsid w:val="19720CC7"/>
    <w:rsid w:val="19864E3B"/>
    <w:rsid w:val="199A2DEE"/>
    <w:rsid w:val="199C5D44"/>
    <w:rsid w:val="19BA663C"/>
    <w:rsid w:val="1A0829B9"/>
    <w:rsid w:val="1A24134C"/>
    <w:rsid w:val="1A2F6BB8"/>
    <w:rsid w:val="1A4662CF"/>
    <w:rsid w:val="1A5B6D10"/>
    <w:rsid w:val="1A6A1F83"/>
    <w:rsid w:val="1AA41354"/>
    <w:rsid w:val="1AA47422"/>
    <w:rsid w:val="1ABA7F1D"/>
    <w:rsid w:val="1ACE3734"/>
    <w:rsid w:val="1AE500A6"/>
    <w:rsid w:val="1AF17E5B"/>
    <w:rsid w:val="1B067A5E"/>
    <w:rsid w:val="1B0A429C"/>
    <w:rsid w:val="1B223F1A"/>
    <w:rsid w:val="1B6771F1"/>
    <w:rsid w:val="1B803787"/>
    <w:rsid w:val="1BC77097"/>
    <w:rsid w:val="1BEA01F2"/>
    <w:rsid w:val="1BEA723A"/>
    <w:rsid w:val="1BF10B50"/>
    <w:rsid w:val="1C102AB4"/>
    <w:rsid w:val="1C3D5DDF"/>
    <w:rsid w:val="1C4862D2"/>
    <w:rsid w:val="1C662091"/>
    <w:rsid w:val="1C6F5C02"/>
    <w:rsid w:val="1C7865F4"/>
    <w:rsid w:val="1C9E77E8"/>
    <w:rsid w:val="1CB94315"/>
    <w:rsid w:val="1CFB4EA3"/>
    <w:rsid w:val="1D0625C0"/>
    <w:rsid w:val="1D1562EE"/>
    <w:rsid w:val="1DC064A5"/>
    <w:rsid w:val="1E223D4C"/>
    <w:rsid w:val="1E407A47"/>
    <w:rsid w:val="1E6C0104"/>
    <w:rsid w:val="1EC06494"/>
    <w:rsid w:val="1EF729D5"/>
    <w:rsid w:val="1F026344"/>
    <w:rsid w:val="1FBA687F"/>
    <w:rsid w:val="1FC13D30"/>
    <w:rsid w:val="1FCA3D94"/>
    <w:rsid w:val="1FFE71B7"/>
    <w:rsid w:val="200E0021"/>
    <w:rsid w:val="202C7C81"/>
    <w:rsid w:val="204F1D62"/>
    <w:rsid w:val="2063580D"/>
    <w:rsid w:val="207E073E"/>
    <w:rsid w:val="209839C4"/>
    <w:rsid w:val="20AB105A"/>
    <w:rsid w:val="20C40F10"/>
    <w:rsid w:val="20E052CB"/>
    <w:rsid w:val="20EA73A7"/>
    <w:rsid w:val="21111EDC"/>
    <w:rsid w:val="21482ECD"/>
    <w:rsid w:val="214E3C4C"/>
    <w:rsid w:val="21827B08"/>
    <w:rsid w:val="2190727D"/>
    <w:rsid w:val="21977B3A"/>
    <w:rsid w:val="21CB110C"/>
    <w:rsid w:val="22160D89"/>
    <w:rsid w:val="222455EB"/>
    <w:rsid w:val="22255CB0"/>
    <w:rsid w:val="22350AE4"/>
    <w:rsid w:val="224F7DEF"/>
    <w:rsid w:val="225B24C2"/>
    <w:rsid w:val="227D2BB6"/>
    <w:rsid w:val="22B87754"/>
    <w:rsid w:val="23203B0F"/>
    <w:rsid w:val="234D3E49"/>
    <w:rsid w:val="23580F2E"/>
    <w:rsid w:val="235D6EBB"/>
    <w:rsid w:val="237C236E"/>
    <w:rsid w:val="23AB5501"/>
    <w:rsid w:val="23E47D3B"/>
    <w:rsid w:val="23E82132"/>
    <w:rsid w:val="23EF5E20"/>
    <w:rsid w:val="23F177D3"/>
    <w:rsid w:val="23F664EC"/>
    <w:rsid w:val="240514AB"/>
    <w:rsid w:val="240E3936"/>
    <w:rsid w:val="241808F4"/>
    <w:rsid w:val="244A674C"/>
    <w:rsid w:val="2462216B"/>
    <w:rsid w:val="247A77C7"/>
    <w:rsid w:val="247D2982"/>
    <w:rsid w:val="24A520C1"/>
    <w:rsid w:val="24C102E6"/>
    <w:rsid w:val="24CD7867"/>
    <w:rsid w:val="24DC0B26"/>
    <w:rsid w:val="256C40EF"/>
    <w:rsid w:val="25DD1926"/>
    <w:rsid w:val="261B1F8E"/>
    <w:rsid w:val="2636185A"/>
    <w:rsid w:val="263A0DBE"/>
    <w:rsid w:val="26471865"/>
    <w:rsid w:val="264D0AF2"/>
    <w:rsid w:val="265B27E9"/>
    <w:rsid w:val="26600E32"/>
    <w:rsid w:val="266434A6"/>
    <w:rsid w:val="26784068"/>
    <w:rsid w:val="26853386"/>
    <w:rsid w:val="268D6192"/>
    <w:rsid w:val="26950C38"/>
    <w:rsid w:val="26C67373"/>
    <w:rsid w:val="26DE2B81"/>
    <w:rsid w:val="26F747B3"/>
    <w:rsid w:val="26FA6CA5"/>
    <w:rsid w:val="26FB0631"/>
    <w:rsid w:val="270F4C41"/>
    <w:rsid w:val="2741045F"/>
    <w:rsid w:val="27475901"/>
    <w:rsid w:val="27545406"/>
    <w:rsid w:val="275B0AE0"/>
    <w:rsid w:val="276E0D20"/>
    <w:rsid w:val="278F0442"/>
    <w:rsid w:val="278F5561"/>
    <w:rsid w:val="27E43141"/>
    <w:rsid w:val="28081174"/>
    <w:rsid w:val="282F7966"/>
    <w:rsid w:val="283B21DD"/>
    <w:rsid w:val="28795A8F"/>
    <w:rsid w:val="28AD5878"/>
    <w:rsid w:val="28BA66DF"/>
    <w:rsid w:val="28F33BD2"/>
    <w:rsid w:val="292A17BF"/>
    <w:rsid w:val="294A4B66"/>
    <w:rsid w:val="296D122C"/>
    <w:rsid w:val="297665B1"/>
    <w:rsid w:val="29B54EB6"/>
    <w:rsid w:val="29C15A7E"/>
    <w:rsid w:val="29CE03E2"/>
    <w:rsid w:val="29D465AE"/>
    <w:rsid w:val="29E60F15"/>
    <w:rsid w:val="29FF53A3"/>
    <w:rsid w:val="2A06316E"/>
    <w:rsid w:val="2A2629D4"/>
    <w:rsid w:val="2A3D382A"/>
    <w:rsid w:val="2A6664F5"/>
    <w:rsid w:val="2A6D6556"/>
    <w:rsid w:val="2A77613D"/>
    <w:rsid w:val="2A7F3EA8"/>
    <w:rsid w:val="2A8F49E0"/>
    <w:rsid w:val="2AED63FF"/>
    <w:rsid w:val="2AFC251F"/>
    <w:rsid w:val="2B0025D7"/>
    <w:rsid w:val="2B084AD1"/>
    <w:rsid w:val="2B236475"/>
    <w:rsid w:val="2B4104F9"/>
    <w:rsid w:val="2B7D005E"/>
    <w:rsid w:val="2B846BA7"/>
    <w:rsid w:val="2B90067C"/>
    <w:rsid w:val="2B9826CE"/>
    <w:rsid w:val="2BBD2C03"/>
    <w:rsid w:val="2BC4508F"/>
    <w:rsid w:val="2BD1187D"/>
    <w:rsid w:val="2BED6BAB"/>
    <w:rsid w:val="2BFC5173"/>
    <w:rsid w:val="2C1A410C"/>
    <w:rsid w:val="2C1C0F19"/>
    <w:rsid w:val="2C2C4D47"/>
    <w:rsid w:val="2C4A10FB"/>
    <w:rsid w:val="2C581F9E"/>
    <w:rsid w:val="2C5A4142"/>
    <w:rsid w:val="2C5E2660"/>
    <w:rsid w:val="2C6A5C3F"/>
    <w:rsid w:val="2CCB6C14"/>
    <w:rsid w:val="2CD96D8A"/>
    <w:rsid w:val="2CDD05EA"/>
    <w:rsid w:val="2CFA105C"/>
    <w:rsid w:val="2D0314F6"/>
    <w:rsid w:val="2D3227EF"/>
    <w:rsid w:val="2D502C75"/>
    <w:rsid w:val="2D643324"/>
    <w:rsid w:val="2DBD3A80"/>
    <w:rsid w:val="2DBE22D5"/>
    <w:rsid w:val="2DD146D3"/>
    <w:rsid w:val="2DE77358"/>
    <w:rsid w:val="2E0B6614"/>
    <w:rsid w:val="2E12299D"/>
    <w:rsid w:val="2E240DE9"/>
    <w:rsid w:val="2E2C513A"/>
    <w:rsid w:val="2E2C69E4"/>
    <w:rsid w:val="2E56075F"/>
    <w:rsid w:val="2E641D37"/>
    <w:rsid w:val="2E664DDE"/>
    <w:rsid w:val="2E7806D6"/>
    <w:rsid w:val="2E7A1E0B"/>
    <w:rsid w:val="2EC93F3A"/>
    <w:rsid w:val="2ECC4F40"/>
    <w:rsid w:val="2F8D3E76"/>
    <w:rsid w:val="2F9A7298"/>
    <w:rsid w:val="2FA534E1"/>
    <w:rsid w:val="2FF03017"/>
    <w:rsid w:val="2FFD0E93"/>
    <w:rsid w:val="300A53BB"/>
    <w:rsid w:val="30146D95"/>
    <w:rsid w:val="302B7946"/>
    <w:rsid w:val="308723F2"/>
    <w:rsid w:val="308A02AF"/>
    <w:rsid w:val="30A419DB"/>
    <w:rsid w:val="30D96F7E"/>
    <w:rsid w:val="310811F3"/>
    <w:rsid w:val="311341C5"/>
    <w:rsid w:val="31283B33"/>
    <w:rsid w:val="314A3F83"/>
    <w:rsid w:val="31844312"/>
    <w:rsid w:val="318D3E35"/>
    <w:rsid w:val="319121DA"/>
    <w:rsid w:val="31D74FCB"/>
    <w:rsid w:val="31EA55D9"/>
    <w:rsid w:val="320911D7"/>
    <w:rsid w:val="320D7E0E"/>
    <w:rsid w:val="3244724D"/>
    <w:rsid w:val="324F1E45"/>
    <w:rsid w:val="325252A1"/>
    <w:rsid w:val="327F58EB"/>
    <w:rsid w:val="32FB4A31"/>
    <w:rsid w:val="33166203"/>
    <w:rsid w:val="333A6475"/>
    <w:rsid w:val="334D2131"/>
    <w:rsid w:val="335C4122"/>
    <w:rsid w:val="339A2AD4"/>
    <w:rsid w:val="33DC721D"/>
    <w:rsid w:val="340071A3"/>
    <w:rsid w:val="34131238"/>
    <w:rsid w:val="342E356B"/>
    <w:rsid w:val="34394463"/>
    <w:rsid w:val="34507F32"/>
    <w:rsid w:val="347D2B8A"/>
    <w:rsid w:val="3497206C"/>
    <w:rsid w:val="34B32468"/>
    <w:rsid w:val="34B4511D"/>
    <w:rsid w:val="34BD4190"/>
    <w:rsid w:val="34C178E7"/>
    <w:rsid w:val="34DA79F4"/>
    <w:rsid w:val="34DF10F7"/>
    <w:rsid w:val="350275A5"/>
    <w:rsid w:val="351537D8"/>
    <w:rsid w:val="351B0C9B"/>
    <w:rsid w:val="352F096F"/>
    <w:rsid w:val="35392584"/>
    <w:rsid w:val="357C03F5"/>
    <w:rsid w:val="35900175"/>
    <w:rsid w:val="359C4C33"/>
    <w:rsid w:val="359C7792"/>
    <w:rsid w:val="35A342A1"/>
    <w:rsid w:val="35AB46C3"/>
    <w:rsid w:val="35C55E0A"/>
    <w:rsid w:val="35D662A2"/>
    <w:rsid w:val="35F6716C"/>
    <w:rsid w:val="360941BC"/>
    <w:rsid w:val="367E1E95"/>
    <w:rsid w:val="3687595A"/>
    <w:rsid w:val="36C56DDE"/>
    <w:rsid w:val="36CA4758"/>
    <w:rsid w:val="36CC1A0E"/>
    <w:rsid w:val="37076A9B"/>
    <w:rsid w:val="37145607"/>
    <w:rsid w:val="371774E9"/>
    <w:rsid w:val="373A142E"/>
    <w:rsid w:val="37BE1588"/>
    <w:rsid w:val="37C92207"/>
    <w:rsid w:val="37E6141A"/>
    <w:rsid w:val="38055726"/>
    <w:rsid w:val="38122359"/>
    <w:rsid w:val="38946533"/>
    <w:rsid w:val="38B6081F"/>
    <w:rsid w:val="39516275"/>
    <w:rsid w:val="39582175"/>
    <w:rsid w:val="39592B0D"/>
    <w:rsid w:val="396F3EC6"/>
    <w:rsid w:val="39794E4F"/>
    <w:rsid w:val="397C4A10"/>
    <w:rsid w:val="397F11FB"/>
    <w:rsid w:val="39925C75"/>
    <w:rsid w:val="39A4303F"/>
    <w:rsid w:val="39CD5D7A"/>
    <w:rsid w:val="3A221DF8"/>
    <w:rsid w:val="3A5543D1"/>
    <w:rsid w:val="3A5A6186"/>
    <w:rsid w:val="3A7F7C87"/>
    <w:rsid w:val="3AA44FA0"/>
    <w:rsid w:val="3AB17449"/>
    <w:rsid w:val="3AB31E12"/>
    <w:rsid w:val="3AEB6247"/>
    <w:rsid w:val="3AEF3ACE"/>
    <w:rsid w:val="3B2C7371"/>
    <w:rsid w:val="3B697D24"/>
    <w:rsid w:val="3B7B35B3"/>
    <w:rsid w:val="3B83709F"/>
    <w:rsid w:val="3B885EF0"/>
    <w:rsid w:val="3BD81212"/>
    <w:rsid w:val="3C975BDA"/>
    <w:rsid w:val="3CBF4B32"/>
    <w:rsid w:val="3CE372EC"/>
    <w:rsid w:val="3D132162"/>
    <w:rsid w:val="3D166483"/>
    <w:rsid w:val="3D3C2594"/>
    <w:rsid w:val="3D483969"/>
    <w:rsid w:val="3D5E3E77"/>
    <w:rsid w:val="3D66611D"/>
    <w:rsid w:val="3D8320B1"/>
    <w:rsid w:val="3DA3484B"/>
    <w:rsid w:val="3DC079A3"/>
    <w:rsid w:val="3DC76796"/>
    <w:rsid w:val="3DE1766A"/>
    <w:rsid w:val="3DE32A0E"/>
    <w:rsid w:val="3E435396"/>
    <w:rsid w:val="3EB5763F"/>
    <w:rsid w:val="3ED90D1D"/>
    <w:rsid w:val="3EF07205"/>
    <w:rsid w:val="3F1A3C72"/>
    <w:rsid w:val="3F2D1A27"/>
    <w:rsid w:val="3F30692A"/>
    <w:rsid w:val="3F6E3CB2"/>
    <w:rsid w:val="3F860E9F"/>
    <w:rsid w:val="3F8A0269"/>
    <w:rsid w:val="3F8F215A"/>
    <w:rsid w:val="3FB2738E"/>
    <w:rsid w:val="3FE527C4"/>
    <w:rsid w:val="401E0B61"/>
    <w:rsid w:val="401E512E"/>
    <w:rsid w:val="4031146F"/>
    <w:rsid w:val="40592ECB"/>
    <w:rsid w:val="40862BD8"/>
    <w:rsid w:val="40BF2194"/>
    <w:rsid w:val="40D9050A"/>
    <w:rsid w:val="41014921"/>
    <w:rsid w:val="415856A1"/>
    <w:rsid w:val="416136DF"/>
    <w:rsid w:val="4168282C"/>
    <w:rsid w:val="41703829"/>
    <w:rsid w:val="41950879"/>
    <w:rsid w:val="41AF0084"/>
    <w:rsid w:val="41C44063"/>
    <w:rsid w:val="41D33687"/>
    <w:rsid w:val="41E974C9"/>
    <w:rsid w:val="424302F7"/>
    <w:rsid w:val="428453E7"/>
    <w:rsid w:val="42A93DB9"/>
    <w:rsid w:val="42CE1738"/>
    <w:rsid w:val="42D426D5"/>
    <w:rsid w:val="42F55E87"/>
    <w:rsid w:val="43255533"/>
    <w:rsid w:val="4326424B"/>
    <w:rsid w:val="43456981"/>
    <w:rsid w:val="436E2F11"/>
    <w:rsid w:val="43B57E3C"/>
    <w:rsid w:val="43CD6976"/>
    <w:rsid w:val="43ED51DA"/>
    <w:rsid w:val="442F39F3"/>
    <w:rsid w:val="443D7768"/>
    <w:rsid w:val="44472407"/>
    <w:rsid w:val="44B34698"/>
    <w:rsid w:val="44C40459"/>
    <w:rsid w:val="45407847"/>
    <w:rsid w:val="4549583D"/>
    <w:rsid w:val="457B2B2E"/>
    <w:rsid w:val="458A660A"/>
    <w:rsid w:val="459C5292"/>
    <w:rsid w:val="45AD2F03"/>
    <w:rsid w:val="45D55F37"/>
    <w:rsid w:val="45ED0E41"/>
    <w:rsid w:val="45F971C9"/>
    <w:rsid w:val="45FB407D"/>
    <w:rsid w:val="45FD2BCE"/>
    <w:rsid w:val="46112B77"/>
    <w:rsid w:val="46222FA9"/>
    <w:rsid w:val="4644178C"/>
    <w:rsid w:val="466336AA"/>
    <w:rsid w:val="46715CDF"/>
    <w:rsid w:val="467E4A51"/>
    <w:rsid w:val="468945C4"/>
    <w:rsid w:val="46B46D8F"/>
    <w:rsid w:val="46C5313B"/>
    <w:rsid w:val="46D042EE"/>
    <w:rsid w:val="47075DCA"/>
    <w:rsid w:val="47576C52"/>
    <w:rsid w:val="47791908"/>
    <w:rsid w:val="47833F1C"/>
    <w:rsid w:val="47A125F4"/>
    <w:rsid w:val="47AA25C7"/>
    <w:rsid w:val="47BA4BB9"/>
    <w:rsid w:val="47BC54D2"/>
    <w:rsid w:val="47EF182D"/>
    <w:rsid w:val="481608EC"/>
    <w:rsid w:val="482F7405"/>
    <w:rsid w:val="4842468B"/>
    <w:rsid w:val="48B32931"/>
    <w:rsid w:val="48BA149E"/>
    <w:rsid w:val="48F001AB"/>
    <w:rsid w:val="48F61A16"/>
    <w:rsid w:val="49043472"/>
    <w:rsid w:val="49852879"/>
    <w:rsid w:val="499A1CD1"/>
    <w:rsid w:val="49B5720F"/>
    <w:rsid w:val="49E3107C"/>
    <w:rsid w:val="4A120D0B"/>
    <w:rsid w:val="4A1365E7"/>
    <w:rsid w:val="4A4E0762"/>
    <w:rsid w:val="4A570F3A"/>
    <w:rsid w:val="4A630D97"/>
    <w:rsid w:val="4A71188D"/>
    <w:rsid w:val="4AAF6DD6"/>
    <w:rsid w:val="4AB97AC7"/>
    <w:rsid w:val="4AD064A1"/>
    <w:rsid w:val="4B0C247A"/>
    <w:rsid w:val="4B472D3C"/>
    <w:rsid w:val="4BC045B9"/>
    <w:rsid w:val="4BC05327"/>
    <w:rsid w:val="4BEC28F6"/>
    <w:rsid w:val="4C065B1E"/>
    <w:rsid w:val="4C341C88"/>
    <w:rsid w:val="4C8C4B93"/>
    <w:rsid w:val="4CA86612"/>
    <w:rsid w:val="4CC13A7B"/>
    <w:rsid w:val="4D023B34"/>
    <w:rsid w:val="4D060ABF"/>
    <w:rsid w:val="4D4859B9"/>
    <w:rsid w:val="4D664586"/>
    <w:rsid w:val="4D9815D3"/>
    <w:rsid w:val="4DCB4070"/>
    <w:rsid w:val="4DE01907"/>
    <w:rsid w:val="4DF30C68"/>
    <w:rsid w:val="4E031912"/>
    <w:rsid w:val="4E15651D"/>
    <w:rsid w:val="4E2C5858"/>
    <w:rsid w:val="4E2D4423"/>
    <w:rsid w:val="4E481A1B"/>
    <w:rsid w:val="4E524110"/>
    <w:rsid w:val="4E813B1E"/>
    <w:rsid w:val="4E824FCC"/>
    <w:rsid w:val="4E864B04"/>
    <w:rsid w:val="4E985C60"/>
    <w:rsid w:val="4ECB7346"/>
    <w:rsid w:val="4EDA0AA2"/>
    <w:rsid w:val="4F0E121D"/>
    <w:rsid w:val="4F3A5875"/>
    <w:rsid w:val="4F6B4177"/>
    <w:rsid w:val="4F7343F2"/>
    <w:rsid w:val="4FB5406C"/>
    <w:rsid w:val="4FBA4253"/>
    <w:rsid w:val="4FD01D7D"/>
    <w:rsid w:val="4FD947C7"/>
    <w:rsid w:val="4FF83DDB"/>
    <w:rsid w:val="5028092C"/>
    <w:rsid w:val="5032511F"/>
    <w:rsid w:val="50455999"/>
    <w:rsid w:val="5061143C"/>
    <w:rsid w:val="50667FCB"/>
    <w:rsid w:val="506875D7"/>
    <w:rsid w:val="507117E3"/>
    <w:rsid w:val="5097212F"/>
    <w:rsid w:val="50CA763C"/>
    <w:rsid w:val="510C32BB"/>
    <w:rsid w:val="51240AF7"/>
    <w:rsid w:val="512A0EB2"/>
    <w:rsid w:val="51574F11"/>
    <w:rsid w:val="51B353FD"/>
    <w:rsid w:val="51D314A7"/>
    <w:rsid w:val="51EB0301"/>
    <w:rsid w:val="51FD0995"/>
    <w:rsid w:val="522E3DAB"/>
    <w:rsid w:val="52325181"/>
    <w:rsid w:val="52372242"/>
    <w:rsid w:val="526F5525"/>
    <w:rsid w:val="52701540"/>
    <w:rsid w:val="527B37BE"/>
    <w:rsid w:val="527C5E22"/>
    <w:rsid w:val="52B44104"/>
    <w:rsid w:val="52C20E6A"/>
    <w:rsid w:val="52D81006"/>
    <w:rsid w:val="53051527"/>
    <w:rsid w:val="53135E58"/>
    <w:rsid w:val="53D45486"/>
    <w:rsid w:val="542D2CAE"/>
    <w:rsid w:val="5479045D"/>
    <w:rsid w:val="547F18D1"/>
    <w:rsid w:val="54853514"/>
    <w:rsid w:val="54965F5B"/>
    <w:rsid w:val="54CD2074"/>
    <w:rsid w:val="54E9355C"/>
    <w:rsid w:val="54F902DB"/>
    <w:rsid w:val="54FB3A76"/>
    <w:rsid w:val="55005835"/>
    <w:rsid w:val="55023443"/>
    <w:rsid w:val="5532556A"/>
    <w:rsid w:val="554E1401"/>
    <w:rsid w:val="55554260"/>
    <w:rsid w:val="5559450E"/>
    <w:rsid w:val="556059B1"/>
    <w:rsid w:val="557D7B97"/>
    <w:rsid w:val="559862AA"/>
    <w:rsid w:val="559876AA"/>
    <w:rsid w:val="55A859D5"/>
    <w:rsid w:val="561902E2"/>
    <w:rsid w:val="562B13D4"/>
    <w:rsid w:val="562E1A31"/>
    <w:rsid w:val="56441F5A"/>
    <w:rsid w:val="567D25B6"/>
    <w:rsid w:val="568A51DD"/>
    <w:rsid w:val="568D446F"/>
    <w:rsid w:val="56B62447"/>
    <w:rsid w:val="56D41A26"/>
    <w:rsid w:val="573F488F"/>
    <w:rsid w:val="577C1579"/>
    <w:rsid w:val="578142DC"/>
    <w:rsid w:val="578340A7"/>
    <w:rsid w:val="57966AD8"/>
    <w:rsid w:val="57B25938"/>
    <w:rsid w:val="57FB6223"/>
    <w:rsid w:val="58232EFA"/>
    <w:rsid w:val="583A377C"/>
    <w:rsid w:val="584371A5"/>
    <w:rsid w:val="584C24D7"/>
    <w:rsid w:val="58624221"/>
    <w:rsid w:val="58712EAA"/>
    <w:rsid w:val="58A24DAF"/>
    <w:rsid w:val="58E84F76"/>
    <w:rsid w:val="58EF6F79"/>
    <w:rsid w:val="59140E77"/>
    <w:rsid w:val="593350E3"/>
    <w:rsid w:val="5934707A"/>
    <w:rsid w:val="59394901"/>
    <w:rsid w:val="59491009"/>
    <w:rsid w:val="59744E76"/>
    <w:rsid w:val="59810851"/>
    <w:rsid w:val="5986574F"/>
    <w:rsid w:val="599A4600"/>
    <w:rsid w:val="59C4146C"/>
    <w:rsid w:val="59ED3476"/>
    <w:rsid w:val="59F3416E"/>
    <w:rsid w:val="59FE51CE"/>
    <w:rsid w:val="5A43120C"/>
    <w:rsid w:val="5A6B2BBD"/>
    <w:rsid w:val="5A6C56C2"/>
    <w:rsid w:val="5AB20948"/>
    <w:rsid w:val="5B0C363C"/>
    <w:rsid w:val="5B353327"/>
    <w:rsid w:val="5B4B4BE9"/>
    <w:rsid w:val="5B570C43"/>
    <w:rsid w:val="5B580F90"/>
    <w:rsid w:val="5B5945C5"/>
    <w:rsid w:val="5B614388"/>
    <w:rsid w:val="5B7958C1"/>
    <w:rsid w:val="5B7A5E14"/>
    <w:rsid w:val="5BDB3209"/>
    <w:rsid w:val="5C53392F"/>
    <w:rsid w:val="5C53453C"/>
    <w:rsid w:val="5C5B5B4A"/>
    <w:rsid w:val="5C640EBB"/>
    <w:rsid w:val="5C7D6D34"/>
    <w:rsid w:val="5CD252D1"/>
    <w:rsid w:val="5CE45B49"/>
    <w:rsid w:val="5CF44A94"/>
    <w:rsid w:val="5D057DF3"/>
    <w:rsid w:val="5D670834"/>
    <w:rsid w:val="5D793201"/>
    <w:rsid w:val="5D7D55CE"/>
    <w:rsid w:val="5D8C1505"/>
    <w:rsid w:val="5D8F6D1E"/>
    <w:rsid w:val="5D9D2035"/>
    <w:rsid w:val="5DBF77A1"/>
    <w:rsid w:val="5DF10AEF"/>
    <w:rsid w:val="5DFE39C3"/>
    <w:rsid w:val="5E0F1C0D"/>
    <w:rsid w:val="5E2D3E26"/>
    <w:rsid w:val="5E824AD5"/>
    <w:rsid w:val="5EA90B90"/>
    <w:rsid w:val="5EAF3472"/>
    <w:rsid w:val="5ED12060"/>
    <w:rsid w:val="5EE148FA"/>
    <w:rsid w:val="5EFA0523"/>
    <w:rsid w:val="5EFC6952"/>
    <w:rsid w:val="5F0D4A61"/>
    <w:rsid w:val="5F36141C"/>
    <w:rsid w:val="5F381799"/>
    <w:rsid w:val="5F3B76B1"/>
    <w:rsid w:val="5F3C6126"/>
    <w:rsid w:val="5F49485F"/>
    <w:rsid w:val="5F4B550F"/>
    <w:rsid w:val="5F6C1FAC"/>
    <w:rsid w:val="5F703D10"/>
    <w:rsid w:val="5F887568"/>
    <w:rsid w:val="5FB2319F"/>
    <w:rsid w:val="5FB44FBA"/>
    <w:rsid w:val="5FDB63AC"/>
    <w:rsid w:val="60576A56"/>
    <w:rsid w:val="60636AFE"/>
    <w:rsid w:val="607246D5"/>
    <w:rsid w:val="60886246"/>
    <w:rsid w:val="60C03E40"/>
    <w:rsid w:val="60CB52E5"/>
    <w:rsid w:val="611F600B"/>
    <w:rsid w:val="614E0C9F"/>
    <w:rsid w:val="61A06617"/>
    <w:rsid w:val="61B10858"/>
    <w:rsid w:val="61B83A43"/>
    <w:rsid w:val="61FA1E46"/>
    <w:rsid w:val="624027EA"/>
    <w:rsid w:val="62540537"/>
    <w:rsid w:val="625D0734"/>
    <w:rsid w:val="627728B5"/>
    <w:rsid w:val="627A3EB2"/>
    <w:rsid w:val="628364F0"/>
    <w:rsid w:val="62B0343B"/>
    <w:rsid w:val="62CA67E9"/>
    <w:rsid w:val="62D61577"/>
    <w:rsid w:val="63141A74"/>
    <w:rsid w:val="631D058D"/>
    <w:rsid w:val="63251D62"/>
    <w:rsid w:val="634B27D5"/>
    <w:rsid w:val="637E5958"/>
    <w:rsid w:val="639A7D4B"/>
    <w:rsid w:val="63CB140E"/>
    <w:rsid w:val="63D419DC"/>
    <w:rsid w:val="64126FEF"/>
    <w:rsid w:val="64334CF9"/>
    <w:rsid w:val="64923598"/>
    <w:rsid w:val="64A532CB"/>
    <w:rsid w:val="64A91D6C"/>
    <w:rsid w:val="64DF39F3"/>
    <w:rsid w:val="652A2E69"/>
    <w:rsid w:val="653C6C31"/>
    <w:rsid w:val="654035B4"/>
    <w:rsid w:val="656D37B1"/>
    <w:rsid w:val="65896F42"/>
    <w:rsid w:val="65A0368B"/>
    <w:rsid w:val="65AF040A"/>
    <w:rsid w:val="65C240C8"/>
    <w:rsid w:val="65C300DD"/>
    <w:rsid w:val="663B21C5"/>
    <w:rsid w:val="663F5A01"/>
    <w:rsid w:val="664851D1"/>
    <w:rsid w:val="66501015"/>
    <w:rsid w:val="66573403"/>
    <w:rsid w:val="667763FF"/>
    <w:rsid w:val="66C315BA"/>
    <w:rsid w:val="66D61A67"/>
    <w:rsid w:val="66ED2BAA"/>
    <w:rsid w:val="66F0216D"/>
    <w:rsid w:val="671B5001"/>
    <w:rsid w:val="67303483"/>
    <w:rsid w:val="67377E30"/>
    <w:rsid w:val="6756600B"/>
    <w:rsid w:val="678B17DF"/>
    <w:rsid w:val="679E5A66"/>
    <w:rsid w:val="67FC4CA3"/>
    <w:rsid w:val="680F6ECB"/>
    <w:rsid w:val="6810519A"/>
    <w:rsid w:val="685463ED"/>
    <w:rsid w:val="686D5EAE"/>
    <w:rsid w:val="68941EDD"/>
    <w:rsid w:val="689E2CB0"/>
    <w:rsid w:val="68CA77A4"/>
    <w:rsid w:val="68FC5FFB"/>
    <w:rsid w:val="68FD1F30"/>
    <w:rsid w:val="692A3D9F"/>
    <w:rsid w:val="692C0D1B"/>
    <w:rsid w:val="69462425"/>
    <w:rsid w:val="69513A22"/>
    <w:rsid w:val="69591307"/>
    <w:rsid w:val="69800BB4"/>
    <w:rsid w:val="698D6225"/>
    <w:rsid w:val="6995496D"/>
    <w:rsid w:val="69D87C9F"/>
    <w:rsid w:val="69E51D4E"/>
    <w:rsid w:val="69F263A9"/>
    <w:rsid w:val="69FC0316"/>
    <w:rsid w:val="6A255037"/>
    <w:rsid w:val="6A266891"/>
    <w:rsid w:val="6A3D7B02"/>
    <w:rsid w:val="6A531EC3"/>
    <w:rsid w:val="6A694D9B"/>
    <w:rsid w:val="6A983321"/>
    <w:rsid w:val="6ADD43B6"/>
    <w:rsid w:val="6AEC7CB1"/>
    <w:rsid w:val="6B0F4CDD"/>
    <w:rsid w:val="6B20545A"/>
    <w:rsid w:val="6B86130F"/>
    <w:rsid w:val="6B8A14CA"/>
    <w:rsid w:val="6B981494"/>
    <w:rsid w:val="6BB14B21"/>
    <w:rsid w:val="6BBF056D"/>
    <w:rsid w:val="6BD9657C"/>
    <w:rsid w:val="6C397AD4"/>
    <w:rsid w:val="6C63276D"/>
    <w:rsid w:val="6C65101E"/>
    <w:rsid w:val="6C690350"/>
    <w:rsid w:val="6C6B0126"/>
    <w:rsid w:val="6C6C31B3"/>
    <w:rsid w:val="6C6E378B"/>
    <w:rsid w:val="6CB1488E"/>
    <w:rsid w:val="6CC74CFD"/>
    <w:rsid w:val="6CD62954"/>
    <w:rsid w:val="6CE30E35"/>
    <w:rsid w:val="6CF8099E"/>
    <w:rsid w:val="6CFE3730"/>
    <w:rsid w:val="6D327EB6"/>
    <w:rsid w:val="6D3D7522"/>
    <w:rsid w:val="6D4A7122"/>
    <w:rsid w:val="6D554F4D"/>
    <w:rsid w:val="6D8375C3"/>
    <w:rsid w:val="6D8D4598"/>
    <w:rsid w:val="6D8E2AD7"/>
    <w:rsid w:val="6D982231"/>
    <w:rsid w:val="6DA931B4"/>
    <w:rsid w:val="6DCA479E"/>
    <w:rsid w:val="6DCE61C3"/>
    <w:rsid w:val="6DCF5551"/>
    <w:rsid w:val="6DD2470A"/>
    <w:rsid w:val="6DE42EFD"/>
    <w:rsid w:val="6E0E7D41"/>
    <w:rsid w:val="6E2473DB"/>
    <w:rsid w:val="6E3541D0"/>
    <w:rsid w:val="6E4B4B1B"/>
    <w:rsid w:val="6E512686"/>
    <w:rsid w:val="6E7048DD"/>
    <w:rsid w:val="6EB0599B"/>
    <w:rsid w:val="6EB9634B"/>
    <w:rsid w:val="6EBB5DD8"/>
    <w:rsid w:val="6EE037B4"/>
    <w:rsid w:val="6EE10E38"/>
    <w:rsid w:val="6EE34BDC"/>
    <w:rsid w:val="6EF60F9A"/>
    <w:rsid w:val="6F070212"/>
    <w:rsid w:val="6F0B6CBF"/>
    <w:rsid w:val="6F0E3943"/>
    <w:rsid w:val="6F1902DC"/>
    <w:rsid w:val="6F365E0D"/>
    <w:rsid w:val="6FA74F93"/>
    <w:rsid w:val="6FF43A6F"/>
    <w:rsid w:val="703616DA"/>
    <w:rsid w:val="70D13A20"/>
    <w:rsid w:val="70EB0B00"/>
    <w:rsid w:val="70FD35B7"/>
    <w:rsid w:val="711A7E37"/>
    <w:rsid w:val="713D663A"/>
    <w:rsid w:val="71492652"/>
    <w:rsid w:val="71526589"/>
    <w:rsid w:val="716D6F1F"/>
    <w:rsid w:val="717B2649"/>
    <w:rsid w:val="71804F9B"/>
    <w:rsid w:val="718B2ABC"/>
    <w:rsid w:val="71EB2684"/>
    <w:rsid w:val="72045D7F"/>
    <w:rsid w:val="72084CEF"/>
    <w:rsid w:val="724177ED"/>
    <w:rsid w:val="72A95BA4"/>
    <w:rsid w:val="72B312A9"/>
    <w:rsid w:val="72B34E05"/>
    <w:rsid w:val="72C25048"/>
    <w:rsid w:val="72D343D3"/>
    <w:rsid w:val="73060483"/>
    <w:rsid w:val="730C05F8"/>
    <w:rsid w:val="73631BF9"/>
    <w:rsid w:val="738547C8"/>
    <w:rsid w:val="73BE3A62"/>
    <w:rsid w:val="73DD6D17"/>
    <w:rsid w:val="73E21E46"/>
    <w:rsid w:val="73E67E08"/>
    <w:rsid w:val="7415442F"/>
    <w:rsid w:val="741D14C7"/>
    <w:rsid w:val="744F337F"/>
    <w:rsid w:val="74674561"/>
    <w:rsid w:val="746A599D"/>
    <w:rsid w:val="74960605"/>
    <w:rsid w:val="74970D43"/>
    <w:rsid w:val="74B669EC"/>
    <w:rsid w:val="74B9593C"/>
    <w:rsid w:val="74F32D33"/>
    <w:rsid w:val="752828BC"/>
    <w:rsid w:val="753E31AB"/>
    <w:rsid w:val="75852D0F"/>
    <w:rsid w:val="759E3B4B"/>
    <w:rsid w:val="75A57AB8"/>
    <w:rsid w:val="75B94F72"/>
    <w:rsid w:val="75BC66C7"/>
    <w:rsid w:val="75D90202"/>
    <w:rsid w:val="761E236B"/>
    <w:rsid w:val="766D79C1"/>
    <w:rsid w:val="76861364"/>
    <w:rsid w:val="76A27E11"/>
    <w:rsid w:val="76AB5F3E"/>
    <w:rsid w:val="76C0207E"/>
    <w:rsid w:val="76DA3479"/>
    <w:rsid w:val="76E16C86"/>
    <w:rsid w:val="770B232B"/>
    <w:rsid w:val="77170736"/>
    <w:rsid w:val="775B578F"/>
    <w:rsid w:val="775C13BB"/>
    <w:rsid w:val="7777732B"/>
    <w:rsid w:val="777D4E66"/>
    <w:rsid w:val="7780263D"/>
    <w:rsid w:val="77946188"/>
    <w:rsid w:val="779E7169"/>
    <w:rsid w:val="77A85155"/>
    <w:rsid w:val="77C62989"/>
    <w:rsid w:val="77CE6628"/>
    <w:rsid w:val="77D81749"/>
    <w:rsid w:val="77DF4DFB"/>
    <w:rsid w:val="77E54297"/>
    <w:rsid w:val="77ED700C"/>
    <w:rsid w:val="77F622BE"/>
    <w:rsid w:val="78001221"/>
    <w:rsid w:val="78057634"/>
    <w:rsid w:val="781619F8"/>
    <w:rsid w:val="782642CC"/>
    <w:rsid w:val="78372035"/>
    <w:rsid w:val="78730A54"/>
    <w:rsid w:val="7882110A"/>
    <w:rsid w:val="78B66465"/>
    <w:rsid w:val="78E5576C"/>
    <w:rsid w:val="790020B8"/>
    <w:rsid w:val="792B772B"/>
    <w:rsid w:val="794B764A"/>
    <w:rsid w:val="79502C53"/>
    <w:rsid w:val="797B51D8"/>
    <w:rsid w:val="798B43D9"/>
    <w:rsid w:val="79996ACA"/>
    <w:rsid w:val="79DF0BD6"/>
    <w:rsid w:val="79E07F17"/>
    <w:rsid w:val="79FC52E4"/>
    <w:rsid w:val="7A3E3B4E"/>
    <w:rsid w:val="7A4470D4"/>
    <w:rsid w:val="7A4520D7"/>
    <w:rsid w:val="7A50583C"/>
    <w:rsid w:val="7A710169"/>
    <w:rsid w:val="7A773AE4"/>
    <w:rsid w:val="7AB4162F"/>
    <w:rsid w:val="7AC72368"/>
    <w:rsid w:val="7ACB4EA3"/>
    <w:rsid w:val="7AD93877"/>
    <w:rsid w:val="7B0F21BC"/>
    <w:rsid w:val="7B320CAA"/>
    <w:rsid w:val="7B552FBE"/>
    <w:rsid w:val="7B564EC8"/>
    <w:rsid w:val="7B8C66FB"/>
    <w:rsid w:val="7BBE768A"/>
    <w:rsid w:val="7BCD6AB8"/>
    <w:rsid w:val="7BEA5AB0"/>
    <w:rsid w:val="7C333FF5"/>
    <w:rsid w:val="7C37730F"/>
    <w:rsid w:val="7C7C7CB6"/>
    <w:rsid w:val="7C81229D"/>
    <w:rsid w:val="7C90012C"/>
    <w:rsid w:val="7CBF2656"/>
    <w:rsid w:val="7CE320CE"/>
    <w:rsid w:val="7CFF1D6D"/>
    <w:rsid w:val="7CFF37DC"/>
    <w:rsid w:val="7CFF6E4A"/>
    <w:rsid w:val="7D200F98"/>
    <w:rsid w:val="7D3D47BF"/>
    <w:rsid w:val="7D4B5CE6"/>
    <w:rsid w:val="7D4F20A3"/>
    <w:rsid w:val="7D6C4EE0"/>
    <w:rsid w:val="7D6E1563"/>
    <w:rsid w:val="7DB27D69"/>
    <w:rsid w:val="7DB67DE3"/>
    <w:rsid w:val="7DC71AD9"/>
    <w:rsid w:val="7DD72298"/>
    <w:rsid w:val="7E0E55E6"/>
    <w:rsid w:val="7E4A68BE"/>
    <w:rsid w:val="7E680A03"/>
    <w:rsid w:val="7E812189"/>
    <w:rsid w:val="7E8B0C95"/>
    <w:rsid w:val="7E9D2E6E"/>
    <w:rsid w:val="7EB75C58"/>
    <w:rsid w:val="7EDD19DD"/>
    <w:rsid w:val="7EFE20F8"/>
    <w:rsid w:val="7F17671C"/>
    <w:rsid w:val="7F1A4BB7"/>
    <w:rsid w:val="7F4B049E"/>
    <w:rsid w:val="7F6F4BD9"/>
    <w:rsid w:val="7F751B65"/>
    <w:rsid w:val="7FBE77DB"/>
    <w:rsid w:val="7FC7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jc w:val="left"/>
      <w:outlineLvl w:val="0"/>
    </w:pPr>
    <w:rPr>
      <w:b/>
      <w:sz w:val="24"/>
    </w:rPr>
  </w:style>
  <w:style w:type="paragraph" w:styleId="3">
    <w:name w:val="heading 2"/>
    <w:basedOn w:val="1"/>
    <w:next w:val="4"/>
    <w:qFormat/>
    <w:uiPriority w:val="0"/>
    <w:pPr>
      <w:keepNext/>
      <w:jc w:val="center"/>
      <w:outlineLvl w:val="1"/>
    </w:pPr>
    <w:rPr>
      <w:rFonts w:ascii="仿宋_GB2312"/>
      <w:sz w:val="30"/>
    </w:rPr>
  </w:style>
  <w:style w:type="paragraph" w:styleId="6">
    <w:name w:val="heading 3"/>
    <w:basedOn w:val="1"/>
    <w:next w:val="1"/>
    <w:qFormat/>
    <w:uiPriority w:val="0"/>
    <w:pPr>
      <w:keepNext/>
      <w:outlineLvl w:val="2"/>
    </w:pPr>
    <w:rPr>
      <w:rFonts w:ascii="宋体"/>
      <w:sz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67"/>
    <w:autoRedefine/>
    <w:qFormat/>
    <w:uiPriority w:val="0"/>
    <w:pPr>
      <w:ind w:firstLine="420" w:firstLineChars="200"/>
    </w:pPr>
  </w:style>
  <w:style w:type="paragraph" w:styleId="7">
    <w:name w:val="caption"/>
    <w:basedOn w:val="1"/>
    <w:next w:val="1"/>
    <w:autoRedefine/>
    <w:qFormat/>
    <w:uiPriority w:val="0"/>
    <w:pPr>
      <w:keepNext/>
      <w:snapToGrid w:val="0"/>
      <w:jc w:val="center"/>
    </w:pPr>
    <w:rPr>
      <w:rFonts w:ascii="宋体" w:hAnsi="宋体"/>
    </w:rPr>
  </w:style>
  <w:style w:type="paragraph" w:styleId="8">
    <w:name w:val="Document Map"/>
    <w:basedOn w:val="1"/>
    <w:link w:val="61"/>
    <w:autoRedefine/>
    <w:qFormat/>
    <w:uiPriority w:val="0"/>
    <w:rPr>
      <w:rFonts w:ascii="宋体"/>
      <w:sz w:val="18"/>
      <w:szCs w:val="18"/>
    </w:rPr>
  </w:style>
  <w:style w:type="paragraph" w:styleId="9">
    <w:name w:val="annotation text"/>
    <w:basedOn w:val="1"/>
    <w:link w:val="64"/>
    <w:qFormat/>
    <w:uiPriority w:val="0"/>
    <w:pPr>
      <w:jc w:val="left"/>
    </w:pPr>
  </w:style>
  <w:style w:type="paragraph" w:styleId="10">
    <w:name w:val="Body Text"/>
    <w:basedOn w:val="1"/>
    <w:next w:val="1"/>
    <w:link w:val="56"/>
    <w:qFormat/>
    <w:uiPriority w:val="0"/>
    <w:pPr>
      <w:jc w:val="center"/>
    </w:pPr>
    <w:rPr>
      <w:sz w:val="24"/>
    </w:rPr>
  </w:style>
  <w:style w:type="paragraph" w:styleId="11">
    <w:name w:val="Body Text Indent"/>
    <w:basedOn w:val="1"/>
    <w:next w:val="1"/>
    <w:link w:val="52"/>
    <w:qFormat/>
    <w:uiPriority w:val="0"/>
    <w:pPr>
      <w:ind w:firstLine="480"/>
    </w:pPr>
    <w:rPr>
      <w:sz w:val="24"/>
    </w:rPr>
  </w:style>
  <w:style w:type="paragraph" w:styleId="12">
    <w:name w:val="List 2"/>
    <w:basedOn w:val="1"/>
    <w:qFormat/>
    <w:uiPriority w:val="0"/>
    <w:pPr>
      <w:tabs>
        <w:tab w:val="left" w:leader="dot" w:pos="3675"/>
      </w:tabs>
      <w:spacing w:line="312" w:lineRule="auto"/>
      <w:ind w:left="102"/>
      <w:jc w:val="center"/>
    </w:pPr>
  </w:style>
  <w:style w:type="paragraph" w:styleId="13">
    <w:name w:val="Block Text"/>
    <w:basedOn w:val="1"/>
    <w:qFormat/>
    <w:uiPriority w:val="99"/>
    <w:pPr>
      <w:spacing w:line="440" w:lineRule="exact"/>
      <w:ind w:left="113" w:right="113" w:firstLine="567"/>
    </w:pPr>
    <w:rPr>
      <w:rFonts w:ascii="仿宋_GB2312" w:eastAsia="仿宋_GB2312"/>
      <w:sz w:val="28"/>
    </w:rPr>
  </w:style>
  <w:style w:type="paragraph" w:styleId="14">
    <w:name w:val="Plain Text"/>
    <w:basedOn w:val="1"/>
    <w:next w:val="1"/>
    <w:link w:val="48"/>
    <w:qFormat/>
    <w:uiPriority w:val="0"/>
    <w:rPr>
      <w:rFonts w:ascii="Calibri" w:hAnsi="Calibri"/>
      <w:sz w:val="24"/>
      <w:szCs w:val="22"/>
    </w:rPr>
  </w:style>
  <w:style w:type="paragraph" w:styleId="15">
    <w:name w:val="Date"/>
    <w:basedOn w:val="1"/>
    <w:next w:val="1"/>
    <w:qFormat/>
    <w:uiPriority w:val="0"/>
    <w:rPr>
      <w:b/>
      <w:sz w:val="32"/>
    </w:rPr>
  </w:style>
  <w:style w:type="paragraph" w:styleId="16">
    <w:name w:val="Body Text Indent 2"/>
    <w:basedOn w:val="1"/>
    <w:next w:val="1"/>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17">
    <w:name w:val="Balloon Text"/>
    <w:basedOn w:val="1"/>
    <w:link w:val="5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tabs>
        <w:tab w:val="right" w:leader="dot" w:pos="9344"/>
      </w:tabs>
    </w:pPr>
    <w:rPr>
      <w:rFonts w:ascii="黑体" w:hAnsi="宋体" w:eastAsia="黑体"/>
      <w:kern w:val="0"/>
      <w:szCs w:val="32"/>
      <w:lang w:bidi="he-IL"/>
    </w:rPr>
  </w:style>
  <w:style w:type="paragraph" w:styleId="21">
    <w:name w:val="List"/>
    <w:basedOn w:val="1"/>
    <w:unhideWhenUsed/>
    <w:qFormat/>
    <w:uiPriority w:val="99"/>
    <w:pPr>
      <w:ind w:left="200" w:hanging="200" w:hangingChars="200"/>
      <w:contextualSpacing/>
    </w:pPr>
  </w:style>
  <w:style w:type="paragraph" w:styleId="22">
    <w:name w:val="toc 2"/>
    <w:basedOn w:val="1"/>
    <w:next w:val="1"/>
    <w:qFormat/>
    <w:uiPriority w:val="0"/>
    <w:pPr>
      <w:ind w:left="420" w:leftChars="200"/>
    </w:pPr>
    <w:rPr>
      <w:szCs w:val="24"/>
    </w:rPr>
  </w:style>
  <w:style w:type="paragraph" w:styleId="23">
    <w:name w:val="toc 9"/>
    <w:basedOn w:val="1"/>
    <w:next w:val="1"/>
    <w:qFormat/>
    <w:uiPriority w:val="0"/>
    <w:pPr>
      <w:ind w:left="1680"/>
      <w:jc w:val="left"/>
    </w:pPr>
    <w:rPr>
      <w:sz w:val="18"/>
      <w:szCs w:val="18"/>
    </w:rPr>
  </w:style>
  <w:style w:type="paragraph" w:styleId="24">
    <w:name w:val="Body Text 2"/>
    <w:basedOn w:val="1"/>
    <w:qFormat/>
    <w:uiPriority w:val="0"/>
    <w:pPr>
      <w:jc w:val="right"/>
    </w:pPr>
    <w:rPr>
      <w:sz w:val="24"/>
    </w:rPr>
  </w:style>
  <w:style w:type="paragraph" w:styleId="25">
    <w:name w:val="HTML Preformatted"/>
    <w:basedOn w:val="1"/>
    <w:link w:val="10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7">
    <w:name w:val="annotation subject"/>
    <w:basedOn w:val="9"/>
    <w:next w:val="9"/>
    <w:link w:val="53"/>
    <w:qFormat/>
    <w:uiPriority w:val="0"/>
    <w:rPr>
      <w:b/>
      <w:bCs/>
    </w:rPr>
  </w:style>
  <w:style w:type="paragraph" w:styleId="28">
    <w:name w:val="Body Text First Indent"/>
    <w:basedOn w:val="10"/>
    <w:next w:val="1"/>
    <w:link w:val="94"/>
    <w:unhideWhenUsed/>
    <w:qFormat/>
    <w:uiPriority w:val="0"/>
    <w:pPr>
      <w:spacing w:after="120"/>
      <w:ind w:firstLine="420" w:firstLineChars="100"/>
      <w:jc w:val="both"/>
    </w:pPr>
    <w:rPr>
      <w:sz w:val="21"/>
    </w:rPr>
  </w:style>
  <w:style w:type="paragraph" w:styleId="29">
    <w:name w:val="Body Text First Indent 2"/>
    <w:basedOn w:val="11"/>
    <w:next w:val="28"/>
    <w:qFormat/>
    <w:uiPriority w:val="0"/>
    <w:pPr>
      <w:ind w:firstLine="420" w:firstLineChars="20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qFormat/>
    <w:uiPriority w:val="0"/>
    <w:rPr>
      <w:color w:val="0000FF"/>
      <w:u w:val="single"/>
    </w:rPr>
  </w:style>
  <w:style w:type="character" w:styleId="35">
    <w:name w:val="annotation reference"/>
    <w:basedOn w:val="32"/>
    <w:qFormat/>
    <w:uiPriority w:val="0"/>
    <w:rPr>
      <w:sz w:val="21"/>
      <w:szCs w:val="21"/>
    </w:rPr>
  </w:style>
  <w:style w:type="paragraph" w:customStyle="1" w:styleId="36">
    <w:name w:val="Default1"/>
    <w:basedOn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8">
    <w:name w:val="Default"/>
    <w:basedOn w:val="39"/>
    <w:next w:val="29"/>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0">
    <w:name w:val="纯文本1"/>
    <w:basedOn w:val="1"/>
    <w:next w:val="1"/>
    <w:autoRedefine/>
    <w:qFormat/>
    <w:uiPriority w:val="0"/>
    <w:pPr>
      <w:adjustRightInd w:val="0"/>
    </w:pPr>
    <w:rPr>
      <w:rFonts w:ascii="宋体" w:hAnsi="Courier New"/>
      <w:szCs w:val="20"/>
    </w:rPr>
  </w:style>
  <w:style w:type="paragraph" w:customStyle="1" w:styleId="41">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42">
    <w:name w:val="正文小四 Char"/>
    <w:link w:val="43"/>
    <w:qFormat/>
    <w:uiPriority w:val="0"/>
    <w:rPr>
      <w:kern w:val="2"/>
      <w:sz w:val="24"/>
      <w:lang w:bidi="ar-SA"/>
    </w:rPr>
  </w:style>
  <w:style w:type="paragraph" w:customStyle="1" w:styleId="43">
    <w:name w:val="正文小四"/>
    <w:link w:val="42"/>
    <w:autoRedefine/>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4">
    <w:name w:val="表头样式1 Char"/>
    <w:link w:val="45"/>
    <w:qFormat/>
    <w:uiPriority w:val="0"/>
    <w:rPr>
      <w:rFonts w:eastAsia="黑体"/>
      <w:b/>
      <w:kern w:val="2"/>
      <w:sz w:val="24"/>
      <w:lang w:bidi="ar-SA"/>
    </w:rPr>
  </w:style>
  <w:style w:type="paragraph" w:customStyle="1" w:styleId="45">
    <w:name w:val="表头样式1"/>
    <w:basedOn w:val="1"/>
    <w:link w:val="44"/>
    <w:autoRedefine/>
    <w:qFormat/>
    <w:uiPriority w:val="0"/>
    <w:pPr>
      <w:spacing w:after="80" w:line="480" w:lineRule="atLeast"/>
      <w:jc w:val="center"/>
    </w:pPr>
    <w:rPr>
      <w:rFonts w:eastAsia="黑体"/>
      <w:b/>
      <w:sz w:val="24"/>
    </w:rPr>
  </w:style>
  <w:style w:type="character" w:customStyle="1" w:styleId="46">
    <w:name w:val="表头 Char"/>
    <w:link w:val="47"/>
    <w:qFormat/>
    <w:uiPriority w:val="0"/>
    <w:rPr>
      <w:rFonts w:eastAsia="黑体"/>
      <w:kern w:val="2"/>
      <w:sz w:val="24"/>
      <w:szCs w:val="24"/>
    </w:rPr>
  </w:style>
  <w:style w:type="paragraph" w:customStyle="1" w:styleId="47">
    <w:name w:val="表头"/>
    <w:basedOn w:val="4"/>
    <w:link w:val="46"/>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48">
    <w:name w:val="纯文本 字符"/>
    <w:link w:val="14"/>
    <w:autoRedefine/>
    <w:qFormat/>
    <w:uiPriority w:val="0"/>
    <w:rPr>
      <w:rFonts w:ascii="Calibri" w:hAnsi="Calibri"/>
      <w:kern w:val="2"/>
      <w:sz w:val="24"/>
      <w:szCs w:val="22"/>
    </w:rPr>
  </w:style>
  <w:style w:type="character" w:customStyle="1" w:styleId="49">
    <w:name w:val="正文缩进 Char"/>
    <w:autoRedefine/>
    <w:qFormat/>
    <w:uiPriority w:val="0"/>
    <w:rPr>
      <w:rFonts w:eastAsia="宋体"/>
      <w:kern w:val="2"/>
      <w:sz w:val="21"/>
      <w:szCs w:val="24"/>
      <w:lang w:val="en-US" w:eastAsia="zh-CN" w:bidi="ar-SA"/>
    </w:rPr>
  </w:style>
  <w:style w:type="character" w:customStyle="1" w:styleId="50">
    <w:name w:val="报告表正文 Char"/>
    <w:link w:val="51"/>
    <w:autoRedefine/>
    <w:qFormat/>
    <w:uiPriority w:val="0"/>
    <w:rPr>
      <w:rFonts w:eastAsia="楷体_GB2312"/>
      <w:kern w:val="2"/>
      <w:sz w:val="24"/>
      <w:szCs w:val="24"/>
      <w:lang w:val="en-US" w:eastAsia="zh-CN" w:bidi="ar-SA"/>
    </w:rPr>
  </w:style>
  <w:style w:type="paragraph" w:customStyle="1" w:styleId="51">
    <w:name w:val="报告表正文"/>
    <w:basedOn w:val="1"/>
    <w:link w:val="50"/>
    <w:autoRedefine/>
    <w:qFormat/>
    <w:uiPriority w:val="0"/>
    <w:pPr>
      <w:spacing w:line="360" w:lineRule="auto"/>
      <w:ind w:firstLine="200" w:firstLineChars="200"/>
    </w:pPr>
    <w:rPr>
      <w:rFonts w:eastAsia="楷体_GB2312"/>
      <w:sz w:val="24"/>
      <w:szCs w:val="24"/>
    </w:rPr>
  </w:style>
  <w:style w:type="character" w:customStyle="1" w:styleId="52">
    <w:name w:val="正文文本缩进 字符"/>
    <w:link w:val="11"/>
    <w:autoRedefine/>
    <w:qFormat/>
    <w:uiPriority w:val="0"/>
    <w:rPr>
      <w:rFonts w:ascii="仿宋_GB2312" w:hAnsi="Times New Roman" w:eastAsia="仿宋_GB2312" w:cs="Times New Roman"/>
      <w:kern w:val="2"/>
      <w:sz w:val="28"/>
      <w:szCs w:val="24"/>
    </w:rPr>
  </w:style>
  <w:style w:type="character" w:customStyle="1" w:styleId="53">
    <w:name w:val="批注主题 字符"/>
    <w:link w:val="27"/>
    <w:autoRedefine/>
    <w:qFormat/>
    <w:uiPriority w:val="0"/>
    <w:rPr>
      <w:b/>
      <w:bCs/>
      <w:kern w:val="2"/>
      <w:sz w:val="21"/>
    </w:rPr>
  </w:style>
  <w:style w:type="character" w:customStyle="1" w:styleId="54">
    <w:name w:val="样式 环科院正文 Char Char + Times New Roman Char"/>
    <w:link w:val="55"/>
    <w:autoRedefine/>
    <w:qFormat/>
    <w:uiPriority w:val="0"/>
    <w:rPr>
      <w:rFonts w:eastAsia="宋体"/>
      <w:bCs/>
      <w:sz w:val="24"/>
      <w:szCs w:val="24"/>
      <w:lang w:val="en-US" w:eastAsia="zh-CN" w:bidi="ar-SA"/>
    </w:rPr>
  </w:style>
  <w:style w:type="paragraph" w:customStyle="1" w:styleId="55">
    <w:name w:val="样式 环科院正文 Char Char + Times New Roman"/>
    <w:basedOn w:val="1"/>
    <w:link w:val="54"/>
    <w:autoRedefine/>
    <w:qFormat/>
    <w:uiPriority w:val="0"/>
    <w:pPr>
      <w:spacing w:line="300" w:lineRule="auto"/>
      <w:ind w:firstLine="200" w:firstLineChars="200"/>
    </w:pPr>
    <w:rPr>
      <w:bCs/>
      <w:kern w:val="0"/>
      <w:sz w:val="24"/>
      <w:szCs w:val="24"/>
    </w:rPr>
  </w:style>
  <w:style w:type="character" w:customStyle="1" w:styleId="56">
    <w:name w:val="正文文本 字符"/>
    <w:link w:val="10"/>
    <w:autoRedefine/>
    <w:qFormat/>
    <w:uiPriority w:val="0"/>
    <w:rPr>
      <w:kern w:val="2"/>
      <w:sz w:val="24"/>
    </w:rPr>
  </w:style>
  <w:style w:type="character" w:customStyle="1" w:styleId="57">
    <w:name w:val="正文缩进 Char1"/>
    <w:autoRedefine/>
    <w:qFormat/>
    <w:uiPriority w:val="0"/>
    <w:rPr>
      <w:rFonts w:eastAsia="宋体"/>
      <w:kern w:val="2"/>
      <w:sz w:val="21"/>
      <w:lang w:val="en-US" w:eastAsia="zh-CN" w:bidi="ar-SA"/>
    </w:rPr>
  </w:style>
  <w:style w:type="character" w:customStyle="1" w:styleId="58">
    <w:name w:val="批注框文本 字符"/>
    <w:link w:val="17"/>
    <w:autoRedefine/>
    <w:qFormat/>
    <w:uiPriority w:val="0"/>
    <w:rPr>
      <w:rFonts w:eastAsia="宋体"/>
      <w:kern w:val="2"/>
      <w:sz w:val="18"/>
      <w:szCs w:val="18"/>
      <w:lang w:val="en-US" w:eastAsia="zh-CN" w:bidi="ar-SA"/>
    </w:rPr>
  </w:style>
  <w:style w:type="character" w:customStyle="1" w:styleId="59">
    <w:name w:val="环科院表格标题 Char"/>
    <w:link w:val="60"/>
    <w:autoRedefine/>
    <w:qFormat/>
    <w:uiPriority w:val="0"/>
    <w:rPr>
      <w:rFonts w:ascii="宋体" w:hAnsi="宋体" w:eastAsia="宋体"/>
      <w:b/>
      <w:sz w:val="24"/>
      <w:lang w:val="en-US" w:eastAsia="zh-CN" w:bidi="ar-SA"/>
    </w:rPr>
  </w:style>
  <w:style w:type="paragraph" w:customStyle="1" w:styleId="60">
    <w:name w:val="环科院表格标题"/>
    <w:basedOn w:val="1"/>
    <w:link w:val="59"/>
    <w:autoRedefine/>
    <w:qFormat/>
    <w:uiPriority w:val="0"/>
    <w:pPr>
      <w:jc w:val="center"/>
    </w:pPr>
    <w:rPr>
      <w:rFonts w:ascii="宋体" w:hAnsi="宋体"/>
      <w:b/>
      <w:kern w:val="0"/>
      <w:sz w:val="24"/>
    </w:rPr>
  </w:style>
  <w:style w:type="character" w:customStyle="1" w:styleId="61">
    <w:name w:val="文档结构图 字符"/>
    <w:link w:val="8"/>
    <w:autoRedefine/>
    <w:qFormat/>
    <w:uiPriority w:val="0"/>
    <w:rPr>
      <w:rFonts w:ascii="宋体"/>
      <w:kern w:val="2"/>
      <w:sz w:val="18"/>
      <w:szCs w:val="18"/>
    </w:rPr>
  </w:style>
  <w:style w:type="character" w:customStyle="1" w:styleId="62">
    <w:name w:val="正文1 Char"/>
    <w:link w:val="63"/>
    <w:autoRedefine/>
    <w:qFormat/>
    <w:uiPriority w:val="0"/>
    <w:rPr>
      <w:rFonts w:eastAsia="宋体"/>
      <w:color w:val="0000FF"/>
      <w:kern w:val="2"/>
      <w:sz w:val="28"/>
      <w:szCs w:val="24"/>
      <w:lang w:val="en-US" w:eastAsia="zh-CN" w:bidi="ar-SA"/>
    </w:rPr>
  </w:style>
  <w:style w:type="paragraph" w:customStyle="1" w:styleId="63">
    <w:name w:val="正文1"/>
    <w:basedOn w:val="1"/>
    <w:link w:val="62"/>
    <w:autoRedefine/>
    <w:qFormat/>
    <w:uiPriority w:val="0"/>
    <w:pPr>
      <w:adjustRightInd w:val="0"/>
      <w:snapToGrid w:val="0"/>
      <w:spacing w:line="360" w:lineRule="auto"/>
      <w:ind w:firstLine="200" w:firstLineChars="200"/>
    </w:pPr>
    <w:rPr>
      <w:color w:val="0000FF"/>
      <w:sz w:val="28"/>
      <w:szCs w:val="24"/>
    </w:rPr>
  </w:style>
  <w:style w:type="character" w:customStyle="1" w:styleId="64">
    <w:name w:val="批注文字 字符"/>
    <w:link w:val="9"/>
    <w:autoRedefine/>
    <w:qFormat/>
    <w:uiPriority w:val="0"/>
    <w:rPr>
      <w:kern w:val="2"/>
      <w:sz w:val="21"/>
    </w:rPr>
  </w:style>
  <w:style w:type="character" w:customStyle="1" w:styleId="65">
    <w:name w:val="表内格式 Char1"/>
    <w:link w:val="66"/>
    <w:autoRedefine/>
    <w:qFormat/>
    <w:uiPriority w:val="0"/>
    <w:rPr>
      <w:rFonts w:ascii="宋体"/>
      <w:kern w:val="2"/>
      <w:sz w:val="18"/>
    </w:rPr>
  </w:style>
  <w:style w:type="paragraph" w:customStyle="1" w:styleId="66">
    <w:name w:val="表内格式"/>
    <w:basedOn w:val="1"/>
    <w:link w:val="65"/>
    <w:autoRedefine/>
    <w:qFormat/>
    <w:uiPriority w:val="0"/>
    <w:pPr>
      <w:spacing w:line="280" w:lineRule="exact"/>
      <w:jc w:val="center"/>
    </w:pPr>
    <w:rPr>
      <w:rFonts w:ascii="宋体"/>
      <w:sz w:val="18"/>
    </w:rPr>
  </w:style>
  <w:style w:type="character" w:customStyle="1" w:styleId="67">
    <w:name w:val="正文缩进 字符"/>
    <w:link w:val="4"/>
    <w:autoRedefine/>
    <w:qFormat/>
    <w:uiPriority w:val="0"/>
    <w:rPr>
      <w:rFonts w:ascii="Times New Roman" w:hAnsi="Times New Roman" w:eastAsia="宋体" w:cs="Times New Roman"/>
      <w:kern w:val="2"/>
      <w:sz w:val="21"/>
    </w:rPr>
  </w:style>
  <w:style w:type="character" w:customStyle="1" w:styleId="68">
    <w:name w:val="标题 1 字符"/>
    <w:link w:val="2"/>
    <w:autoRedefine/>
    <w:qFormat/>
    <w:uiPriority w:val="0"/>
    <w:rPr>
      <w:b/>
      <w:kern w:val="2"/>
      <w:sz w:val="24"/>
    </w:rPr>
  </w:style>
  <w:style w:type="paragraph" w:customStyle="1" w:styleId="69">
    <w:name w:val="Char"/>
    <w:basedOn w:val="1"/>
    <w:autoRedefine/>
    <w:qFormat/>
    <w:uiPriority w:val="0"/>
    <w:pPr>
      <w:spacing w:line="360" w:lineRule="auto"/>
    </w:pPr>
    <w:rPr>
      <w:rFonts w:ascii="Tahoma" w:hAnsi="Tahoma"/>
      <w:sz w:val="28"/>
    </w:rPr>
  </w:style>
  <w:style w:type="paragraph" w:customStyle="1" w:styleId="70">
    <w:name w:val="样式 首行缩进"/>
    <w:basedOn w:val="1"/>
    <w:autoRedefine/>
    <w:qFormat/>
    <w:uiPriority w:val="0"/>
    <w:pPr>
      <w:spacing w:before="60" w:after="60" w:line="360" w:lineRule="auto"/>
      <w:ind w:firstLine="480" w:firstLineChars="200"/>
    </w:pPr>
    <w:rPr>
      <w:rFonts w:cs="宋体"/>
      <w:sz w:val="24"/>
    </w:rPr>
  </w:style>
  <w:style w:type="paragraph" w:customStyle="1" w:styleId="71">
    <w:name w:val="基准页眉样式"/>
    <w:basedOn w:val="1"/>
    <w:autoRedefine/>
    <w:qFormat/>
    <w:uiPriority w:val="0"/>
    <w:pPr>
      <w:jc w:val="center"/>
    </w:pPr>
    <w:rPr>
      <w:rFonts w:ascii="黑体" w:eastAsia="黑体"/>
      <w:bCs/>
      <w:spacing w:val="20"/>
      <w:w w:val="150"/>
      <w:sz w:val="30"/>
      <w:szCs w:val="30"/>
    </w:rPr>
  </w:style>
  <w:style w:type="paragraph" w:customStyle="1" w:styleId="72">
    <w:name w:val="Table Paragraph"/>
    <w:basedOn w:val="1"/>
    <w:qFormat/>
    <w:uiPriority w:val="1"/>
    <w:pPr>
      <w:jc w:val="left"/>
    </w:pPr>
    <w:rPr>
      <w:rFonts w:ascii="Calibri" w:hAnsi="Calibri" w:cs="Calibri"/>
      <w:kern w:val="0"/>
      <w:sz w:val="22"/>
      <w:szCs w:val="22"/>
      <w:lang w:eastAsia="en-US"/>
    </w:rPr>
  </w:style>
  <w:style w:type="paragraph" w:customStyle="1" w:styleId="73">
    <w:name w:val="Char1 Char Char Char"/>
    <w:basedOn w:val="1"/>
    <w:autoRedefine/>
    <w:qFormat/>
    <w:uiPriority w:val="0"/>
    <w:pPr>
      <w:spacing w:line="360" w:lineRule="auto"/>
      <w:ind w:firstLine="200" w:firstLineChars="200"/>
    </w:pPr>
    <w:rPr>
      <w:rFonts w:ascii="宋体" w:hAnsi="宋体" w:cs="宋体"/>
      <w:sz w:val="24"/>
      <w:szCs w:val="24"/>
    </w:rPr>
  </w:style>
  <w:style w:type="paragraph" w:customStyle="1" w:styleId="74">
    <w:name w:val="发布实施日期"/>
    <w:basedOn w:val="1"/>
    <w:autoRedefine/>
    <w:qFormat/>
    <w:uiPriority w:val="0"/>
    <w:pPr>
      <w:widowControl/>
    </w:pPr>
    <w:rPr>
      <w:rFonts w:ascii="黑体" w:hAnsi="宋体" w:eastAsia="黑体"/>
      <w:kern w:val="0"/>
      <w:sz w:val="28"/>
      <w:lang w:bidi="he-IL"/>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表格(另)"/>
    <w:basedOn w:val="1"/>
    <w:next w:val="1"/>
    <w:autoRedefine/>
    <w:qFormat/>
    <w:uiPriority w:val="0"/>
    <w:pPr>
      <w:spacing w:line="312" w:lineRule="auto"/>
      <w:jc w:val="center"/>
    </w:pPr>
    <w:rPr>
      <w:szCs w:val="21"/>
    </w:rPr>
  </w:style>
  <w:style w:type="paragraph" w:customStyle="1" w:styleId="77">
    <w:name w:val="君邦正文"/>
    <w:autoRedefine/>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78">
    <w:name w:val="Char Char3"/>
    <w:basedOn w:val="1"/>
    <w:autoRedefine/>
    <w:qFormat/>
    <w:uiPriority w:val="0"/>
    <w:pPr>
      <w:spacing w:after="148" w:afterLines="50" w:line="560" w:lineRule="exact"/>
      <w:ind w:right="1224" w:rightChars="583" w:firstLine="600" w:firstLineChars="250"/>
    </w:pPr>
    <w:rPr>
      <w:rFonts w:eastAsia="黑体"/>
      <w:sz w:val="30"/>
      <w:szCs w:val="30"/>
    </w:rPr>
  </w:style>
  <w:style w:type="paragraph" w:customStyle="1" w:styleId="79">
    <w:name w:val="表 头"/>
    <w:basedOn w:val="1"/>
    <w:autoRedefine/>
    <w:qFormat/>
    <w:uiPriority w:val="0"/>
    <w:pPr>
      <w:tabs>
        <w:tab w:val="left" w:pos="1418"/>
      </w:tabs>
      <w:adjustRightInd w:val="0"/>
      <w:spacing w:line="360" w:lineRule="auto"/>
      <w:jc w:val="center"/>
    </w:pPr>
    <w:rPr>
      <w:b/>
      <w:color w:val="000000"/>
      <w:kern w:val="24"/>
      <w:sz w:val="24"/>
      <w:szCs w:val="24"/>
      <w:lang w:val="zh-CN"/>
    </w:rPr>
  </w:style>
  <w:style w:type="paragraph" w:customStyle="1" w:styleId="80">
    <w:name w:val="标准的标志"/>
    <w:basedOn w:val="1"/>
    <w:autoRedefine/>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81">
    <w:name w:val="Char3"/>
    <w:basedOn w:val="1"/>
    <w:autoRedefine/>
    <w:qFormat/>
    <w:uiPriority w:val="0"/>
    <w:rPr>
      <w:szCs w:val="24"/>
    </w:rPr>
  </w:style>
  <w:style w:type="paragraph" w:customStyle="1" w:styleId="82">
    <w:name w:val="默认段落字体 Para Char Char Char Char"/>
    <w:basedOn w:val="1"/>
    <w:autoRedefine/>
    <w:qFormat/>
    <w:uiPriority w:val="0"/>
    <w:rPr>
      <w:szCs w:val="21"/>
    </w:rPr>
  </w:style>
  <w:style w:type="paragraph" w:customStyle="1" w:styleId="83">
    <w:name w:val="华能大连店厂企业标准"/>
    <w:basedOn w:val="1"/>
    <w:next w:val="1"/>
    <w:autoRedefine/>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4">
    <w:name w:val="标准编号"/>
    <w:basedOn w:val="1"/>
    <w:autoRedefine/>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5">
    <w:name w:val="List Paragraph"/>
    <w:basedOn w:val="1"/>
    <w:autoRedefine/>
    <w:qFormat/>
    <w:uiPriority w:val="99"/>
    <w:pPr>
      <w:ind w:firstLine="420" w:firstLineChars="200"/>
    </w:pPr>
    <w:rPr>
      <w:szCs w:val="22"/>
    </w:rPr>
  </w:style>
  <w:style w:type="paragraph" w:customStyle="1" w:styleId="86">
    <w:name w:val="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87">
    <w:name w:val="标题3 Char Char Char Char"/>
    <w:basedOn w:val="1"/>
    <w:autoRedefine/>
    <w:qFormat/>
    <w:uiPriority w:val="0"/>
    <w:pPr>
      <w:spacing w:after="156" w:afterLines="50" w:line="560" w:lineRule="exact"/>
    </w:pPr>
    <w:rPr>
      <w:rFonts w:eastAsia="黑体"/>
      <w:sz w:val="30"/>
      <w:szCs w:val="30"/>
    </w:rPr>
  </w:style>
  <w:style w:type="paragraph" w:customStyle="1" w:styleId="88">
    <w:name w:val="表格文字"/>
    <w:basedOn w:val="1"/>
    <w:autoRedefine/>
    <w:qFormat/>
    <w:uiPriority w:val="0"/>
    <w:pPr>
      <w:jc w:val="center"/>
    </w:pPr>
    <w:rPr>
      <w:snapToGrid w:val="0"/>
      <w:kern w:val="0"/>
      <w:sz w:val="24"/>
    </w:rPr>
  </w:style>
  <w:style w:type="paragraph" w:customStyle="1" w:styleId="89">
    <w:name w:val="样式 首行缩进:  1.34 厘米"/>
    <w:basedOn w:val="1"/>
    <w:autoRedefine/>
    <w:qFormat/>
    <w:uiPriority w:val="0"/>
    <w:pPr>
      <w:spacing w:line="360" w:lineRule="auto"/>
      <w:ind w:firstLine="567"/>
    </w:pPr>
    <w:rPr>
      <w:sz w:val="28"/>
    </w:rPr>
  </w:style>
  <w:style w:type="paragraph" w:customStyle="1" w:styleId="90">
    <w:name w:val="列出段落2"/>
    <w:basedOn w:val="1"/>
    <w:autoRedefine/>
    <w:semiHidden/>
    <w:qFormat/>
    <w:uiPriority w:val="0"/>
    <w:pPr>
      <w:ind w:firstLine="420" w:firstLineChars="200"/>
    </w:pPr>
    <w:rPr>
      <w:rFonts w:ascii="Calibri" w:hAnsi="Calibri"/>
      <w:szCs w:val="21"/>
    </w:rPr>
  </w:style>
  <w:style w:type="paragraph" w:customStyle="1" w:styleId="91">
    <w:name w:val="报告书正文"/>
    <w:basedOn w:val="1"/>
    <w:link w:val="92"/>
    <w:autoRedefine/>
    <w:qFormat/>
    <w:uiPriority w:val="0"/>
    <w:pPr>
      <w:widowControl/>
      <w:spacing w:line="360" w:lineRule="auto"/>
      <w:ind w:firstLine="480" w:firstLineChars="200"/>
    </w:pPr>
    <w:rPr>
      <w:sz w:val="24"/>
    </w:rPr>
  </w:style>
  <w:style w:type="character" w:customStyle="1" w:styleId="92">
    <w:name w:val="报告书正文 Char Char"/>
    <w:link w:val="91"/>
    <w:autoRedefine/>
    <w:qFormat/>
    <w:locked/>
    <w:uiPriority w:val="0"/>
    <w:rPr>
      <w:kern w:val="2"/>
      <w:sz w:val="24"/>
    </w:rPr>
  </w:style>
  <w:style w:type="paragraph" w:customStyle="1" w:styleId="93">
    <w:name w:val="表格内"/>
    <w:autoRedefine/>
    <w:qFormat/>
    <w:uiPriority w:val="0"/>
    <w:pPr>
      <w:jc w:val="center"/>
    </w:pPr>
    <w:rPr>
      <w:rFonts w:ascii="Times New Roman" w:hAnsi="Times New Roman" w:eastAsia="宋体" w:cs="Times New Roman"/>
      <w:kern w:val="2"/>
      <w:sz w:val="18"/>
      <w:szCs w:val="21"/>
      <w:lang w:val="en-US" w:eastAsia="zh-CN" w:bidi="ar-SA"/>
    </w:rPr>
  </w:style>
  <w:style w:type="character" w:customStyle="1" w:styleId="94">
    <w:name w:val="正文首行缩进 字符"/>
    <w:basedOn w:val="56"/>
    <w:link w:val="28"/>
    <w:autoRedefine/>
    <w:qFormat/>
    <w:uiPriority w:val="0"/>
    <w:rPr>
      <w:kern w:val="2"/>
      <w:sz w:val="21"/>
    </w:rPr>
  </w:style>
  <w:style w:type="character" w:customStyle="1" w:styleId="95">
    <w:name w:val="正文样式 Char"/>
    <w:link w:val="96"/>
    <w:autoRedefine/>
    <w:qFormat/>
    <w:uiPriority w:val="0"/>
    <w:rPr>
      <w:sz w:val="24"/>
    </w:rPr>
  </w:style>
  <w:style w:type="paragraph" w:customStyle="1" w:styleId="96">
    <w:name w:val="正文样式"/>
    <w:basedOn w:val="1"/>
    <w:link w:val="95"/>
    <w:autoRedefine/>
    <w:qFormat/>
    <w:uiPriority w:val="0"/>
    <w:pPr>
      <w:adjustRightInd w:val="0"/>
      <w:spacing w:line="360" w:lineRule="auto"/>
      <w:ind w:firstLine="824" w:firstLineChars="200"/>
    </w:pPr>
    <w:rPr>
      <w:kern w:val="0"/>
      <w:sz w:val="24"/>
    </w:rPr>
  </w:style>
  <w:style w:type="paragraph" w:customStyle="1" w:styleId="97">
    <w:name w:val="表格"/>
    <w:next w:val="4"/>
    <w:autoRedefine/>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98">
    <w:name w:val="表格001"/>
    <w:basedOn w:val="1"/>
    <w:autoRedefine/>
    <w:qFormat/>
    <w:uiPriority w:val="0"/>
    <w:pPr>
      <w:jc w:val="center"/>
    </w:pPr>
    <w:rPr>
      <w:szCs w:val="21"/>
    </w:rPr>
  </w:style>
  <w:style w:type="character" w:customStyle="1" w:styleId="99">
    <w:name w:val="15"/>
    <w:basedOn w:val="32"/>
    <w:autoRedefine/>
    <w:qFormat/>
    <w:uiPriority w:val="0"/>
    <w:rPr>
      <w:rFonts w:hint="default" w:ascii="Times New Roman" w:hAnsi="Times New Roman" w:cs="Times New Roman"/>
    </w:rPr>
  </w:style>
  <w:style w:type="character" w:customStyle="1" w:styleId="100">
    <w:name w:val="HTML 预设格式 字符"/>
    <w:basedOn w:val="32"/>
    <w:link w:val="25"/>
    <w:autoRedefine/>
    <w:qFormat/>
    <w:uiPriority w:val="0"/>
    <w:rPr>
      <w:rFonts w:ascii="宋体" w:hAnsi="宋体"/>
      <w:sz w:val="24"/>
      <w:szCs w:val="24"/>
    </w:rPr>
  </w:style>
  <w:style w:type="paragraph" w:customStyle="1" w:styleId="101">
    <w:name w:val="表格标题1"/>
    <w:basedOn w:val="1"/>
    <w:autoRedefine/>
    <w:qFormat/>
    <w:uiPriority w:val="0"/>
    <w:pPr>
      <w:snapToGrid w:val="0"/>
      <w:spacing w:line="360" w:lineRule="auto"/>
      <w:jc w:val="center"/>
    </w:pPr>
    <w:rPr>
      <w:rFonts w:ascii="宋体"/>
      <w:b/>
      <w:spacing w:val="4"/>
      <w:sz w:val="24"/>
    </w:rPr>
  </w:style>
  <w:style w:type="paragraph" w:customStyle="1" w:styleId="102">
    <w:name w:val="样式 小四 行距: 1.5 倍行距"/>
    <w:basedOn w:val="1"/>
    <w:autoRedefine/>
    <w:qFormat/>
    <w:uiPriority w:val="0"/>
    <w:pPr>
      <w:ind w:firstLine="480" w:firstLineChars="200"/>
    </w:pPr>
    <w:rPr>
      <w:rFonts w:cs="宋体"/>
    </w:rPr>
  </w:style>
  <w:style w:type="character" w:customStyle="1" w:styleId="103">
    <w:name w:val="文本 Char"/>
    <w:link w:val="104"/>
    <w:autoRedefine/>
    <w:qFormat/>
    <w:uiPriority w:val="0"/>
    <w:rPr>
      <w:sz w:val="24"/>
    </w:rPr>
  </w:style>
  <w:style w:type="paragraph" w:customStyle="1" w:styleId="104">
    <w:name w:val="文本"/>
    <w:basedOn w:val="1"/>
    <w:link w:val="103"/>
    <w:autoRedefine/>
    <w:qFormat/>
    <w:uiPriority w:val="0"/>
    <w:pPr>
      <w:spacing w:line="360" w:lineRule="auto"/>
      <w:ind w:firstLine="480" w:firstLineChars="200"/>
    </w:pPr>
    <w:rPr>
      <w:sz w:val="24"/>
    </w:rPr>
  </w:style>
  <w:style w:type="character" w:customStyle="1" w:styleId="105">
    <w:name w:val="font31"/>
    <w:basedOn w:val="32"/>
    <w:autoRedefine/>
    <w:qFormat/>
    <w:uiPriority w:val="0"/>
    <w:rPr>
      <w:rFonts w:hint="default" w:ascii="Times New Roman" w:hAnsi="Times New Roman" w:cs="Times New Roman"/>
      <w:color w:val="000000"/>
      <w:sz w:val="24"/>
      <w:szCs w:val="24"/>
      <w:u w:val="none"/>
    </w:rPr>
  </w:style>
  <w:style w:type="character" w:customStyle="1" w:styleId="106">
    <w:name w:val="font11"/>
    <w:basedOn w:val="32"/>
    <w:autoRedefine/>
    <w:qFormat/>
    <w:uiPriority w:val="0"/>
    <w:rPr>
      <w:rFonts w:hint="eastAsia" w:ascii="宋体" w:hAnsi="宋体" w:eastAsia="宋体" w:cs="宋体"/>
      <w:color w:val="000000"/>
      <w:sz w:val="24"/>
      <w:szCs w:val="24"/>
      <w:u w:val="none"/>
    </w:rPr>
  </w:style>
  <w:style w:type="character" w:customStyle="1" w:styleId="107">
    <w:name w:val="font61"/>
    <w:basedOn w:val="32"/>
    <w:autoRedefine/>
    <w:qFormat/>
    <w:uiPriority w:val="0"/>
    <w:rPr>
      <w:rFonts w:hint="default" w:ascii="Times New Roman" w:hAnsi="Times New Roman" w:cs="Times New Roman"/>
      <w:color w:val="000000"/>
      <w:sz w:val="24"/>
      <w:szCs w:val="24"/>
      <w:u w:val="none"/>
      <w:vertAlign w:val="superscript"/>
    </w:rPr>
  </w:style>
  <w:style w:type="character" w:customStyle="1" w:styleId="108">
    <w:name w:val="font51"/>
    <w:basedOn w:val="32"/>
    <w:autoRedefine/>
    <w:qFormat/>
    <w:uiPriority w:val="0"/>
    <w:rPr>
      <w:rFonts w:hint="default" w:ascii="Times New Roman" w:hAnsi="Times New Roman" w:cs="Times New Roman"/>
      <w:color w:val="000000"/>
      <w:sz w:val="24"/>
      <w:szCs w:val="24"/>
      <w:u w:val="none"/>
      <w:vertAlign w:val="subscript"/>
    </w:rPr>
  </w:style>
  <w:style w:type="character" w:customStyle="1" w:styleId="109">
    <w:name w:val="font71"/>
    <w:basedOn w:val="32"/>
    <w:autoRedefine/>
    <w:qFormat/>
    <w:uiPriority w:val="0"/>
    <w:rPr>
      <w:rFonts w:hint="default" w:ascii="Times New Roman" w:hAnsi="Times New Roman" w:cs="Times New Roman"/>
      <w:color w:val="000000"/>
      <w:sz w:val="24"/>
      <w:szCs w:val="24"/>
      <w:u w:val="none"/>
    </w:rPr>
  </w:style>
  <w:style w:type="character" w:customStyle="1" w:styleId="110">
    <w:name w:val="font01"/>
    <w:basedOn w:val="32"/>
    <w:autoRedefine/>
    <w:qFormat/>
    <w:uiPriority w:val="0"/>
    <w:rPr>
      <w:rFonts w:hint="default" w:ascii="Times New Roman" w:hAnsi="Times New Roman" w:cs="Times New Roman"/>
      <w:color w:val="000000"/>
      <w:sz w:val="21"/>
      <w:szCs w:val="21"/>
      <w:u w:val="none"/>
    </w:rPr>
  </w:style>
  <w:style w:type="character" w:customStyle="1" w:styleId="111">
    <w:name w:val="font41"/>
    <w:basedOn w:val="32"/>
    <w:autoRedefine/>
    <w:qFormat/>
    <w:uiPriority w:val="0"/>
    <w:rPr>
      <w:rFonts w:hint="eastAsia" w:ascii="宋体" w:hAnsi="宋体" w:eastAsia="宋体" w:cs="宋体"/>
      <w:color w:val="000000"/>
      <w:sz w:val="21"/>
      <w:szCs w:val="21"/>
      <w:u w:val="none"/>
    </w:rPr>
  </w:style>
  <w:style w:type="paragraph" w:customStyle="1" w:styleId="112">
    <w:name w:val="表格标题"/>
    <w:basedOn w:val="1"/>
    <w:next w:val="1"/>
    <w:autoRedefine/>
    <w:qFormat/>
    <w:uiPriority w:val="0"/>
    <w:pPr>
      <w:jc w:val="center"/>
    </w:pPr>
    <w:rPr>
      <w:rFonts w:eastAsia="黑体"/>
      <w:b/>
      <w:kern w:val="0"/>
      <w:sz w:val="24"/>
    </w:rPr>
  </w:style>
  <w:style w:type="paragraph" w:customStyle="1" w:styleId="113">
    <w:name w:val="CB表头1"/>
    <w:basedOn w:val="114"/>
    <w:next w:val="114"/>
    <w:autoRedefine/>
    <w:qFormat/>
    <w:uiPriority w:val="0"/>
    <w:pPr>
      <w:numPr>
        <w:ilvl w:val="0"/>
        <w:numId w:val="1"/>
      </w:numPr>
      <w:spacing w:before="50" w:beforeLines="50" w:line="240" w:lineRule="auto"/>
      <w:jc w:val="center"/>
    </w:pPr>
    <w:rPr>
      <w:b/>
      <w:bCs/>
      <w:sz w:val="18"/>
      <w:szCs w:val="18"/>
    </w:rPr>
  </w:style>
  <w:style w:type="paragraph" w:customStyle="1" w:styleId="114">
    <w:name w:val="CB正文"/>
    <w:basedOn w:val="115"/>
    <w:autoRedefine/>
    <w:qFormat/>
    <w:uiPriority w:val="0"/>
    <w:pPr>
      <w:autoSpaceDE w:val="0"/>
      <w:autoSpaceDN w:val="0"/>
      <w:adjustRightInd w:val="0"/>
      <w:ind w:firstLine="420" w:firstLineChars="0"/>
    </w:pPr>
    <w:rPr>
      <w:rFonts w:hint="eastAsia"/>
      <w:color w:val="000000"/>
      <w:sz w:val="21"/>
      <w:szCs w:val="21"/>
    </w:rPr>
  </w:style>
  <w:style w:type="paragraph" w:customStyle="1" w:styleId="115">
    <w:name w:val="yt正文"/>
    <w:basedOn w:val="4"/>
    <w:next w:val="16"/>
    <w:autoRedefine/>
    <w:qFormat/>
    <w:uiPriority w:val="0"/>
    <w:pPr>
      <w:spacing w:line="360" w:lineRule="auto"/>
      <w:ind w:firstLine="200"/>
    </w:pPr>
    <w:rPr>
      <w:sz w:val="24"/>
    </w:rPr>
  </w:style>
  <w:style w:type="paragraph" w:customStyle="1" w:styleId="116">
    <w:name w:val="CB表头2"/>
    <w:basedOn w:val="114"/>
    <w:next w:val="114"/>
    <w:autoRedefine/>
    <w:qFormat/>
    <w:uiPriority w:val="0"/>
    <w:pPr>
      <w:snapToGrid w:val="0"/>
      <w:spacing w:line="240" w:lineRule="auto"/>
      <w:jc w:val="center"/>
    </w:pPr>
    <w:rPr>
      <w:b/>
      <w:color w:val="000000" w:themeColor="text1"/>
      <w14:textFill>
        <w14:solidFill>
          <w14:schemeClr w14:val="tx1"/>
        </w14:solidFill>
      </w14:textFill>
    </w:rPr>
  </w:style>
  <w:style w:type="paragraph" w:customStyle="1" w:styleId="117">
    <w:name w:val="正文(邵)"/>
    <w:basedOn w:val="1"/>
    <w:autoRedefine/>
    <w:qFormat/>
    <w:uiPriority w:val="0"/>
    <w:pPr>
      <w:widowControl/>
      <w:adjustRightInd w:val="0"/>
      <w:snapToGrid w:val="0"/>
      <w:spacing w:line="360" w:lineRule="auto"/>
      <w:ind w:firstLine="480"/>
      <w:jc w:val="left"/>
    </w:pPr>
    <w:rPr>
      <w:kern w:val="0"/>
      <w:sz w:val="24"/>
      <w:lang w:bidi="en-US"/>
    </w:rPr>
  </w:style>
  <w:style w:type="paragraph" w:customStyle="1" w:styleId="118">
    <w:name w:val="p0"/>
    <w:basedOn w:val="1"/>
    <w:autoRedefine/>
    <w:qFormat/>
    <w:uiPriority w:val="0"/>
    <w:pPr>
      <w:widowControl/>
    </w:pPr>
    <w:rPr>
      <w:rFonts w:hint="eastAsia"/>
    </w:rPr>
  </w:style>
  <w:style w:type="paragraph" w:customStyle="1" w:styleId="119">
    <w:name w:val="表头ck"/>
    <w:autoRedefine/>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20">
    <w:name w:val="0表格内容"/>
    <w:basedOn w:val="121"/>
    <w:autoRedefine/>
    <w:qFormat/>
    <w:uiPriority w:val="0"/>
    <w:pPr>
      <w:spacing w:line="240" w:lineRule="auto"/>
    </w:pPr>
  </w:style>
  <w:style w:type="paragraph" w:customStyle="1" w:styleId="121">
    <w:name w:val="B表内"/>
    <w:basedOn w:val="1"/>
    <w:autoRedefine/>
    <w:qFormat/>
    <w:uiPriority w:val="0"/>
    <w:pPr>
      <w:spacing w:line="0" w:lineRule="atLeast"/>
      <w:jc w:val="center"/>
    </w:pPr>
    <w:rPr>
      <w:rFonts w:ascii="Times New Roman" w:hAnsi="Times New Roman" w:eastAsia="宋体" w:cs="宋体"/>
      <w:szCs w:val="20"/>
    </w:rPr>
  </w:style>
  <w:style w:type="paragraph" w:customStyle="1" w:styleId="122">
    <w:name w:val="表格五号"/>
    <w:basedOn w:val="14"/>
    <w:autoRedefine/>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3">
    <w:name w:val="表格小五"/>
    <w:basedOn w:val="1"/>
    <w:autoRedefine/>
    <w:qFormat/>
    <w:uiPriority w:val="0"/>
    <w:pPr>
      <w:adjustRightInd w:val="0"/>
      <w:snapToGrid w:val="0"/>
      <w:spacing w:line="180" w:lineRule="atLeast"/>
      <w:jc w:val="center"/>
      <w:textAlignment w:val="baseline"/>
    </w:pPr>
    <w:rPr>
      <w:kern w:val="0"/>
      <w:sz w:val="18"/>
      <w:szCs w:val="20"/>
    </w:rPr>
  </w:style>
  <w:style w:type="paragraph" w:customStyle="1" w:styleId="124">
    <w:name w:val="正文123"/>
    <w:basedOn w:val="1"/>
    <w:next w:val="14"/>
    <w:autoRedefine/>
    <w:qFormat/>
    <w:uiPriority w:val="0"/>
    <w:pPr>
      <w:snapToGrid/>
      <w:spacing w:line="360" w:lineRule="auto"/>
      <w:ind w:firstLine="480" w:firstLineChars="200"/>
    </w:pPr>
    <w:rPr>
      <w:rFonts w:ascii="Times New Roman" w:hAnsi="Times New Roman" w:eastAsia="宋体"/>
      <w:sz w:val="24"/>
    </w:rPr>
  </w:style>
  <w:style w:type="table" w:customStyle="1" w:styleId="125">
    <w:name w:val="Table Normal"/>
    <w:autoRedefine/>
    <w:semiHidden/>
    <w:qFormat/>
    <w:uiPriority w:val="0"/>
    <w:tblPr>
      <w:tblCellMar>
        <w:top w:w="0" w:type="dxa"/>
        <w:left w:w="108" w:type="dxa"/>
        <w:bottom w:w="0" w:type="dxa"/>
        <w:right w:w="0" w:type="dxa"/>
      </w:tblCellMar>
    </w:tblPr>
  </w:style>
  <w:style w:type="paragraph" w:customStyle="1" w:styleId="12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27">
    <w:name w:val="报告1"/>
    <w:basedOn w:val="1"/>
    <w:autoRedefine/>
    <w:qFormat/>
    <w:uiPriority w:val="0"/>
    <w:pPr>
      <w:adjustRightInd w:val="0"/>
      <w:spacing w:line="360" w:lineRule="auto"/>
      <w:ind w:firstLine="505"/>
      <w:jc w:val="left"/>
      <w:textAlignment w:val="baseline"/>
    </w:pPr>
    <w:rPr>
      <w:kern w:val="0"/>
      <w:sz w:val="24"/>
    </w:rPr>
  </w:style>
  <w:style w:type="character" w:customStyle="1" w:styleId="128">
    <w:name w:val="font21"/>
    <w:basedOn w:val="32"/>
    <w:autoRedefine/>
    <w:qFormat/>
    <w:uiPriority w:val="0"/>
    <w:rPr>
      <w:rFonts w:hint="default" w:ascii="Times New Roman" w:hAnsi="Times New Roman" w:cs="Times New Roman"/>
      <w:color w:val="000000"/>
      <w:sz w:val="28"/>
      <w:szCs w:val="28"/>
      <w:u w:val="none"/>
    </w:rPr>
  </w:style>
  <w:style w:type="paragraph" w:customStyle="1" w:styleId="129">
    <w:name w:val="Table Text"/>
    <w:basedOn w:val="1"/>
    <w:semiHidden/>
    <w:qFormat/>
    <w:uiPriority w:val="0"/>
    <w:rPr>
      <w:rFonts w:ascii="宋体" w:hAnsi="宋体" w:eastAsia="宋体" w:cs="宋体"/>
      <w:sz w:val="30"/>
      <w:szCs w:val="30"/>
      <w:lang w:val="en-US" w:eastAsia="en-US" w:bidi="ar-SA"/>
    </w:rPr>
  </w:style>
  <w:style w:type="paragraph" w:customStyle="1" w:styleId="130">
    <w:name w:val="222222222222222222222222222"/>
    <w:basedOn w:val="1"/>
    <w:qFormat/>
    <w:uiPriority w:val="0"/>
    <w:pPr>
      <w:jc w:val="center"/>
    </w:pPr>
    <w:rPr>
      <w:rFonts w:ascii="Times New Roman" w:hAnsi="Times New Roman"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emf"/><Relationship Id="rId14" Type="http://schemas.openxmlformats.org/officeDocument/2006/relationships/package" Target="embeddings/Microsoft_Visio___1.vsdx"/><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41</Pages>
  <Words>1837</Words>
  <Characters>2281</Characters>
  <Lines>179</Lines>
  <Paragraphs>50</Paragraphs>
  <TotalTime>3</TotalTime>
  <ScaleCrop>false</ScaleCrop>
  <LinksUpToDate>false</LinksUpToDate>
  <CharactersWithSpaces>2375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cp:lastModifiedBy>
  <cp:lastPrinted>2022-09-15T05:54:00Z</cp:lastPrinted>
  <dcterms:modified xsi:type="dcterms:W3CDTF">2024-12-23T05:59:13Z</dcterms:modified>
  <dc:title>建 设 项 目 竣 工 环 境 保 护</dc:title>
  <cp:revision>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357C48C653874633B1EDD8B9890F7E8A</vt:lpwstr>
  </property>
</Properties>
</file>